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0A6" w:rsidRDefault="00DC60A6" w:rsidP="00DC60A6">
      <w:pPr>
        <w:rPr>
          <w:rFonts w:asciiTheme="minorHAnsi" w:hAnsiTheme="minorHAnsi" w:cs="Tahoma"/>
          <w:b/>
          <w:bCs/>
          <w:sz w:val="20"/>
        </w:rPr>
      </w:pPr>
    </w:p>
    <w:p w:rsidR="00DC60A6" w:rsidRDefault="00DC60A6" w:rsidP="00DC60A6">
      <w:pPr>
        <w:rPr>
          <w:rFonts w:asciiTheme="minorHAnsi" w:hAnsiTheme="minorHAnsi" w:cs="Tahoma"/>
          <w:b/>
          <w:bCs/>
          <w:sz w:val="20"/>
        </w:rPr>
      </w:pPr>
      <w:r>
        <w:rPr>
          <w:rFonts w:asciiTheme="minorHAnsi" w:hAnsiTheme="minorHAnsi" w:cs="Tahoma"/>
          <w:b/>
          <w:bCs/>
          <w:sz w:val="20"/>
        </w:rPr>
        <w:t>Trenutno okolje:</w:t>
      </w:r>
    </w:p>
    <w:p w:rsidR="00DC60A6" w:rsidRPr="000E6E8E" w:rsidRDefault="00DC60A6" w:rsidP="00DC60A6">
      <w:pPr>
        <w:rPr>
          <w:rFonts w:asciiTheme="minorHAnsi" w:hAnsiTheme="minorHAnsi" w:cs="Tahoma"/>
          <w:b/>
          <w:bCs/>
          <w:sz w:val="20"/>
        </w:rPr>
      </w:pPr>
      <w:r>
        <w:rPr>
          <w:rFonts w:asciiTheme="minorHAnsi" w:hAnsiTheme="minorHAnsi" w:cs="Tahoma"/>
          <w:b/>
          <w:bCs/>
          <w:sz w:val="20"/>
        </w:rPr>
        <w:t xml:space="preserve">V naročnikovem okolju so trenutno </w:t>
      </w:r>
      <w:r w:rsidRPr="000E6E8E">
        <w:rPr>
          <w:rFonts w:asciiTheme="minorHAnsi" w:hAnsiTheme="minorHAnsi" w:cs="Tahoma"/>
          <w:b/>
          <w:bCs/>
          <w:sz w:val="20"/>
        </w:rPr>
        <w:t>postavljene požarne pregrade proizvajalca PaloAlto PA-3020 s funkiconalnostmi GlobalProtect za varno oddaljeno povezavo mobilnih uporabnikov (IPSec/SSL VPN),  Threat prevention, Wildfire in URL filtering. Požarni pregradi PA-3020 sta postavljeni v HA načinu Active/Pa</w:t>
      </w:r>
      <w:r w:rsidR="00EA2849" w:rsidRPr="000E6E8E">
        <w:rPr>
          <w:rFonts w:asciiTheme="minorHAnsi" w:hAnsiTheme="minorHAnsi" w:cs="Tahoma"/>
          <w:b/>
          <w:bCs/>
          <w:sz w:val="20"/>
        </w:rPr>
        <w:t>s</w:t>
      </w:r>
      <w:r w:rsidRPr="000E6E8E">
        <w:rPr>
          <w:rFonts w:asciiTheme="minorHAnsi" w:hAnsiTheme="minorHAnsi" w:cs="Tahoma"/>
          <w:b/>
          <w:bCs/>
          <w:sz w:val="20"/>
        </w:rPr>
        <w:t xml:space="preserve">sive. </w:t>
      </w:r>
    </w:p>
    <w:p w:rsidR="00DC60A6" w:rsidRPr="000E6E8E" w:rsidRDefault="00DC60A6" w:rsidP="00DC60A6">
      <w:pPr>
        <w:rPr>
          <w:rFonts w:asciiTheme="minorHAnsi" w:hAnsiTheme="minorHAnsi" w:cs="Tahoma"/>
          <w:b/>
          <w:bCs/>
          <w:sz w:val="20"/>
        </w:rPr>
      </w:pPr>
    </w:p>
    <w:p w:rsidR="00DC60A6" w:rsidRPr="000E6E8E" w:rsidRDefault="00DC60A6" w:rsidP="00DC60A6">
      <w:pPr>
        <w:rPr>
          <w:rFonts w:asciiTheme="minorHAnsi" w:hAnsiTheme="minorHAnsi" w:cs="Tahoma"/>
          <w:b/>
          <w:bCs/>
          <w:sz w:val="20"/>
        </w:rPr>
      </w:pPr>
    </w:p>
    <w:p w:rsidR="00DC60A6" w:rsidRPr="000E6E8E" w:rsidRDefault="00DC60A6" w:rsidP="00DC60A6">
      <w:pPr>
        <w:rPr>
          <w:rFonts w:asciiTheme="minorHAnsi" w:hAnsiTheme="minorHAnsi" w:cs="Tahoma"/>
          <w:b/>
          <w:bCs/>
          <w:sz w:val="20"/>
        </w:rPr>
      </w:pPr>
      <w:r w:rsidRPr="000E6E8E">
        <w:rPr>
          <w:rFonts w:asciiTheme="minorHAnsi" w:hAnsiTheme="minorHAnsi" w:cs="Tahoma"/>
          <w:b/>
          <w:bCs/>
          <w:sz w:val="20"/>
        </w:rPr>
        <w:t xml:space="preserve">Opremo bomo nadgradili zaradi objave proizvajalca o koncu podpore in življenjske dobe trenutnih produktov (End-od-life) in </w:t>
      </w:r>
      <w:r w:rsidR="003E1C6F" w:rsidRPr="000E6E8E">
        <w:rPr>
          <w:rFonts w:asciiTheme="minorHAnsi" w:hAnsiTheme="minorHAnsi" w:cs="Tahoma"/>
          <w:b/>
          <w:bCs/>
          <w:sz w:val="20"/>
        </w:rPr>
        <w:t>ker želimo ohraniti</w:t>
      </w:r>
      <w:r w:rsidRPr="000E6E8E">
        <w:rPr>
          <w:rFonts w:asciiTheme="minorHAnsi" w:hAnsiTheme="minorHAnsi" w:cs="Tahoma"/>
          <w:b/>
          <w:bCs/>
          <w:sz w:val="20"/>
        </w:rPr>
        <w:t xml:space="preserve"> obstoječo stopnjo varnosti (funkcionalnosti) omrežja in jo dopolniti s strojnim učenjem varnostnih naprav, ki bodo lahko samodejno prepoznavale obnašanje naprav v omrežju in možne napade.</w:t>
      </w:r>
      <w:r w:rsidR="00EA2849" w:rsidRPr="000E6E8E">
        <w:rPr>
          <w:rFonts w:asciiTheme="minorHAnsi" w:hAnsiTheme="minorHAnsi" w:cs="Tahoma"/>
          <w:b/>
          <w:bCs/>
          <w:sz w:val="20"/>
        </w:rPr>
        <w:t xml:space="preserve"> Doda se še funkcionalnost DNS S</w:t>
      </w:r>
      <w:r w:rsidRPr="000E6E8E">
        <w:rPr>
          <w:rFonts w:asciiTheme="minorHAnsi" w:hAnsiTheme="minorHAnsi" w:cs="Tahoma"/>
          <w:b/>
          <w:bCs/>
          <w:sz w:val="20"/>
        </w:rPr>
        <w:t>ecurity za zaščito pred napadi/vdori, ki izkoriščajo omrežje DNS.</w:t>
      </w:r>
    </w:p>
    <w:p w:rsidR="00DC60A6" w:rsidRPr="000E6E8E" w:rsidRDefault="00DC60A6" w:rsidP="00DC60A6">
      <w:pPr>
        <w:rPr>
          <w:rFonts w:asciiTheme="minorHAnsi" w:hAnsiTheme="minorHAnsi" w:cs="Tahoma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1"/>
        <w:gridCol w:w="5959"/>
        <w:gridCol w:w="1202"/>
      </w:tblGrid>
      <w:tr w:rsidR="00DC60A6" w:rsidRPr="000E6E8E" w:rsidTr="00DC60A6">
        <w:tc>
          <w:tcPr>
            <w:tcW w:w="7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C60A6" w:rsidRPr="000E6E8E" w:rsidRDefault="00DC60A6">
            <w:pPr>
              <w:spacing w:line="276" w:lineRule="auto"/>
              <w:rPr>
                <w:rFonts w:asciiTheme="minorHAnsi" w:hAnsiTheme="minorHAnsi" w:cs="Tahoma"/>
                <w:b/>
                <w:bCs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b/>
                <w:bCs/>
                <w:sz w:val="20"/>
                <w:lang w:eastAsia="en-US"/>
              </w:rPr>
              <w:t>Požarna pregrada naslednje generacije PAN-PA-3220 z naslednjimi karakteristikami: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C60A6" w:rsidRPr="000E6E8E" w:rsidRDefault="00DC60A6">
            <w:pPr>
              <w:spacing w:line="276" w:lineRule="auto"/>
              <w:rPr>
                <w:rFonts w:asciiTheme="minorHAnsi" w:hAnsiTheme="minorHAnsi" w:cs="Tahoma"/>
                <w:b/>
                <w:bCs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b/>
                <w:bCs/>
                <w:sz w:val="20"/>
                <w:lang w:eastAsia="en-US"/>
              </w:rPr>
              <w:t>Količina : 2</w:t>
            </w:r>
          </w:p>
        </w:tc>
      </w:tr>
      <w:tr w:rsidR="00DC60A6" w:rsidTr="00DC60A6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C60A6" w:rsidRPr="000E6E8E" w:rsidRDefault="00DC60A6">
            <w:pPr>
              <w:spacing w:line="276" w:lineRule="auto"/>
              <w:rPr>
                <w:rFonts w:asciiTheme="minorHAnsi" w:hAnsiTheme="minorHAnsi" w:cs="Tahoma"/>
                <w:b/>
                <w:bCs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b/>
                <w:bCs/>
                <w:sz w:val="20"/>
                <w:lang w:eastAsia="en-US"/>
              </w:rPr>
              <w:t>Osnovne zahteve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0A6" w:rsidRPr="000E6E8E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sz w:val="20"/>
                <w:lang w:eastAsia="en-US"/>
              </w:rPr>
              <w:t>Prepustnost pri preverjanju nevarnosti (Threat prevention) vsaj 2,8 Gbps</w:t>
            </w:r>
          </w:p>
          <w:p w:rsidR="00DC60A6" w:rsidRPr="000E6E8E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sz w:val="20"/>
                <w:lang w:eastAsia="en-US"/>
              </w:rPr>
              <w:t>Najmanj 12x 10/100/1000 vmesnikov</w:t>
            </w:r>
          </w:p>
          <w:p w:rsidR="00DC60A6" w:rsidRPr="000E6E8E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sz w:val="20"/>
                <w:lang w:eastAsia="en-US"/>
              </w:rPr>
              <w:t>Najmanj 4x 1 G SFP, 4x 1G/10G SFP/SFP+ vmesnikov</w:t>
            </w:r>
          </w:p>
          <w:p w:rsidR="00DC60A6" w:rsidRPr="000E6E8E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sz w:val="20"/>
                <w:lang w:eastAsia="en-US"/>
              </w:rPr>
              <w:t>Vsaj 2x 10/100/1000 high availability in 1x  10G SFP+ high availability vmesnik,</w:t>
            </w:r>
          </w:p>
          <w:p w:rsidR="00DC60A6" w:rsidRPr="000E6E8E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iCs/>
                <w:sz w:val="20"/>
                <w:lang w:eastAsia="en-US"/>
              </w:rPr>
              <w:t>Najmanj 1x 10/100/1000 Out-of-band vmesnik za upravljanje</w:t>
            </w:r>
          </w:p>
          <w:p w:rsidR="00DC60A6" w:rsidRPr="000E6E8E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iCs/>
                <w:sz w:val="20"/>
                <w:lang w:eastAsia="en-US"/>
              </w:rPr>
              <w:t>Interna kapaciteta diska najmanj 240 GB SSD</w:t>
            </w:r>
          </w:p>
          <w:p w:rsidR="00DC60A6" w:rsidRPr="000E6E8E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iCs/>
                <w:sz w:val="20"/>
                <w:lang w:eastAsia="en-US"/>
              </w:rPr>
              <w:t>Možnost HA (visoka razpoložljivost) načina delovanja (active/active)</w:t>
            </w:r>
          </w:p>
          <w:p w:rsidR="00DC60A6" w:rsidRPr="000E6E8E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iCs/>
                <w:sz w:val="20"/>
                <w:lang w:eastAsia="en-US"/>
              </w:rPr>
              <w:t>Podpora za različne načine delovanja:</w:t>
            </w:r>
          </w:p>
          <w:p w:rsidR="00DC60A6" w:rsidRPr="000E6E8E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iCs/>
                <w:sz w:val="20"/>
                <w:lang w:eastAsia="en-US"/>
              </w:rPr>
              <w:t>L2, L3 nivo</w:t>
            </w:r>
          </w:p>
          <w:p w:rsidR="00DC60A6" w:rsidRPr="000E6E8E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iCs/>
                <w:sz w:val="20"/>
                <w:lang w:eastAsia="en-US"/>
              </w:rPr>
              <w:t xml:space="preserve">TAP mode </w:t>
            </w:r>
          </w:p>
          <w:p w:rsidR="00DC60A6" w:rsidRPr="000E6E8E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iCs/>
                <w:sz w:val="20"/>
                <w:lang w:eastAsia="en-US"/>
              </w:rPr>
              <w:t>Virtual wire (transparent mode)</w:t>
            </w:r>
          </w:p>
          <w:p w:rsidR="00DC60A6" w:rsidRPr="000E6E8E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iCs/>
                <w:sz w:val="20"/>
                <w:lang w:eastAsia="en-US"/>
              </w:rPr>
              <w:t>Usmerjanje:</w:t>
            </w:r>
          </w:p>
          <w:p w:rsidR="00DC60A6" w:rsidRPr="000E6E8E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iCs/>
                <w:sz w:val="20"/>
                <w:lang w:eastAsia="en-US"/>
              </w:rPr>
              <w:t>Podpora za OSPF, RIP, BGP</w:t>
            </w:r>
          </w:p>
          <w:p w:rsidR="00DC60A6" w:rsidRPr="000E6E8E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iCs/>
                <w:sz w:val="20"/>
                <w:lang w:eastAsia="en-US"/>
              </w:rPr>
              <w:t>Forwarding table size (per device/per VR): 2500/2500 ali več</w:t>
            </w:r>
          </w:p>
          <w:p w:rsidR="00DC60A6" w:rsidRPr="000E6E8E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iCs/>
                <w:sz w:val="20"/>
                <w:lang w:eastAsia="en-US"/>
              </w:rPr>
              <w:t>Policy-based forwarding</w:t>
            </w:r>
          </w:p>
          <w:p w:rsidR="00DC60A6" w:rsidRPr="000E6E8E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iCs/>
                <w:sz w:val="20"/>
                <w:lang w:eastAsia="en-US"/>
              </w:rPr>
              <w:t>PPPoE</w:t>
            </w:r>
          </w:p>
          <w:p w:rsidR="00DC60A6" w:rsidRPr="000E6E8E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iCs/>
                <w:sz w:val="20"/>
                <w:lang w:eastAsia="en-US"/>
              </w:rPr>
              <w:t>Multicast: PIM-SM, PIM-SSM, IGMP v1, v2, v3</w:t>
            </w:r>
          </w:p>
          <w:p w:rsidR="00DC60A6" w:rsidRPr="000E6E8E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iCs/>
                <w:sz w:val="20"/>
                <w:lang w:eastAsia="en-US"/>
              </w:rPr>
              <w:t>Podpora za IPv6 (L2, L3, TAP mode, virtual wire)</w:t>
            </w:r>
          </w:p>
          <w:p w:rsidR="00DC60A6" w:rsidRPr="000E6E8E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iCs/>
                <w:sz w:val="20"/>
                <w:lang w:eastAsia="en-US"/>
              </w:rPr>
              <w:t>VLANs</w:t>
            </w:r>
          </w:p>
          <w:p w:rsidR="00DC60A6" w:rsidRPr="000E6E8E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iCs/>
                <w:sz w:val="20"/>
                <w:lang w:eastAsia="en-US"/>
              </w:rPr>
              <w:t>802.1q VLAN tags per device/per interface 4094/4094 ali več</w:t>
            </w:r>
          </w:p>
          <w:p w:rsidR="00DC60A6" w:rsidRPr="000E6E8E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iCs/>
                <w:sz w:val="20"/>
                <w:lang w:eastAsia="en-US"/>
              </w:rPr>
              <w:t>MAX Intefraces: 4096 ali več</w:t>
            </w:r>
          </w:p>
          <w:p w:rsidR="00DC60A6" w:rsidRPr="000E6E8E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iCs/>
                <w:sz w:val="20"/>
                <w:lang w:eastAsia="en-US"/>
              </w:rPr>
              <w:t>802.3ad</w:t>
            </w:r>
          </w:p>
          <w:p w:rsidR="00DC60A6" w:rsidRPr="000E6E8E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iCs/>
                <w:sz w:val="20"/>
                <w:lang w:eastAsia="en-US"/>
              </w:rPr>
              <w:t>L2 preusmerjanje (forwarding)</w:t>
            </w:r>
          </w:p>
          <w:p w:rsidR="00DC60A6" w:rsidRPr="000E6E8E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iCs/>
                <w:sz w:val="20"/>
                <w:lang w:eastAsia="en-US"/>
              </w:rPr>
              <w:t>ARP table size/device 16000</w:t>
            </w:r>
          </w:p>
          <w:p w:rsidR="00DC60A6" w:rsidRPr="000E6E8E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iCs/>
                <w:sz w:val="20"/>
                <w:lang w:eastAsia="en-US"/>
              </w:rPr>
              <w:t>MAC table size/device 16000</w:t>
            </w:r>
          </w:p>
          <w:p w:rsidR="00DC60A6" w:rsidRPr="000E6E8E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iCs/>
                <w:sz w:val="20"/>
                <w:lang w:eastAsia="en-US"/>
              </w:rPr>
              <w:t>IPv6 table size/device 16000</w:t>
            </w:r>
          </w:p>
          <w:p w:rsidR="00DC60A6" w:rsidRPr="000E6E8E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iCs/>
                <w:sz w:val="20"/>
                <w:lang w:eastAsia="en-US"/>
              </w:rPr>
              <w:t>Varnost</w:t>
            </w:r>
          </w:p>
          <w:p w:rsidR="00DC60A6" w:rsidRPr="000E6E8E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iCs/>
                <w:sz w:val="20"/>
                <w:lang w:eastAsia="en-US"/>
              </w:rPr>
              <w:t>Policy-based control over applications, users and content</w:t>
            </w:r>
          </w:p>
          <w:p w:rsidR="00DC60A6" w:rsidRPr="000E6E8E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iCs/>
                <w:sz w:val="20"/>
                <w:lang w:eastAsia="en-US"/>
              </w:rPr>
              <w:t>DoS/DDos protection</w:t>
            </w:r>
          </w:p>
          <w:p w:rsidR="00DC60A6" w:rsidRPr="000E6E8E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iCs/>
                <w:sz w:val="20"/>
                <w:lang w:eastAsia="en-US"/>
              </w:rPr>
              <w:t>Decryption: SSL (inbound and outbound), SSH</w:t>
            </w:r>
          </w:p>
          <w:p w:rsidR="00DC60A6" w:rsidRPr="000E6E8E" w:rsidRDefault="00DC60A6" w:rsidP="00FC1306">
            <w:pPr>
              <w:numPr>
                <w:ilvl w:val="2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iCs/>
                <w:sz w:val="20"/>
                <w:lang w:eastAsia="en-US"/>
              </w:rPr>
              <w:t>Indentifikacija in kontrola prometa na aplikativnem nivoju, ne glede na vrata, protokol ali enkripcijo (SSL – inbound in outbound, SSH)</w:t>
            </w:r>
          </w:p>
          <w:p w:rsidR="00DC60A6" w:rsidRPr="000E6E8E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iCs/>
                <w:sz w:val="20"/>
                <w:lang w:eastAsia="en-US"/>
              </w:rPr>
              <w:t>Lasten operacijski sistem</w:t>
            </w:r>
          </w:p>
          <w:p w:rsidR="00DC60A6" w:rsidRPr="000E6E8E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iCs/>
                <w:sz w:val="20"/>
                <w:lang w:eastAsia="en-US"/>
              </w:rPr>
              <w:t>Algoritmi strojnega učenja (machine learning) za napredno zaščito direktno na napravi brez zunanjih povezav</w:t>
            </w:r>
          </w:p>
          <w:p w:rsidR="00DC60A6" w:rsidRPr="000E6E8E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iCs/>
                <w:sz w:val="20"/>
                <w:lang w:eastAsia="en-US"/>
              </w:rPr>
              <w:t>Možnost kreiranja varnostnih politik za preprečevanje kraje poverilnic</w:t>
            </w:r>
          </w:p>
          <w:p w:rsidR="00DC60A6" w:rsidRPr="000E6E8E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iCs/>
                <w:sz w:val="20"/>
                <w:lang w:eastAsia="en-US"/>
              </w:rPr>
              <w:lastRenderedPageBreak/>
              <w:t>Podpirati mora dinamično in samodejno regrupacijo uporabnika/ov glede na varnostne incidente povezane s tem uporabnikom/ki</w:t>
            </w:r>
          </w:p>
          <w:p w:rsidR="00DC60A6" w:rsidRPr="000E6E8E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iCs/>
                <w:sz w:val="20"/>
                <w:lang w:eastAsia="en-US"/>
              </w:rPr>
              <w:t>Grafična analiza prometa</w:t>
            </w:r>
          </w:p>
          <w:p w:rsidR="00DC60A6" w:rsidRPr="000E6E8E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 w:rsidRPr="000E6E8E">
              <w:rPr>
                <w:rFonts w:asciiTheme="minorHAnsi" w:hAnsiTheme="minorHAnsi" w:cs="Tahoma"/>
                <w:iCs/>
                <w:sz w:val="20"/>
                <w:lang w:eastAsia="en-US"/>
              </w:rPr>
              <w:t>Sposobnost integracije za MS AD, LDAP, eDirectory</w:t>
            </w:r>
          </w:p>
        </w:tc>
        <w:bookmarkStart w:id="0" w:name="_GoBack"/>
        <w:bookmarkEnd w:id="0"/>
      </w:tr>
      <w:tr w:rsidR="00DC60A6" w:rsidTr="00DC60A6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C60A6" w:rsidRDefault="00DC60A6">
            <w:pPr>
              <w:spacing w:line="276" w:lineRule="auto"/>
              <w:rPr>
                <w:rFonts w:asciiTheme="minorHAnsi" w:hAnsiTheme="minorHAnsi" w:cs="Tahoma"/>
                <w:b/>
                <w:b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lang w:eastAsia="en-US"/>
              </w:rPr>
              <w:lastRenderedPageBreak/>
              <w:t>Dodatne zahteve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0A6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sz w:val="20"/>
                <w:lang w:eastAsia="en-US"/>
              </w:rPr>
              <w:t xml:space="preserve">Licenca za preprečevanje zlonamernih vdorov in groženj (kot »Palo Alto Threat Prevention subscription«) </w:t>
            </w:r>
          </w:p>
          <w:p w:rsidR="00DC60A6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Style w:val="para"/>
              </w:rPr>
            </w:pPr>
            <w:r>
              <w:rPr>
                <w:rStyle w:val="para"/>
                <w:rFonts w:asciiTheme="minorHAnsi" w:hAnsiTheme="minorHAnsi" w:cs="Tahoma"/>
                <w:sz w:val="20"/>
                <w:lang w:eastAsia="en-US"/>
              </w:rPr>
              <w:t>Licenca za prepoznavo in preprečevanje novih neznanih groženj (kot »Palo Alto Wildfire Subscription«)</w:t>
            </w:r>
          </w:p>
          <w:p w:rsidR="00DC60A6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Style w:val="para"/>
                <w:rFonts w:asciiTheme="minorHAnsi" w:hAnsiTheme="minorHAnsi" w:cs="Tahoma"/>
                <w:sz w:val="20"/>
                <w:lang w:eastAsia="en-US"/>
              </w:rPr>
            </w:pPr>
            <w:r>
              <w:rPr>
                <w:rStyle w:val="para"/>
                <w:rFonts w:asciiTheme="minorHAnsi" w:hAnsiTheme="minorHAnsi" w:cs="Tahoma"/>
                <w:sz w:val="20"/>
                <w:lang w:eastAsia="en-US"/>
              </w:rPr>
              <w:t>Licenca za filtriranje URL prometa (kot »Palo Alto PANDB URL Filtering Subscription«)</w:t>
            </w:r>
          </w:p>
          <w:p w:rsidR="00DC60A6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Style w:val="para"/>
                <w:rFonts w:asciiTheme="minorHAnsi" w:hAnsiTheme="minorHAnsi" w:cs="Tahoma"/>
                <w:sz w:val="20"/>
                <w:lang w:eastAsia="en-US"/>
              </w:rPr>
            </w:pPr>
            <w:r>
              <w:rPr>
                <w:rStyle w:val="para"/>
                <w:rFonts w:asciiTheme="minorHAnsi" w:hAnsiTheme="minorHAnsi" w:cs="Tahoma"/>
                <w:sz w:val="20"/>
                <w:lang w:eastAsia="en-US"/>
              </w:rPr>
              <w:t>Licenca za dostop mobilnih uporabnikov do lokalnega omrežja (kot »PaloAlto Global protect subscription«)</w:t>
            </w:r>
          </w:p>
          <w:p w:rsidR="00DC60A6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Style w:val="para"/>
                <w:rFonts w:asciiTheme="minorHAnsi" w:hAnsiTheme="minorHAnsi" w:cs="Tahoma"/>
                <w:sz w:val="20"/>
                <w:lang w:eastAsia="en-US"/>
              </w:rPr>
            </w:pPr>
            <w:r>
              <w:rPr>
                <w:rStyle w:val="para"/>
                <w:rFonts w:asciiTheme="minorHAnsi" w:hAnsiTheme="minorHAnsi" w:cs="Tahoma"/>
                <w:sz w:val="20"/>
                <w:lang w:eastAsia="en-US"/>
              </w:rPr>
              <w:t>Licenca za nadzor DNS prometa (kot »PaloAlto DNS Security subscription«)</w:t>
            </w:r>
          </w:p>
        </w:tc>
      </w:tr>
    </w:tbl>
    <w:p w:rsidR="00DC60A6" w:rsidRDefault="00DC60A6" w:rsidP="00DC60A6">
      <w:pPr>
        <w:rPr>
          <w:rFonts w:asciiTheme="minorHAnsi" w:hAnsiTheme="minorHAnsi" w:cs="Tahoma"/>
          <w:b/>
          <w:bCs/>
          <w:sz w:val="20"/>
        </w:rPr>
      </w:pPr>
    </w:p>
    <w:p w:rsidR="00DC60A6" w:rsidRDefault="00DC60A6" w:rsidP="00DC60A6">
      <w:pPr>
        <w:rPr>
          <w:rFonts w:asciiTheme="minorHAnsi" w:hAnsiTheme="minorHAnsi" w:cs="Tahoma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3"/>
        <w:gridCol w:w="5952"/>
        <w:gridCol w:w="1207"/>
      </w:tblGrid>
      <w:tr w:rsidR="00DC60A6" w:rsidTr="00DC60A6">
        <w:tc>
          <w:tcPr>
            <w:tcW w:w="7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C60A6" w:rsidRDefault="00DC60A6">
            <w:pPr>
              <w:spacing w:line="276" w:lineRule="auto"/>
              <w:rPr>
                <w:rFonts w:asciiTheme="minorHAnsi" w:hAnsiTheme="minorHAnsi" w:cs="Tahoma"/>
                <w:b/>
                <w:b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lang w:eastAsia="en-US"/>
              </w:rPr>
              <w:t>Požarna pregrada naslednje generacije PAN-PA-220 z naslednjimi karakteristikami: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C60A6" w:rsidRDefault="00DC60A6">
            <w:pPr>
              <w:spacing w:line="276" w:lineRule="auto"/>
              <w:rPr>
                <w:rFonts w:asciiTheme="minorHAnsi" w:hAnsiTheme="minorHAnsi" w:cs="Tahoma"/>
                <w:b/>
                <w:b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lang w:eastAsia="en-US"/>
              </w:rPr>
              <w:t>Količina : 1</w:t>
            </w:r>
          </w:p>
        </w:tc>
      </w:tr>
      <w:tr w:rsidR="00DC60A6" w:rsidTr="00DC60A6"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C60A6" w:rsidRDefault="00DC60A6">
            <w:pPr>
              <w:spacing w:line="276" w:lineRule="auto"/>
              <w:rPr>
                <w:rFonts w:asciiTheme="minorHAnsi" w:hAnsiTheme="minorHAnsi" w:cs="Tahoma"/>
                <w:b/>
                <w:b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lang w:eastAsia="en-US"/>
              </w:rPr>
              <w:t>Osnovne zahteve</w:t>
            </w:r>
          </w:p>
        </w:tc>
        <w:tc>
          <w:tcPr>
            <w:tcW w:w="7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0A6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sz w:val="20"/>
                <w:lang w:eastAsia="en-US"/>
              </w:rPr>
              <w:t xml:space="preserve">Vrsta ohišja desktop  </w:t>
            </w:r>
          </w:p>
          <w:p w:rsidR="00DC60A6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sz w:val="20"/>
                <w:lang w:eastAsia="en-US"/>
              </w:rPr>
              <w:t>Prepustnost pri preverjanju nevarnosti (Threat prevention) 320 Mbps</w:t>
            </w:r>
          </w:p>
          <w:p w:rsidR="00DC60A6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sz w:val="20"/>
                <w:lang w:eastAsia="en-US"/>
              </w:rPr>
              <w:t>Najmanj 8 10/100/1000 vmesnikov</w:t>
            </w:r>
          </w:p>
          <w:p w:rsidR="00DC60A6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t>Najmanj 1x 10/100/1000 Out-of-band vmesnik za upravljanje</w:t>
            </w:r>
          </w:p>
          <w:p w:rsidR="00DC60A6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t>Interna kapaciteta diska najmanj 32 GB eMMC</w:t>
            </w:r>
          </w:p>
          <w:p w:rsidR="00DC60A6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t xml:space="preserve">Možnost HA (visoka razpoložljivost) načina delovanja (active/active) </w:t>
            </w:r>
          </w:p>
          <w:p w:rsidR="00DC60A6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t>Podpora za različne načine delovanja:</w:t>
            </w:r>
          </w:p>
          <w:p w:rsidR="00DC60A6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t>L2, L3 nivo</w:t>
            </w:r>
          </w:p>
          <w:p w:rsidR="00DC60A6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t xml:space="preserve">TAP mode </w:t>
            </w:r>
          </w:p>
          <w:p w:rsidR="00DC60A6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t>Virtual wire (transparent mode)</w:t>
            </w:r>
          </w:p>
          <w:p w:rsidR="00DC60A6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t>Usmerjanje:</w:t>
            </w:r>
          </w:p>
          <w:p w:rsidR="00DC60A6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t>Podpora za OSPF, RIP, BGP</w:t>
            </w:r>
          </w:p>
          <w:p w:rsidR="00DC60A6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t>Forwarding table size (per device/per VR): 1000/1000 ali več</w:t>
            </w:r>
          </w:p>
          <w:p w:rsidR="00DC60A6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t>Policy-based forwarding</w:t>
            </w:r>
          </w:p>
          <w:p w:rsidR="00DC60A6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t>PPPoE</w:t>
            </w:r>
          </w:p>
          <w:p w:rsidR="00DC60A6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t>Multicast: PIM-SM, PIM-SSM, IGMP v1, v2, v3</w:t>
            </w:r>
          </w:p>
          <w:p w:rsidR="00DC60A6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t>Podpora za IPv6 (L2, L3, TAP mode, virtual wire)</w:t>
            </w:r>
          </w:p>
          <w:p w:rsidR="00DC60A6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t>VLANs</w:t>
            </w:r>
          </w:p>
          <w:p w:rsidR="00DC60A6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t>802.1q VLAN tags per device/per interface 4094/4094 ali več</w:t>
            </w:r>
          </w:p>
          <w:p w:rsidR="00DC60A6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t>MAX Intefraces:  ali več 1024</w:t>
            </w:r>
          </w:p>
          <w:p w:rsidR="00DC60A6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t>802.3ad</w:t>
            </w:r>
          </w:p>
          <w:p w:rsidR="00DC60A6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t>NAT/PAT</w:t>
            </w:r>
          </w:p>
          <w:p w:rsidR="00DC60A6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t>Podpora za vsaj 400 NAT pravil (NAT rules)</w:t>
            </w:r>
          </w:p>
          <w:p w:rsidR="00DC60A6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t>Podpora za vsaj 200 NAT DIPP pravil (NAT DIPP rules)</w:t>
            </w:r>
          </w:p>
          <w:p w:rsidR="00DC60A6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t>NAT modes: 1:1 NAT, n:n NAT, m:n NAT</w:t>
            </w:r>
          </w:p>
          <w:p w:rsidR="00DC60A6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t>MAX Virtual wires 256 ali več</w:t>
            </w:r>
          </w:p>
          <w:p w:rsidR="00DC60A6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t>L2 preusmerjanje (forwarding)</w:t>
            </w:r>
          </w:p>
          <w:p w:rsidR="00DC60A6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t>ARP table size/device 1500</w:t>
            </w:r>
          </w:p>
          <w:p w:rsidR="00DC60A6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t>MAC table size/device 1500</w:t>
            </w:r>
          </w:p>
          <w:p w:rsidR="00DC60A6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t>IPv6 table size/device 1500</w:t>
            </w:r>
          </w:p>
          <w:p w:rsidR="00DC60A6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t>Varnost</w:t>
            </w:r>
          </w:p>
          <w:p w:rsidR="00DC60A6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t>Policy-based control over applications, users and content</w:t>
            </w:r>
          </w:p>
          <w:p w:rsidR="00DC60A6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t>DoS/DDos protection</w:t>
            </w:r>
          </w:p>
          <w:p w:rsidR="00DC60A6" w:rsidRDefault="00DC60A6" w:rsidP="00FC1306">
            <w:pPr>
              <w:numPr>
                <w:ilvl w:val="1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lastRenderedPageBreak/>
              <w:t>Decryption: SSL (inbound and outbound), SSH</w:t>
            </w:r>
          </w:p>
          <w:p w:rsidR="00DC60A6" w:rsidRDefault="00DC60A6" w:rsidP="00FC1306">
            <w:pPr>
              <w:numPr>
                <w:ilvl w:val="2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t>Indentifikacija in kontrola prometa na aplikativnem nivoju, ne glede na vrata, protokol ali enkripcijo (SSL – inbound in outbound, SSH)</w:t>
            </w:r>
          </w:p>
          <w:p w:rsidR="00DC60A6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t>Lasten operacijski sistem</w:t>
            </w:r>
          </w:p>
          <w:p w:rsidR="00DC60A6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t>Algoritmi strojnega učenja (machine learning) za napredno zaščito direktno na napravi brez zunanjih povezav</w:t>
            </w:r>
          </w:p>
          <w:p w:rsidR="00DC60A6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t>Možnost kreiranja varnostnih politik za preprečevanje kraje poverilnic</w:t>
            </w:r>
          </w:p>
          <w:p w:rsidR="00DC60A6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t>Podpirati mora dinamično in samodejno regrupacijo uporabnika/ov glede na varnostne incidente povezane s tem uporabnikom/ki</w:t>
            </w:r>
          </w:p>
          <w:p w:rsidR="00DC60A6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t>Grafična analiza prometa</w:t>
            </w:r>
          </w:p>
          <w:p w:rsidR="00DC60A6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t>Sposobnost integracije za MS AD, LDAP, eDirectory</w:t>
            </w:r>
          </w:p>
          <w:p w:rsidR="00DC60A6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i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iCs/>
                <w:sz w:val="20"/>
                <w:lang w:eastAsia="en-US"/>
              </w:rPr>
              <w:t>Identifikacija CITRIX XenApp, MS Terminal Services uporabnikov</w:t>
            </w:r>
          </w:p>
        </w:tc>
      </w:tr>
      <w:tr w:rsidR="00DC60A6" w:rsidTr="00DC60A6"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C60A6" w:rsidRDefault="00DC60A6">
            <w:pPr>
              <w:spacing w:line="276" w:lineRule="auto"/>
              <w:rPr>
                <w:rFonts w:asciiTheme="minorHAnsi" w:hAnsiTheme="minorHAnsi" w:cs="Tahoma"/>
                <w:b/>
                <w:b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lang w:eastAsia="en-US"/>
              </w:rPr>
              <w:lastRenderedPageBreak/>
              <w:t>Dodatne zahteve</w:t>
            </w:r>
          </w:p>
        </w:tc>
        <w:tc>
          <w:tcPr>
            <w:tcW w:w="7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0A6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="Tahoma"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sz w:val="20"/>
                <w:lang w:eastAsia="en-US"/>
              </w:rPr>
              <w:t>Licenca za preprečevanje zlonamernih vdorov in groženj (kot »Palo Alto Threat Prevention subscription«)</w:t>
            </w:r>
          </w:p>
          <w:p w:rsidR="00DC60A6" w:rsidRDefault="00DC60A6" w:rsidP="00FC1306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Style w:val="para"/>
              </w:rPr>
            </w:pPr>
            <w:r>
              <w:rPr>
                <w:rStyle w:val="para"/>
                <w:rFonts w:asciiTheme="minorHAnsi" w:hAnsiTheme="minorHAnsi" w:cs="Tahoma"/>
                <w:sz w:val="20"/>
                <w:lang w:eastAsia="en-US"/>
              </w:rPr>
              <w:t>Licenca za filtriranje URL prometa (kot »Palo Alto PANDB URL Filtering Subscription«)</w:t>
            </w:r>
          </w:p>
        </w:tc>
      </w:tr>
      <w:tr w:rsidR="00DC60A6" w:rsidTr="00DC60A6">
        <w:trPr>
          <w:trHeight w:val="227"/>
        </w:trPr>
        <w:tc>
          <w:tcPr>
            <w:tcW w:w="7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C60A6" w:rsidRDefault="00DC60A6">
            <w:pPr>
              <w:spacing w:line="276" w:lineRule="auto"/>
              <w:rPr>
                <w:b/>
                <w:bCs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lang w:eastAsia="en-US"/>
              </w:rPr>
              <w:t>Implementacija požarnih pregrad v naročnikovo okolje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C60A6" w:rsidRDefault="00DC60A6">
            <w:pPr>
              <w:pStyle w:val="Brezrazmikov"/>
              <w:spacing w:line="276" w:lineRule="auto"/>
              <w:rPr>
                <w:rFonts w:asciiTheme="minorHAnsi" w:hAnsi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lang w:eastAsia="en-US"/>
              </w:rPr>
              <w:t>Količina : 1</w:t>
            </w:r>
          </w:p>
        </w:tc>
      </w:tr>
      <w:tr w:rsidR="00DC60A6" w:rsidTr="00DC60A6">
        <w:trPr>
          <w:trHeight w:val="227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C60A6" w:rsidRDefault="00DC60A6">
            <w:pPr>
              <w:spacing w:line="276" w:lineRule="auto"/>
              <w:rPr>
                <w:rFonts w:asciiTheme="minorHAnsi" w:hAnsiTheme="minorHAnsi" w:cs="Tahoma"/>
                <w:b/>
                <w:bCs/>
                <w:sz w:val="20"/>
                <w:lang w:eastAsia="en-US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lang w:eastAsia="en-US"/>
              </w:rPr>
              <w:t>Storitve implementacije</w:t>
            </w:r>
          </w:p>
        </w:tc>
        <w:tc>
          <w:tcPr>
            <w:tcW w:w="7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0A6" w:rsidRDefault="00DC60A6" w:rsidP="00FC1306">
            <w:pPr>
              <w:pStyle w:val="Odstavekseznama"/>
              <w:numPr>
                <w:ilvl w:val="0"/>
                <w:numId w:val="1"/>
              </w:numPr>
              <w:spacing w:after="200" w:line="276" w:lineRule="auto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Dobava opreme in konfiguracija osnovnih nadzornih parametrov</w:t>
            </w:r>
          </w:p>
          <w:p w:rsidR="00DC60A6" w:rsidRDefault="00DC60A6" w:rsidP="00FC1306">
            <w:pPr>
              <w:pStyle w:val="Odstavekseznama"/>
              <w:numPr>
                <w:ilvl w:val="0"/>
                <w:numId w:val="1"/>
              </w:numPr>
              <w:spacing w:after="200" w:line="276" w:lineRule="auto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Posodobitev strojne kode na od proizvajalca priporočeno verzijo</w:t>
            </w:r>
          </w:p>
          <w:p w:rsidR="00DC60A6" w:rsidRDefault="00DC60A6" w:rsidP="00FC1306">
            <w:pPr>
              <w:pStyle w:val="Odstavekseznama"/>
              <w:numPr>
                <w:ilvl w:val="0"/>
                <w:numId w:val="1"/>
              </w:numPr>
              <w:spacing w:after="200" w:line="276" w:lineRule="auto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Priklop na komunikacijsko omrežje naročnika</w:t>
            </w:r>
          </w:p>
          <w:p w:rsidR="00DC60A6" w:rsidRDefault="00DC60A6" w:rsidP="00FC1306">
            <w:pPr>
              <w:pStyle w:val="Odstavekseznama"/>
              <w:numPr>
                <w:ilvl w:val="0"/>
                <w:numId w:val="1"/>
              </w:numPr>
              <w:spacing w:after="200" w:line="276" w:lineRule="auto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Prenos konfiguracije iz obstoječih požarnih pregrad na nove požarne pregrade</w:t>
            </w:r>
          </w:p>
          <w:p w:rsidR="00DC60A6" w:rsidRDefault="00DC60A6" w:rsidP="00FC1306">
            <w:pPr>
              <w:pStyle w:val="Odstavekseznama"/>
              <w:numPr>
                <w:ilvl w:val="0"/>
                <w:numId w:val="1"/>
              </w:numPr>
              <w:spacing w:after="200" w:line="276" w:lineRule="auto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Registracija ustreznih funkcijskih modulov</w:t>
            </w:r>
          </w:p>
          <w:p w:rsidR="00DC60A6" w:rsidRDefault="00DC60A6" w:rsidP="00FC1306">
            <w:pPr>
              <w:pStyle w:val="Odstavekseznama"/>
              <w:numPr>
                <w:ilvl w:val="0"/>
                <w:numId w:val="1"/>
              </w:numPr>
              <w:spacing w:after="200" w:line="276" w:lineRule="auto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Integracija z MS aktivnim imenikom</w:t>
            </w:r>
          </w:p>
          <w:p w:rsidR="00DC60A6" w:rsidRDefault="00DC60A6" w:rsidP="00FC1306">
            <w:pPr>
              <w:pStyle w:val="Odstavekseznama"/>
              <w:numPr>
                <w:ilvl w:val="0"/>
                <w:numId w:val="1"/>
              </w:numPr>
              <w:spacing w:after="200" w:line="276" w:lineRule="auto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Ureditev potrebne VLAN infrastrukture glede na obstoječe omrežje</w:t>
            </w:r>
          </w:p>
          <w:p w:rsidR="00DC60A6" w:rsidRDefault="00DC60A6" w:rsidP="00FC1306">
            <w:pPr>
              <w:pStyle w:val="Odstavekseznama"/>
              <w:numPr>
                <w:ilvl w:val="0"/>
                <w:numId w:val="1"/>
              </w:numPr>
              <w:spacing w:after="200" w:line="276" w:lineRule="auto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Priprava avtomatiziranja posodobitev funkcijskih modulov</w:t>
            </w:r>
          </w:p>
          <w:p w:rsidR="00DC60A6" w:rsidRDefault="00DC60A6" w:rsidP="00FC1306">
            <w:pPr>
              <w:pStyle w:val="Odstavekseznama"/>
              <w:numPr>
                <w:ilvl w:val="0"/>
                <w:numId w:val="1"/>
              </w:numPr>
              <w:spacing w:after="200" w:line="276" w:lineRule="auto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Sledenje in tipiziranje tekočega prometa po posameznih nadzornih sklopih</w:t>
            </w:r>
          </w:p>
          <w:p w:rsidR="00DC60A6" w:rsidRDefault="00DC60A6" w:rsidP="00FC1306">
            <w:pPr>
              <w:pStyle w:val="Odstavekseznama"/>
              <w:numPr>
                <w:ilvl w:val="0"/>
                <w:numId w:val="1"/>
              </w:numPr>
              <w:spacing w:after="200" w:line="276" w:lineRule="auto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Definicija potrebnih  aplikacijskih filtrov po posameznih nadzornih sklopih</w:t>
            </w:r>
          </w:p>
          <w:p w:rsidR="00DC60A6" w:rsidRDefault="00DC60A6" w:rsidP="00FC1306">
            <w:pPr>
              <w:pStyle w:val="Odstavekseznama"/>
              <w:numPr>
                <w:ilvl w:val="0"/>
                <w:numId w:val="1"/>
              </w:numPr>
              <w:spacing w:after="200" w:line="276" w:lineRule="auto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Postopno uvajanje IPS funkcionalnosti znotraj nadzornih sklopov</w:t>
            </w:r>
          </w:p>
          <w:p w:rsidR="00DC60A6" w:rsidRDefault="00DC60A6" w:rsidP="00FC1306">
            <w:pPr>
              <w:pStyle w:val="Odstavekseznama"/>
              <w:numPr>
                <w:ilvl w:val="1"/>
                <w:numId w:val="1"/>
              </w:numPr>
              <w:spacing w:after="200" w:line="276" w:lineRule="auto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Izdelava poročil po zahtevah naročnika</w:t>
            </w:r>
          </w:p>
          <w:p w:rsidR="00DC60A6" w:rsidRDefault="00DC60A6" w:rsidP="00FC1306">
            <w:pPr>
              <w:pStyle w:val="Odstavekseznama"/>
              <w:numPr>
                <w:ilvl w:val="1"/>
                <w:numId w:val="1"/>
              </w:numPr>
              <w:spacing w:after="200" w:line="276" w:lineRule="auto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Nastavitev VPN oddaljenega dostopa z identifikacijo uporabnikov preko MS AD (LDAP, NPS …)</w:t>
            </w:r>
          </w:p>
          <w:p w:rsidR="00DC60A6" w:rsidRDefault="00DC60A6" w:rsidP="00FC1306">
            <w:pPr>
              <w:pStyle w:val="Odstavekseznama"/>
              <w:numPr>
                <w:ilvl w:val="0"/>
                <w:numId w:val="1"/>
              </w:numPr>
              <w:spacing w:after="200" w:line="276" w:lineRule="auto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Testiranje delovanja</w:t>
            </w:r>
          </w:p>
          <w:p w:rsidR="00DC60A6" w:rsidRDefault="00DC60A6" w:rsidP="00FC1306">
            <w:pPr>
              <w:pStyle w:val="Odstavekseznama"/>
              <w:numPr>
                <w:ilvl w:val="0"/>
                <w:numId w:val="1"/>
              </w:numPr>
              <w:spacing w:after="200" w:line="276" w:lineRule="auto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Uvajanje sistemskega administratorja in predaja sistema (4 ure)</w:t>
            </w:r>
          </w:p>
          <w:p w:rsidR="00DC60A6" w:rsidRPr="00925FA7" w:rsidRDefault="00DC60A6" w:rsidP="00925FA7">
            <w:pPr>
              <w:pStyle w:val="Odstavekseznama"/>
              <w:numPr>
                <w:ilvl w:val="0"/>
                <w:numId w:val="1"/>
              </w:numPr>
              <w:spacing w:after="200" w:line="276" w:lineRule="auto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Predaja v produkcijo</w:t>
            </w:r>
          </w:p>
        </w:tc>
      </w:tr>
    </w:tbl>
    <w:p w:rsidR="00DC60A6" w:rsidRDefault="00DC60A6" w:rsidP="00DC60A6">
      <w:pPr>
        <w:rPr>
          <w:rFonts w:asciiTheme="minorHAnsi" w:hAnsiTheme="minorHAnsi" w:cs="Tahoma"/>
          <w:b/>
          <w:bCs/>
          <w:sz w:val="20"/>
        </w:rPr>
      </w:pPr>
    </w:p>
    <w:p w:rsidR="00DC60A6" w:rsidRDefault="00DC60A6" w:rsidP="00DC60A6">
      <w:pPr>
        <w:rPr>
          <w:rFonts w:asciiTheme="minorHAnsi" w:hAnsiTheme="minorHAnsi" w:cs="Tahoma"/>
          <w:b/>
          <w:sz w:val="20"/>
        </w:rPr>
      </w:pPr>
      <w:r>
        <w:rPr>
          <w:rFonts w:asciiTheme="minorHAnsi" w:hAnsiTheme="minorHAnsi" w:cs="Tahoma"/>
          <w:b/>
          <w:sz w:val="20"/>
        </w:rPr>
        <w:t xml:space="preserve">Skupne zahteve: </w:t>
      </w:r>
    </w:p>
    <w:p w:rsidR="00DC60A6" w:rsidRDefault="00DC60A6" w:rsidP="00DC60A6">
      <w:pPr>
        <w:rPr>
          <w:rFonts w:asciiTheme="minorHAnsi" w:hAnsiTheme="minorHAnsi" w:cs="Tahoma"/>
          <w:b/>
          <w:sz w:val="20"/>
        </w:rPr>
      </w:pPr>
    </w:p>
    <w:p w:rsidR="00AF2705" w:rsidRDefault="00DC60A6" w:rsidP="00AF2705">
      <w:pPr>
        <w:numPr>
          <w:ilvl w:val="0"/>
          <w:numId w:val="2"/>
        </w:numPr>
        <w:rPr>
          <w:rFonts w:asciiTheme="minorHAnsi" w:hAnsiTheme="minorHAnsi" w:cs="Tahoma"/>
          <w:sz w:val="20"/>
        </w:rPr>
      </w:pPr>
      <w:r>
        <w:rPr>
          <w:rFonts w:asciiTheme="minorHAnsi" w:hAnsiTheme="minorHAnsi" w:cs="Tahoma"/>
          <w:sz w:val="20"/>
        </w:rPr>
        <w:t>Vsa ponujena strojna oprema mora biti od istega proizvajalca</w:t>
      </w:r>
      <w:r w:rsidR="00AF2705">
        <w:rPr>
          <w:rFonts w:asciiTheme="minorHAnsi" w:hAnsiTheme="minorHAnsi" w:cs="Tahoma"/>
          <w:sz w:val="20"/>
        </w:rPr>
        <w:t>,</w:t>
      </w:r>
    </w:p>
    <w:p w:rsidR="00BE29BA" w:rsidRPr="00AF2705" w:rsidRDefault="00BE29BA" w:rsidP="00AF2705">
      <w:pPr>
        <w:numPr>
          <w:ilvl w:val="0"/>
          <w:numId w:val="2"/>
        </w:numPr>
        <w:rPr>
          <w:rFonts w:asciiTheme="minorHAnsi" w:hAnsiTheme="minorHAnsi" w:cs="Tahoma"/>
          <w:sz w:val="20"/>
        </w:rPr>
      </w:pPr>
      <w:r w:rsidRPr="00AF2705">
        <w:rPr>
          <w:rFonts w:asciiTheme="minorHAnsi" w:hAnsiTheme="minorHAnsi" w:cs="Tahoma"/>
          <w:sz w:val="20"/>
        </w:rPr>
        <w:t xml:space="preserve">Izjavo proizvajalca, da dobavljena oprema </w:t>
      </w:r>
      <w:r w:rsidR="00925FA7" w:rsidRPr="00AF2705">
        <w:rPr>
          <w:rFonts w:asciiTheme="minorHAnsi" w:hAnsiTheme="minorHAnsi" w:cs="Tahoma"/>
          <w:sz w:val="20"/>
        </w:rPr>
        <w:t xml:space="preserve">v trenutku prevzema </w:t>
      </w:r>
      <w:r w:rsidRPr="00AF2705">
        <w:rPr>
          <w:rFonts w:asciiTheme="minorHAnsi" w:hAnsiTheme="minorHAnsi" w:cs="Tahoma"/>
          <w:sz w:val="20"/>
        </w:rPr>
        <w:t>nima vgrajenih implantatov (</w:t>
      </w:r>
      <w:r w:rsidR="003E1C6F" w:rsidRPr="00AF2705">
        <w:rPr>
          <w:rFonts w:asciiTheme="minorHAnsi" w:hAnsiTheme="minorHAnsi" w:cs="Tahoma"/>
          <w:sz w:val="20"/>
        </w:rPr>
        <w:t>implants), ki omogočajo nepooblaščeno prestrezanj</w:t>
      </w:r>
      <w:r w:rsidR="00925FA7" w:rsidRPr="00AF2705">
        <w:rPr>
          <w:rFonts w:asciiTheme="minorHAnsi" w:hAnsiTheme="minorHAnsi" w:cs="Tahoma"/>
          <w:sz w:val="20"/>
        </w:rPr>
        <w:t>e prometa ali nadzor nad opremo</w:t>
      </w:r>
      <w:r w:rsidR="003E1C6F" w:rsidRPr="00AF2705">
        <w:rPr>
          <w:rFonts w:asciiTheme="minorHAnsi" w:hAnsiTheme="minorHAnsi" w:cs="Tahoma"/>
          <w:sz w:val="20"/>
        </w:rPr>
        <w:t xml:space="preserve">, ki je predmet nakupa. </w:t>
      </w:r>
    </w:p>
    <w:p w:rsidR="00DC60A6" w:rsidRDefault="00DC60A6" w:rsidP="00DC60A6">
      <w:pPr>
        <w:numPr>
          <w:ilvl w:val="0"/>
          <w:numId w:val="2"/>
        </w:numPr>
        <w:rPr>
          <w:rFonts w:asciiTheme="minorHAnsi" w:hAnsiTheme="minorHAnsi" w:cs="Tahoma"/>
          <w:sz w:val="20"/>
        </w:rPr>
      </w:pPr>
      <w:r>
        <w:rPr>
          <w:rFonts w:asciiTheme="minorHAnsi" w:hAnsiTheme="minorHAnsi" w:cs="Tahoma"/>
          <w:sz w:val="20"/>
        </w:rPr>
        <w:t>Ponudnik mora imeti partnerski status za ponujeno rešitev</w:t>
      </w:r>
      <w:r w:rsidR="00AF2705">
        <w:rPr>
          <w:rFonts w:asciiTheme="minorHAnsi" w:hAnsiTheme="minorHAnsi" w:cs="Tahoma"/>
          <w:sz w:val="20"/>
        </w:rPr>
        <w:t>,</w:t>
      </w:r>
    </w:p>
    <w:p w:rsidR="00DC60A6" w:rsidRDefault="00DC60A6" w:rsidP="00DC60A6">
      <w:pPr>
        <w:numPr>
          <w:ilvl w:val="0"/>
          <w:numId w:val="2"/>
        </w:numPr>
        <w:rPr>
          <w:rFonts w:asciiTheme="minorHAnsi" w:hAnsiTheme="minorHAnsi" w:cs="Tahoma"/>
          <w:sz w:val="20"/>
        </w:rPr>
      </w:pPr>
      <w:r>
        <w:rPr>
          <w:rFonts w:asciiTheme="minorHAnsi" w:hAnsiTheme="minorHAnsi" w:cs="Tahoma"/>
          <w:sz w:val="20"/>
        </w:rPr>
        <w:t>Vsi servisni paketi za vzdrževanje, nadgradnjo in podporo opreme morajo biti od proizvajalca strojne oz. programske opreme</w:t>
      </w:r>
    </w:p>
    <w:p w:rsidR="00DC60A6" w:rsidRDefault="00DC60A6" w:rsidP="00DC60A6">
      <w:pPr>
        <w:numPr>
          <w:ilvl w:val="1"/>
          <w:numId w:val="2"/>
        </w:numPr>
        <w:rPr>
          <w:rFonts w:asciiTheme="minorHAnsi" w:hAnsiTheme="minorHAnsi" w:cs="Tahoma"/>
          <w:sz w:val="20"/>
        </w:rPr>
      </w:pPr>
      <w:r>
        <w:rPr>
          <w:rFonts w:asciiTheme="minorHAnsi" w:hAnsiTheme="minorHAnsi" w:cs="Tahoma"/>
          <w:sz w:val="20"/>
        </w:rPr>
        <w:t xml:space="preserve">Garancija za celotno strojno in programsko opremo ter podpora mora biti 36 mesecev na lokaciji naročnika </w:t>
      </w:r>
    </w:p>
    <w:p w:rsidR="00DC60A6" w:rsidRDefault="00DC60A6" w:rsidP="00DC60A6">
      <w:pPr>
        <w:numPr>
          <w:ilvl w:val="1"/>
          <w:numId w:val="2"/>
        </w:numPr>
        <w:rPr>
          <w:rFonts w:asciiTheme="minorHAnsi" w:hAnsiTheme="minorHAnsi" w:cs="Tahoma"/>
          <w:sz w:val="20"/>
        </w:rPr>
      </w:pPr>
      <w:r>
        <w:rPr>
          <w:rFonts w:asciiTheme="minorHAnsi" w:hAnsiTheme="minorHAnsi" w:cs="Tahoma"/>
          <w:sz w:val="20"/>
        </w:rPr>
        <w:t>Odzivnost : 24ur na dan, vse dni v tednu (24x7 za Critical errors)</w:t>
      </w:r>
    </w:p>
    <w:p w:rsidR="00DC60A6" w:rsidRDefault="00DC60A6" w:rsidP="00DC60A6">
      <w:pPr>
        <w:numPr>
          <w:ilvl w:val="1"/>
          <w:numId w:val="2"/>
        </w:numPr>
        <w:rPr>
          <w:rFonts w:asciiTheme="minorHAnsi" w:hAnsiTheme="minorHAnsi" w:cs="Tahoma"/>
          <w:sz w:val="20"/>
        </w:rPr>
      </w:pPr>
      <w:r>
        <w:rPr>
          <w:rFonts w:asciiTheme="minorHAnsi" w:hAnsiTheme="minorHAnsi" w:cs="Tahoma"/>
          <w:sz w:val="20"/>
        </w:rPr>
        <w:t>Telefonski odzivni čas  (CALL Response Time):</w:t>
      </w:r>
    </w:p>
    <w:p w:rsidR="00DC60A6" w:rsidRDefault="00DC60A6" w:rsidP="00DC60A6">
      <w:pPr>
        <w:numPr>
          <w:ilvl w:val="2"/>
          <w:numId w:val="2"/>
        </w:numPr>
        <w:rPr>
          <w:rFonts w:asciiTheme="minorHAnsi" w:hAnsiTheme="minorHAnsi" w:cs="Tahoma"/>
          <w:sz w:val="20"/>
        </w:rPr>
      </w:pPr>
      <w:r>
        <w:rPr>
          <w:rFonts w:asciiTheme="minorHAnsi" w:hAnsiTheme="minorHAnsi" w:cs="Tahoma"/>
          <w:sz w:val="20"/>
        </w:rPr>
        <w:t>Critical: manj kot 1h</w:t>
      </w:r>
    </w:p>
    <w:p w:rsidR="00DC60A6" w:rsidRDefault="00DC60A6" w:rsidP="00DC60A6">
      <w:pPr>
        <w:numPr>
          <w:ilvl w:val="2"/>
          <w:numId w:val="2"/>
        </w:numPr>
        <w:rPr>
          <w:rFonts w:asciiTheme="minorHAnsi" w:hAnsiTheme="minorHAnsi" w:cs="Tahoma"/>
          <w:sz w:val="20"/>
        </w:rPr>
      </w:pPr>
      <w:r>
        <w:rPr>
          <w:rFonts w:asciiTheme="minorHAnsi" w:hAnsiTheme="minorHAnsi" w:cs="Tahoma"/>
          <w:sz w:val="20"/>
        </w:rPr>
        <w:t>High: največ 2 uri</w:t>
      </w:r>
    </w:p>
    <w:p w:rsidR="00DC60A6" w:rsidRDefault="00DC60A6" w:rsidP="00DC60A6">
      <w:pPr>
        <w:numPr>
          <w:ilvl w:val="2"/>
          <w:numId w:val="2"/>
        </w:numPr>
        <w:rPr>
          <w:rFonts w:asciiTheme="minorHAnsi" w:hAnsiTheme="minorHAnsi" w:cs="Tahoma"/>
          <w:sz w:val="20"/>
        </w:rPr>
      </w:pPr>
      <w:r>
        <w:rPr>
          <w:rFonts w:asciiTheme="minorHAnsi" w:hAnsiTheme="minorHAnsi" w:cs="Tahoma"/>
          <w:sz w:val="20"/>
        </w:rPr>
        <w:lastRenderedPageBreak/>
        <w:t>Medium: največ 4 ure</w:t>
      </w:r>
    </w:p>
    <w:p w:rsidR="00DC60A6" w:rsidRDefault="00DC60A6" w:rsidP="00DC60A6">
      <w:pPr>
        <w:numPr>
          <w:ilvl w:val="2"/>
          <w:numId w:val="2"/>
        </w:numPr>
        <w:rPr>
          <w:rFonts w:asciiTheme="minorHAnsi" w:hAnsiTheme="minorHAnsi" w:cs="Tahoma"/>
          <w:sz w:val="20"/>
        </w:rPr>
      </w:pPr>
      <w:r>
        <w:rPr>
          <w:rFonts w:asciiTheme="minorHAnsi" w:hAnsiTheme="minorHAnsi" w:cs="Tahoma"/>
          <w:sz w:val="20"/>
        </w:rPr>
        <w:t>Low: največ 8 ur</w:t>
      </w:r>
    </w:p>
    <w:p w:rsidR="00AF2705" w:rsidRDefault="00AF2705" w:rsidP="00AF2705">
      <w:pPr>
        <w:rPr>
          <w:rFonts w:asciiTheme="minorHAnsi" w:hAnsiTheme="minorHAnsi" w:cs="Tahoma"/>
          <w:sz w:val="20"/>
        </w:rPr>
      </w:pPr>
    </w:p>
    <w:p w:rsidR="00DC60A6" w:rsidRDefault="00DC60A6" w:rsidP="00DC60A6">
      <w:pPr>
        <w:pStyle w:val="Odstavekseznama"/>
        <w:ind w:left="840" w:firstLine="0"/>
        <w:rPr>
          <w:rFonts w:asciiTheme="minorHAnsi" w:hAnsiTheme="minorHAnsi" w:cs="Tahoma"/>
          <w:sz w:val="20"/>
          <w:szCs w:val="20"/>
        </w:rPr>
      </w:pPr>
    </w:p>
    <w:p w:rsidR="00DC60A6" w:rsidRDefault="00DC60A6" w:rsidP="00DC60A6">
      <w:pPr>
        <w:spacing w:after="200" w:line="276" w:lineRule="auto"/>
        <w:jc w:val="left"/>
        <w:rPr>
          <w:rFonts w:asciiTheme="minorHAnsi" w:hAnsiTheme="minorHAnsi"/>
          <w:sz w:val="20"/>
        </w:rPr>
      </w:pPr>
    </w:p>
    <w:p w:rsidR="009F7E64" w:rsidRDefault="009F7E64"/>
    <w:sectPr w:rsidR="009F7E6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705" w:rsidRDefault="00AF2705" w:rsidP="00AF2705">
      <w:r>
        <w:separator/>
      </w:r>
    </w:p>
  </w:endnote>
  <w:endnote w:type="continuationSeparator" w:id="0">
    <w:p w:rsidR="00AF2705" w:rsidRDefault="00AF2705" w:rsidP="00AF2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1702971"/>
      <w:docPartObj>
        <w:docPartGallery w:val="Page Numbers (Bottom of Page)"/>
        <w:docPartUnique/>
      </w:docPartObj>
    </w:sdtPr>
    <w:sdtEndPr/>
    <w:sdtContent>
      <w:p w:rsidR="00AF2705" w:rsidRDefault="00AF2705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E8E">
          <w:rPr>
            <w:noProof/>
          </w:rPr>
          <w:t>4</w:t>
        </w:r>
        <w:r>
          <w:fldChar w:fldCharType="end"/>
        </w:r>
      </w:p>
    </w:sdtContent>
  </w:sdt>
  <w:p w:rsidR="00AF2705" w:rsidRDefault="00AF2705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705" w:rsidRDefault="00AF2705" w:rsidP="00AF2705">
      <w:r>
        <w:separator/>
      </w:r>
    </w:p>
  </w:footnote>
  <w:footnote w:type="continuationSeparator" w:id="0">
    <w:p w:rsidR="00AF2705" w:rsidRDefault="00AF2705" w:rsidP="00AF27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26E" w:rsidRPr="00DE326E" w:rsidRDefault="00AF2705" w:rsidP="00DE326E">
    <w:pPr>
      <w:pStyle w:val="Glava"/>
      <w:jc w:val="center"/>
      <w:rPr>
        <w:b/>
        <w:bCs/>
      </w:rPr>
    </w:pPr>
    <w:r w:rsidRPr="00DE326E">
      <w:rPr>
        <w:b/>
      </w:rPr>
      <w:t>Tehnične specifikacije</w:t>
    </w:r>
    <w:r w:rsidR="00DE326E" w:rsidRPr="00DE326E">
      <w:rPr>
        <w:rFonts w:asciiTheme="minorHAnsi" w:hAnsiTheme="minorHAnsi" w:cs="Tahoma"/>
        <w:b/>
        <w:bCs/>
        <w:sz w:val="20"/>
      </w:rPr>
      <w:t xml:space="preserve"> </w:t>
    </w:r>
    <w:r w:rsidR="00DE326E" w:rsidRPr="00DE326E">
      <w:rPr>
        <w:b/>
        <w:bCs/>
      </w:rPr>
      <w:t>nadgradnja požarnih pregrad</w:t>
    </w:r>
  </w:p>
  <w:p w:rsidR="00AF2705" w:rsidRDefault="00AF2705">
    <w:pPr>
      <w:pStyle w:val="Glava"/>
    </w:pPr>
  </w:p>
  <w:p w:rsidR="00AF2705" w:rsidRDefault="00AF2705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75784"/>
    <w:multiLevelType w:val="hybridMultilevel"/>
    <w:tmpl w:val="FB84A190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24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664F09"/>
    <w:multiLevelType w:val="hybridMultilevel"/>
    <w:tmpl w:val="B770BF12"/>
    <w:lvl w:ilvl="0" w:tplc="0424000B">
      <w:start w:val="1"/>
      <w:numFmt w:val="bullet"/>
      <w:lvlText w:val="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0A6"/>
    <w:rsid w:val="000E6E8E"/>
    <w:rsid w:val="003E1C6F"/>
    <w:rsid w:val="005F6BB6"/>
    <w:rsid w:val="006A3174"/>
    <w:rsid w:val="00925FA7"/>
    <w:rsid w:val="009F7E64"/>
    <w:rsid w:val="00AF2705"/>
    <w:rsid w:val="00BE29BA"/>
    <w:rsid w:val="00CF131B"/>
    <w:rsid w:val="00DC60A6"/>
    <w:rsid w:val="00DE326E"/>
    <w:rsid w:val="00EA2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1BD71F-1940-4A74-8093-F7D68EAD6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C60A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C60A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DC60A6"/>
    <w:pPr>
      <w:ind w:left="720" w:hanging="357"/>
      <w:contextualSpacing/>
    </w:pPr>
    <w:rPr>
      <w:rFonts w:ascii="Calibri" w:eastAsia="Calibri" w:hAnsi="Calibri"/>
      <w:sz w:val="24"/>
      <w:szCs w:val="22"/>
      <w:lang w:eastAsia="en-US"/>
    </w:rPr>
  </w:style>
  <w:style w:type="character" w:customStyle="1" w:styleId="para">
    <w:name w:val="para"/>
    <w:basedOn w:val="Privzetapisavaodstavka"/>
    <w:rsid w:val="00DC60A6"/>
  </w:style>
  <w:style w:type="character" w:styleId="Poudarek">
    <w:name w:val="Emphasis"/>
    <w:basedOn w:val="Privzetapisavaodstavka"/>
    <w:uiPriority w:val="20"/>
    <w:qFormat/>
    <w:rsid w:val="00BE29BA"/>
    <w:rPr>
      <w:i/>
      <w:iCs/>
    </w:rPr>
  </w:style>
  <w:style w:type="paragraph" w:styleId="Glava">
    <w:name w:val="header"/>
    <w:basedOn w:val="Navaden"/>
    <w:link w:val="GlavaZnak"/>
    <w:uiPriority w:val="99"/>
    <w:unhideWhenUsed/>
    <w:rsid w:val="00AF270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F2705"/>
    <w:rPr>
      <w:rFonts w:ascii="Arial" w:eastAsia="Times New Roman" w:hAnsi="Arial" w:cs="Times New Roman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AF270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F2705"/>
    <w:rPr>
      <w:rFonts w:ascii="Arial" w:eastAsia="Times New Roman" w:hAnsi="Arial" w:cs="Times New Roman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1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1009</Words>
  <Characters>5754</Characters>
  <Application>Microsoft Office Word</Application>
  <DocSecurity>4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SODO d.o.o.</Company>
  <LinksUpToDate>false</LinksUpToDate>
  <CharactersWithSpaces>6750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Matjaz Kolar</dc:creator>
  <cp:keywords/>
  <dc:description/>
  <cp:lastModifiedBy>Milena Delcnjak</cp:lastModifiedBy>
  <cp:revision>2</cp:revision>
  <dcterms:created xsi:type="dcterms:W3CDTF">2021-07-12T12:09:00Z</dcterms:created>
  <dcterms:modified xsi:type="dcterms:W3CDTF">2021-07-12T12:09:00Z</dcterms:modified>
</cp:coreProperties>
</file>