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00F63" w14:textId="40E63EB6" w:rsidR="004F7CCD" w:rsidRPr="000B6D1B" w:rsidRDefault="00C62E24" w:rsidP="004F7CCD">
      <w:r w:rsidRPr="007802B4">
        <w:t xml:space="preserve">Na podlagi </w:t>
      </w:r>
      <w:r>
        <w:t>sedmega</w:t>
      </w:r>
      <w:r w:rsidRPr="007802B4">
        <w:t xml:space="preserve"> odstavka </w:t>
      </w:r>
      <w:r>
        <w:t>136</w:t>
      </w:r>
      <w:r w:rsidRPr="007802B4">
        <w:t xml:space="preserve">. člena </w:t>
      </w:r>
      <w:r>
        <w:t>in v zvezi z drugim odstavkom 175. člena Zakona o oskrbi z električno energijo</w:t>
      </w:r>
      <w:r w:rsidRPr="007802B4">
        <w:t xml:space="preserve"> (Ur</w:t>
      </w:r>
      <w:r>
        <w:t>adni</w:t>
      </w:r>
      <w:r w:rsidRPr="007802B4">
        <w:t xml:space="preserve"> l</w:t>
      </w:r>
      <w:r>
        <w:t>ist</w:t>
      </w:r>
      <w:r w:rsidRPr="007802B4">
        <w:t xml:space="preserve"> RS, </w:t>
      </w:r>
      <w:r>
        <w:t>št. 172/21</w:t>
      </w:r>
      <w:r w:rsidRPr="007802B4">
        <w:t xml:space="preserve">) </w:t>
      </w:r>
      <w:r w:rsidR="004F7CCD" w:rsidRPr="00926926">
        <w:t>ter soglasja Agencije za en</w:t>
      </w:r>
      <w:r w:rsidR="004F7CCD">
        <w:t xml:space="preserve">ergijo št. </w:t>
      </w:r>
      <w:r>
        <w:t>xxx</w:t>
      </w:r>
      <w:r w:rsidR="00163B85">
        <w:t xml:space="preserve"> </w:t>
      </w:r>
      <w:r w:rsidR="004F7CCD">
        <w:t xml:space="preserve">z dne </w:t>
      </w:r>
      <w:r>
        <w:t>xx</w:t>
      </w:r>
      <w:r w:rsidR="004F7CCD">
        <w:t>.</w:t>
      </w:r>
      <w:r>
        <w:t>x</w:t>
      </w:r>
      <w:r w:rsidR="004F7CCD">
        <w:t>.</w:t>
      </w:r>
      <w:r>
        <w:t xml:space="preserve">2022 </w:t>
      </w:r>
      <w:r w:rsidR="004F7CCD" w:rsidRPr="00926926">
        <w:t xml:space="preserve">in soglasja Vlade Republike Slovenije, </w:t>
      </w:r>
      <w:r w:rsidR="00C96E6E" w:rsidRPr="00926926">
        <w:t xml:space="preserve">št. </w:t>
      </w:r>
      <w:r>
        <w:t>xxx</w:t>
      </w:r>
      <w:r w:rsidR="00C96E6E" w:rsidRPr="00926926">
        <w:t xml:space="preserve"> z dne </w:t>
      </w:r>
      <w:r>
        <w:t>xx</w:t>
      </w:r>
      <w:r w:rsidR="00C96E6E" w:rsidRPr="00926926">
        <w:t>.</w:t>
      </w:r>
      <w:r>
        <w:t>xx</w:t>
      </w:r>
      <w:r w:rsidR="00C96E6E" w:rsidRPr="00926926">
        <w:t>.</w:t>
      </w:r>
      <w:r w:rsidRPr="00926926">
        <w:t>20</w:t>
      </w:r>
      <w:r>
        <w:t>22</w:t>
      </w:r>
      <w:r w:rsidR="00C96E6E">
        <w:t>,</w:t>
      </w:r>
      <w:r w:rsidR="00C96E6E" w:rsidRPr="00681834">
        <w:t xml:space="preserve"> </w:t>
      </w:r>
      <w:r w:rsidR="004F7CCD" w:rsidRPr="00681834">
        <w:t>SODO</w:t>
      </w:r>
      <w:r w:rsidR="004F7CCD">
        <w:t>,</w:t>
      </w:r>
      <w:r w:rsidR="004F7CCD" w:rsidRPr="00681834">
        <w:t xml:space="preserve"> sistemski operater distribucijskega omrežja električne energije, d. o. o., Maribor, izdaja </w:t>
      </w:r>
    </w:p>
    <w:p w14:paraId="1FBB019D" w14:textId="77777777" w:rsidR="004F7CCD" w:rsidRPr="007802B4" w:rsidRDefault="004F7CCD" w:rsidP="004F7CCD">
      <w:pPr>
        <w:rPr>
          <w:rFonts w:cs="Arial"/>
          <w:szCs w:val="20"/>
        </w:rPr>
      </w:pPr>
    </w:p>
    <w:p w14:paraId="6439A3CC" w14:textId="77777777" w:rsidR="004F7CCD" w:rsidRPr="00F83A0A" w:rsidRDefault="004F7CCD" w:rsidP="004F7CCD">
      <w:pPr>
        <w:pStyle w:val="Telobesedila2"/>
        <w:rPr>
          <w:rFonts w:cs="Arial"/>
        </w:rPr>
      </w:pPr>
      <w:r>
        <w:rPr>
          <w:rFonts w:cs="Arial"/>
        </w:rPr>
        <w:t>SISTEMSKA OBRATOVALNA NAVODILA</w:t>
      </w:r>
      <w:r w:rsidRPr="00B74BD8">
        <w:rPr>
          <w:rFonts w:cs="Arial"/>
        </w:rPr>
        <w:t xml:space="preserve"> </w:t>
      </w:r>
      <w:r>
        <w:rPr>
          <w:rFonts w:cs="Arial"/>
        </w:rPr>
        <w:t>ZA DISTRIBUCIJSKI</w:t>
      </w:r>
    </w:p>
    <w:p w14:paraId="124DB90E" w14:textId="77777777" w:rsidR="004F7CCD" w:rsidRPr="00F83A0A" w:rsidRDefault="004F7CCD" w:rsidP="004F7CCD">
      <w:pPr>
        <w:pStyle w:val="Telobesedila2"/>
        <w:rPr>
          <w:rFonts w:cs="Arial"/>
        </w:rPr>
      </w:pPr>
      <w:r>
        <w:rPr>
          <w:rFonts w:cs="Arial"/>
        </w:rPr>
        <w:t>SISTEM ELEKTRIČNE ENERGIJE</w:t>
      </w:r>
    </w:p>
    <w:p w14:paraId="4AC10FCC" w14:textId="77777777" w:rsidR="004F7CCD" w:rsidRPr="007802B4" w:rsidRDefault="004F7CCD" w:rsidP="004F7CCD">
      <w:pPr>
        <w:rPr>
          <w:rFonts w:cs="Arial"/>
          <w:szCs w:val="20"/>
        </w:rPr>
      </w:pPr>
    </w:p>
    <w:p w14:paraId="6B87EA69" w14:textId="77777777" w:rsidR="004F7CCD" w:rsidRPr="00D82222" w:rsidRDefault="004F7CCD" w:rsidP="004F7CCD">
      <w:pPr>
        <w:pStyle w:val="Naslov1"/>
      </w:pPr>
      <w:bookmarkStart w:id="0" w:name="_Ref169509770"/>
      <w:bookmarkStart w:id="1" w:name="_Toc172682981"/>
      <w:bookmarkStart w:id="2" w:name="_Toc172386792"/>
      <w:bookmarkStart w:id="3" w:name="_Toc182272693"/>
      <w:bookmarkStart w:id="4" w:name="_Toc232219130"/>
      <w:bookmarkStart w:id="5" w:name="_Toc20217651"/>
      <w:bookmarkStart w:id="6" w:name="_Toc41467936"/>
      <w:r w:rsidRPr="00D82222">
        <w:t>SPLOŠNE DOLOČBE</w:t>
      </w:r>
      <w:bookmarkEnd w:id="0"/>
      <w:bookmarkEnd w:id="1"/>
      <w:bookmarkEnd w:id="2"/>
      <w:bookmarkEnd w:id="3"/>
      <w:bookmarkEnd w:id="4"/>
      <w:bookmarkEnd w:id="5"/>
      <w:bookmarkEnd w:id="6"/>
    </w:p>
    <w:p w14:paraId="5838AE29" w14:textId="77777777" w:rsidR="004F7CCD" w:rsidRDefault="004F7CCD" w:rsidP="00DB3AEB">
      <w:pPr>
        <w:pStyle w:val="tevilkalena"/>
      </w:pPr>
      <w:bookmarkStart w:id="7" w:name="_Ref29291110"/>
      <w:r w:rsidRPr="007802B4">
        <w:t>člen</w:t>
      </w:r>
      <w:bookmarkEnd w:id="7"/>
    </w:p>
    <w:p w14:paraId="117E4A04" w14:textId="77777777" w:rsidR="004F7CCD" w:rsidRPr="006E5340" w:rsidRDefault="004F7CCD" w:rsidP="004F7CCD">
      <w:pPr>
        <w:pStyle w:val="Opislena"/>
        <w:keepNext/>
        <w:rPr>
          <w:rFonts w:cs="Arial"/>
        </w:rPr>
      </w:pPr>
      <w:r w:rsidRPr="003C5A83">
        <w:t>(</w:t>
      </w:r>
      <w:r>
        <w:t>vsebina</w:t>
      </w:r>
      <w:r>
        <w:rPr>
          <w:rFonts w:cs="Arial"/>
        </w:rPr>
        <w:t>)</w:t>
      </w:r>
    </w:p>
    <w:p w14:paraId="34EA3D3E" w14:textId="77777777" w:rsidR="004F7CCD" w:rsidRDefault="004F7CCD" w:rsidP="004F7CCD">
      <w:pPr>
        <w:keepNext/>
        <w:ind w:firstLine="284"/>
      </w:pPr>
      <w:r>
        <w:t xml:space="preserve">(1) </w:t>
      </w:r>
      <w:r w:rsidRPr="000348B2">
        <w:t xml:space="preserve">Ta </w:t>
      </w:r>
      <w:r>
        <w:t xml:space="preserve">Sistemska obratovalna </w:t>
      </w:r>
      <w:r w:rsidRPr="000348B2">
        <w:t xml:space="preserve">navodila </w:t>
      </w:r>
      <w:r>
        <w:t xml:space="preserve">za distribucijski sistem električne energije (v nadaljnjem besedilu: SONDSEE) </w:t>
      </w:r>
      <w:r w:rsidRPr="000348B2">
        <w:t>določajo</w:t>
      </w:r>
      <w:r>
        <w:t>:</w:t>
      </w:r>
    </w:p>
    <w:p w14:paraId="193C396F" w14:textId="77777777" w:rsidR="004F7CCD" w:rsidRDefault="004F7CCD" w:rsidP="004F7CCD">
      <w:pPr>
        <w:numPr>
          <w:ilvl w:val="0"/>
          <w:numId w:val="6"/>
        </w:numPr>
        <w:ind w:left="426" w:hanging="284"/>
      </w:pPr>
      <w:r w:rsidRPr="000348B2">
        <w:t xml:space="preserve">sistem obratovanja </w:t>
      </w:r>
      <w:r>
        <w:t>v</w:t>
      </w:r>
      <w:r w:rsidRPr="000348B2">
        <w:t xml:space="preserve"> distribucijsk</w:t>
      </w:r>
      <w:r>
        <w:t>em</w:t>
      </w:r>
      <w:r w:rsidRPr="000348B2">
        <w:t xml:space="preserve"> elektroenergetsk</w:t>
      </w:r>
      <w:r>
        <w:t>em</w:t>
      </w:r>
      <w:r w:rsidRPr="000348B2">
        <w:t xml:space="preserve"> </w:t>
      </w:r>
      <w:r>
        <w:t>sistemu;</w:t>
      </w:r>
    </w:p>
    <w:p w14:paraId="36741CDC" w14:textId="77777777" w:rsidR="004F7CCD" w:rsidRDefault="004F7CCD" w:rsidP="004F7CCD">
      <w:pPr>
        <w:numPr>
          <w:ilvl w:val="0"/>
          <w:numId w:val="6"/>
        </w:numPr>
        <w:ind w:left="426" w:hanging="284"/>
      </w:pPr>
      <w:r w:rsidRPr="000348B2">
        <w:t xml:space="preserve">storitve </w:t>
      </w:r>
      <w:r>
        <w:t>distribucije</w:t>
      </w:r>
      <w:r w:rsidRPr="000348B2">
        <w:t xml:space="preserve"> električne energije po distribucijskem elektroenergetsk</w:t>
      </w:r>
      <w:r>
        <w:t>em</w:t>
      </w:r>
      <w:r w:rsidRPr="000348B2">
        <w:t xml:space="preserve"> </w:t>
      </w:r>
      <w:r>
        <w:t>sistemu;</w:t>
      </w:r>
    </w:p>
    <w:p w14:paraId="1F83ECFB" w14:textId="77777777" w:rsidR="004F7CCD" w:rsidRDefault="004F7CCD" w:rsidP="004F7CCD">
      <w:pPr>
        <w:numPr>
          <w:ilvl w:val="0"/>
          <w:numId w:val="6"/>
        </w:numPr>
        <w:ind w:left="426" w:hanging="284"/>
      </w:pPr>
      <w:r>
        <w:t xml:space="preserve">način zagotavljanja </w:t>
      </w:r>
      <w:r w:rsidRPr="000348B2">
        <w:t>sistemsk</w:t>
      </w:r>
      <w:r>
        <w:t>ih</w:t>
      </w:r>
      <w:r w:rsidRPr="000348B2">
        <w:t xml:space="preserve"> storitev na</w:t>
      </w:r>
      <w:r>
        <w:t xml:space="preserve"> </w:t>
      </w:r>
      <w:r w:rsidRPr="000348B2">
        <w:t>distribucijskem elektroenergetsk</w:t>
      </w:r>
      <w:r>
        <w:t>em</w:t>
      </w:r>
      <w:r w:rsidRPr="000348B2">
        <w:t xml:space="preserve"> </w:t>
      </w:r>
      <w:r>
        <w:t>sistemu;</w:t>
      </w:r>
    </w:p>
    <w:p w14:paraId="2327107C" w14:textId="77777777" w:rsidR="004F7CCD" w:rsidRDefault="004F7CCD" w:rsidP="004F7CCD">
      <w:pPr>
        <w:numPr>
          <w:ilvl w:val="0"/>
          <w:numId w:val="6"/>
        </w:numPr>
        <w:ind w:left="426" w:hanging="284"/>
      </w:pPr>
      <w:r w:rsidRPr="000348B2">
        <w:t>razvoj distribucijskega</w:t>
      </w:r>
      <w:r w:rsidRPr="000435A7">
        <w:t xml:space="preserve"> </w:t>
      </w:r>
      <w:r w:rsidRPr="000348B2">
        <w:t>elektroenergetsk</w:t>
      </w:r>
      <w:r>
        <w:t>ega</w:t>
      </w:r>
      <w:r w:rsidRPr="000348B2">
        <w:t xml:space="preserve"> </w:t>
      </w:r>
      <w:r>
        <w:t>sistema;</w:t>
      </w:r>
    </w:p>
    <w:p w14:paraId="2CB01A79" w14:textId="77777777" w:rsidR="004F7CCD" w:rsidRDefault="004F7CCD" w:rsidP="004F7CCD">
      <w:pPr>
        <w:numPr>
          <w:ilvl w:val="0"/>
          <w:numId w:val="6"/>
        </w:numPr>
        <w:ind w:left="426" w:hanging="284"/>
      </w:pPr>
      <w:r w:rsidRPr="000348B2">
        <w:t>priklju</w:t>
      </w:r>
      <w:r>
        <w:t xml:space="preserve">čitev na distribucijski </w:t>
      </w:r>
      <w:r w:rsidRPr="000348B2">
        <w:t>elektroenergetsk</w:t>
      </w:r>
      <w:r>
        <w:t>i</w:t>
      </w:r>
      <w:r w:rsidRPr="000348B2">
        <w:t xml:space="preserve"> </w:t>
      </w:r>
      <w:r>
        <w:t>sistem;</w:t>
      </w:r>
    </w:p>
    <w:p w14:paraId="7AF45AFC" w14:textId="5C00B28B" w:rsidR="004F7CCD" w:rsidRDefault="004F7CCD" w:rsidP="004F7CCD">
      <w:pPr>
        <w:numPr>
          <w:ilvl w:val="0"/>
          <w:numId w:val="6"/>
        </w:numPr>
        <w:ind w:left="426" w:hanging="284"/>
      </w:pPr>
      <w:r>
        <w:t>odnose med distribucijskim operaterjem, uporabniki sistema</w:t>
      </w:r>
      <w:r w:rsidRPr="00D565E0">
        <w:t xml:space="preserve"> </w:t>
      </w:r>
      <w:r>
        <w:t xml:space="preserve">in ostalimi deležniki na trgu z </w:t>
      </w:r>
      <w:r w:rsidR="001C39BB">
        <w:t>električno energijo</w:t>
      </w:r>
      <w:r>
        <w:t>;</w:t>
      </w:r>
    </w:p>
    <w:p w14:paraId="0B537D3F" w14:textId="77777777" w:rsidR="004F7CCD" w:rsidRPr="008F0E8A" w:rsidRDefault="004F7CCD" w:rsidP="004F7CCD">
      <w:pPr>
        <w:numPr>
          <w:ilvl w:val="0"/>
          <w:numId w:val="6"/>
        </w:numPr>
        <w:ind w:left="426" w:hanging="284"/>
      </w:pPr>
      <w:r w:rsidRPr="008F0E8A">
        <w:t>merjenje električne energije</w:t>
      </w:r>
      <w:r>
        <w:t xml:space="preserve">, </w:t>
      </w:r>
      <w:r w:rsidRPr="008F0E8A">
        <w:t>merilne naprave</w:t>
      </w:r>
      <w:r>
        <w:t>,</w:t>
      </w:r>
      <w:r w:rsidRPr="008F0E8A">
        <w:t xml:space="preserve"> </w:t>
      </w:r>
      <w:r>
        <w:t>enotno evidenco</w:t>
      </w:r>
      <w:r w:rsidRPr="008F0E8A">
        <w:t xml:space="preserve"> merilnih mest</w:t>
      </w:r>
      <w:r>
        <w:t>,</w:t>
      </w:r>
      <w:r w:rsidRPr="00130AB3">
        <w:t xml:space="preserve"> </w:t>
      </w:r>
      <w:r>
        <w:t>enotno evidenco</w:t>
      </w:r>
      <w:r w:rsidRPr="008F0E8A">
        <w:t xml:space="preserve"> merilnih </w:t>
      </w:r>
      <w:r>
        <w:t>točk</w:t>
      </w:r>
      <w:r w:rsidRPr="00130AB3">
        <w:t xml:space="preserve"> </w:t>
      </w:r>
      <w:r w:rsidRPr="008F0E8A">
        <w:t>in</w:t>
      </w:r>
      <w:r>
        <w:t xml:space="preserve"> načine zagotavljanja podatkovnih storitev;</w:t>
      </w:r>
    </w:p>
    <w:p w14:paraId="1CF88B91" w14:textId="77777777" w:rsidR="004F7CCD" w:rsidRPr="008F0E8A" w:rsidRDefault="004F7CCD" w:rsidP="004F7CCD">
      <w:pPr>
        <w:numPr>
          <w:ilvl w:val="0"/>
          <w:numId w:val="6"/>
        </w:numPr>
        <w:ind w:left="426" w:hanging="284"/>
      </w:pPr>
      <w:r w:rsidRPr="008F0E8A">
        <w:t xml:space="preserve">obračun, način zaračunavanja in plačevanja uporabe </w:t>
      </w:r>
      <w:r>
        <w:t xml:space="preserve">distribucijskega </w:t>
      </w:r>
      <w:r w:rsidRPr="000348B2">
        <w:t>elektroenergetsk</w:t>
      </w:r>
      <w:r>
        <w:t>ega</w:t>
      </w:r>
      <w:r w:rsidRPr="000348B2">
        <w:t xml:space="preserve"> </w:t>
      </w:r>
      <w:r>
        <w:t>sistema.</w:t>
      </w:r>
    </w:p>
    <w:p w14:paraId="060EFD91" w14:textId="77777777" w:rsidR="004F7CCD" w:rsidRPr="000348B2" w:rsidRDefault="004F7CCD" w:rsidP="004F7CCD">
      <w:pPr>
        <w:ind w:firstLine="284"/>
      </w:pPr>
      <w:r>
        <w:t xml:space="preserve">(2) Ta SONDSEE ne veljajo za male in zaprte distribucijske </w:t>
      </w:r>
      <w:r w:rsidRPr="000348B2">
        <w:t>elektroenergetsk</w:t>
      </w:r>
      <w:r>
        <w:t>e</w:t>
      </w:r>
      <w:r w:rsidRPr="000348B2">
        <w:t xml:space="preserve"> </w:t>
      </w:r>
      <w:r>
        <w:t>sisteme</w:t>
      </w:r>
      <w:r w:rsidRPr="0021632A">
        <w:t>.</w:t>
      </w:r>
    </w:p>
    <w:p w14:paraId="08224685" w14:textId="77777777" w:rsidR="004F7CCD" w:rsidRPr="007802B4" w:rsidRDefault="004F7CCD" w:rsidP="00DB3AEB">
      <w:pPr>
        <w:pStyle w:val="tevilkalena"/>
      </w:pPr>
      <w:bookmarkStart w:id="8" w:name="_Ref424559345"/>
      <w:r w:rsidRPr="007802B4">
        <w:t>člen</w:t>
      </w:r>
      <w:bookmarkEnd w:id="8"/>
    </w:p>
    <w:p w14:paraId="25F8218D" w14:textId="77777777" w:rsidR="004F7CCD" w:rsidRPr="006E5340" w:rsidRDefault="004F7CCD" w:rsidP="004F7CCD">
      <w:pPr>
        <w:pStyle w:val="Opislena"/>
        <w:keepNext/>
      </w:pPr>
      <w:r w:rsidRPr="006E5340">
        <w:t>(</w:t>
      </w:r>
      <w:r>
        <w:t>pomen okrajšav in izrazov</w:t>
      </w:r>
      <w:r w:rsidRPr="006E5340">
        <w:t>)</w:t>
      </w:r>
    </w:p>
    <w:p w14:paraId="3B2BF1C5" w14:textId="77777777" w:rsidR="004F7CCD" w:rsidRPr="007802B4" w:rsidRDefault="004F7CCD" w:rsidP="004F7CCD">
      <w:pPr>
        <w:keepNext/>
        <w:ind w:firstLine="284"/>
      </w:pPr>
      <w:r>
        <w:t>(1) Izrazi in okrajšave, uporabljeni v teh SONDSEE,</w:t>
      </w:r>
      <w:r w:rsidR="00B50C61">
        <w:t xml:space="preserve"> </w:t>
      </w:r>
      <w:r>
        <w:t>pomenijo:</w:t>
      </w:r>
    </w:p>
    <w:p w14:paraId="1FE6DA5A" w14:textId="77777777" w:rsidR="004F7CCD" w:rsidRDefault="004F7CCD" w:rsidP="004F7CCD">
      <w:pPr>
        <w:numPr>
          <w:ilvl w:val="0"/>
          <w:numId w:val="6"/>
        </w:numPr>
        <w:ind w:left="426" w:hanging="284"/>
      </w:pPr>
      <w:r>
        <w:rPr>
          <w:b/>
        </w:rPr>
        <w:t>»</w:t>
      </w:r>
      <w:r w:rsidRPr="0021632A">
        <w:rPr>
          <w:b/>
        </w:rPr>
        <w:t>AGEN</w:t>
      </w:r>
      <w:r>
        <w:rPr>
          <w:b/>
        </w:rPr>
        <w:t>«</w:t>
      </w:r>
      <w:r w:rsidRPr="0021632A">
        <w:t xml:space="preserve"> pomeni </w:t>
      </w:r>
      <w:r>
        <w:t>Agencija</w:t>
      </w:r>
      <w:r w:rsidRPr="0021632A">
        <w:t xml:space="preserve"> za energijo,</w:t>
      </w:r>
    </w:p>
    <w:p w14:paraId="7653629E" w14:textId="77777777" w:rsidR="00C62E24" w:rsidRPr="00765028" w:rsidRDefault="00C62E24" w:rsidP="004B4E91">
      <w:pPr>
        <w:numPr>
          <w:ilvl w:val="0"/>
          <w:numId w:val="6"/>
        </w:numPr>
        <w:ind w:left="426" w:hanging="284"/>
      </w:pPr>
      <w:r w:rsidRPr="00C62E24">
        <w:t>»</w:t>
      </w:r>
      <w:proofErr w:type="spellStart"/>
      <w:r w:rsidRPr="004B4E91">
        <w:rPr>
          <w:b/>
        </w:rPr>
        <w:t>agregator</w:t>
      </w:r>
      <w:proofErr w:type="spellEnd"/>
      <w:r w:rsidRPr="00C62E24">
        <w:t xml:space="preserve">« je udeleženec na trgu, ki je dejaven na področju </w:t>
      </w:r>
      <w:proofErr w:type="spellStart"/>
      <w:r w:rsidRPr="00C62E24">
        <w:t>agregiranja</w:t>
      </w:r>
      <w:proofErr w:type="spellEnd"/>
      <w:r w:rsidRPr="00C62E24">
        <w:t>;</w:t>
      </w:r>
    </w:p>
    <w:p w14:paraId="77FB42E1" w14:textId="77777777" w:rsidR="00C62E24" w:rsidRPr="00765028" w:rsidRDefault="00C62E24" w:rsidP="00C62E24">
      <w:pPr>
        <w:numPr>
          <w:ilvl w:val="0"/>
          <w:numId w:val="6"/>
        </w:numPr>
        <w:ind w:left="426" w:hanging="284"/>
      </w:pPr>
      <w:r w:rsidRPr="00765028">
        <w:t>»</w:t>
      </w:r>
      <w:proofErr w:type="spellStart"/>
      <w:r w:rsidRPr="004B4E91">
        <w:rPr>
          <w:b/>
        </w:rPr>
        <w:t>agregiranje</w:t>
      </w:r>
      <w:proofErr w:type="spellEnd"/>
      <w:r w:rsidRPr="00C62E24">
        <w:t xml:space="preserve">« je dejavnost, ki jo opravlja fizična </w:t>
      </w:r>
      <w:r w:rsidRPr="00765028">
        <w:t>ali pravna oseba, ki povezuje odjem ali proizvodnjo električne energije več uporabnikov sistema, z namenom prodaje, nakupa ali dražbe na katerem koli trgu električne energije;</w:t>
      </w:r>
    </w:p>
    <w:p w14:paraId="7D4198C3" w14:textId="77777777" w:rsidR="004F7CCD" w:rsidRPr="0021632A" w:rsidRDefault="004F7CCD" w:rsidP="004F7CCD">
      <w:pPr>
        <w:numPr>
          <w:ilvl w:val="0"/>
          <w:numId w:val="6"/>
        </w:numPr>
        <w:ind w:left="426" w:hanging="284"/>
      </w:pPr>
      <w:r>
        <w:rPr>
          <w:b/>
        </w:rPr>
        <w:t>»</w:t>
      </w:r>
      <w:r w:rsidRPr="0021632A">
        <w:rPr>
          <w:b/>
        </w:rPr>
        <w:t>distribucijski elektroenergetski sistem (</w:t>
      </w:r>
      <w:r>
        <w:rPr>
          <w:b/>
        </w:rPr>
        <w:t xml:space="preserve">v nadaljnjem besedilu: </w:t>
      </w:r>
      <w:r w:rsidRPr="0021632A">
        <w:rPr>
          <w:b/>
        </w:rPr>
        <w:t>DEES)</w:t>
      </w:r>
      <w:r>
        <w:rPr>
          <w:b/>
        </w:rPr>
        <w:t>«</w:t>
      </w:r>
      <w:r w:rsidRPr="0021632A">
        <w:t xml:space="preserve"> so distribucijski postroji</w:t>
      </w:r>
      <w:r>
        <w:t>,</w:t>
      </w:r>
      <w:r w:rsidRPr="0021632A">
        <w:t xml:space="preserve"> naprave in</w:t>
      </w:r>
      <w:r>
        <w:t xml:space="preserve"> omrežja tipiziranih standardnih napetostnih nivojev 110 kV, 35 kV, 20 kV, 10 kV in 0,4 kV, ki omogočajo </w:t>
      </w:r>
      <w:r w:rsidRPr="0021632A">
        <w:t>razdeljevanje električne energije</w:t>
      </w:r>
      <w:r>
        <w:t xml:space="preserve"> do uporabnikov sistema iz prenosnega omrežja in obnovljivih virov;</w:t>
      </w:r>
    </w:p>
    <w:p w14:paraId="588E67C0" w14:textId="77777777" w:rsidR="004F7CCD" w:rsidRDefault="004F7CCD" w:rsidP="004F7CCD">
      <w:pPr>
        <w:numPr>
          <w:ilvl w:val="0"/>
          <w:numId w:val="6"/>
        </w:numPr>
        <w:ind w:left="426" w:hanging="284"/>
      </w:pPr>
      <w:r>
        <w:rPr>
          <w:b/>
        </w:rPr>
        <w:t>»distribucijski operater«</w:t>
      </w:r>
      <w:r w:rsidRPr="0021632A">
        <w:t xml:space="preserve"> je izvajalec javne gospodarske službe dejavnost</w:t>
      </w:r>
      <w:r>
        <w:t>i</w:t>
      </w:r>
      <w:r w:rsidRPr="0021632A">
        <w:t xml:space="preserve"> </w:t>
      </w:r>
      <w:r>
        <w:t>distribucijskega</w:t>
      </w:r>
      <w:r w:rsidRPr="0021632A">
        <w:t xml:space="preserve"> operaterja</w:t>
      </w:r>
      <w:r>
        <w:t xml:space="preserve"> električne energije;</w:t>
      </w:r>
    </w:p>
    <w:p w14:paraId="6A2F14C7" w14:textId="77777777" w:rsidR="004F7CCD" w:rsidRPr="0021632A" w:rsidRDefault="004F7CCD" w:rsidP="004F7CCD">
      <w:pPr>
        <w:numPr>
          <w:ilvl w:val="0"/>
          <w:numId w:val="6"/>
        </w:numPr>
        <w:ind w:left="426" w:hanging="284"/>
      </w:pPr>
      <w:r>
        <w:rPr>
          <w:b/>
        </w:rPr>
        <w:t xml:space="preserve">»dodatno </w:t>
      </w:r>
      <w:r w:rsidRPr="0021632A">
        <w:rPr>
          <w:b/>
        </w:rPr>
        <w:t>merilno mesto</w:t>
      </w:r>
      <w:r>
        <w:rPr>
          <w:b/>
        </w:rPr>
        <w:t xml:space="preserve"> (v nadaljnjem besedilu: DMM)«</w:t>
      </w:r>
      <w:r w:rsidRPr="0021632A">
        <w:t xml:space="preserve"> je</w:t>
      </w:r>
      <w:r>
        <w:t xml:space="preserve"> merilno </w:t>
      </w:r>
      <w:r w:rsidRPr="0021632A">
        <w:t>mesto</w:t>
      </w:r>
      <w:r w:rsidRPr="00206DD7">
        <w:t xml:space="preserve"> </w:t>
      </w:r>
      <w:r>
        <w:t>pri uporabniku sistema in se nahaja za merilnim mestom uporabnika sistema;</w:t>
      </w:r>
    </w:p>
    <w:p w14:paraId="2B3D02F1" w14:textId="77777777" w:rsidR="004F7CCD" w:rsidRPr="00366122" w:rsidRDefault="004F7CCD" w:rsidP="004F7CCD">
      <w:pPr>
        <w:numPr>
          <w:ilvl w:val="0"/>
          <w:numId w:val="6"/>
        </w:numPr>
        <w:ind w:left="426" w:hanging="284"/>
      </w:pPr>
      <w:r>
        <w:rPr>
          <w:rFonts w:cs="Arial"/>
          <w:b/>
        </w:rPr>
        <w:lastRenderedPageBreak/>
        <w:t>»</w:t>
      </w:r>
      <w:r w:rsidRPr="00366122">
        <w:rPr>
          <w:rFonts w:cs="Arial"/>
          <w:b/>
        </w:rPr>
        <w:t>elektroenergetski postroj (</w:t>
      </w:r>
      <w:r>
        <w:rPr>
          <w:rFonts w:cs="Arial"/>
          <w:b/>
        </w:rPr>
        <w:t xml:space="preserve">v nadaljnjem besedilu: </w:t>
      </w:r>
      <w:r w:rsidRPr="00366122">
        <w:rPr>
          <w:rFonts w:cs="Arial"/>
          <w:b/>
        </w:rPr>
        <w:t>EEP)</w:t>
      </w:r>
      <w:r>
        <w:rPr>
          <w:rFonts w:cs="Arial"/>
          <w:b/>
        </w:rPr>
        <w:t>«</w:t>
      </w:r>
      <w:r w:rsidRPr="00366122">
        <w:t xml:space="preserve"> </w:t>
      </w:r>
      <w:r w:rsidRPr="00366122">
        <w:rPr>
          <w:rFonts w:cs="Arial"/>
        </w:rPr>
        <w:t>je</w:t>
      </w:r>
      <w:r w:rsidRPr="00366122">
        <w:t xml:space="preserve"> </w:t>
      </w:r>
      <w:r w:rsidRPr="00366122">
        <w:rPr>
          <w:rFonts w:cs="Arial"/>
        </w:rPr>
        <w:t>celotna električna oprema za proizvodnjo, prenos, pretvarjanje, distribucijo in uporabo električne energije (SIST EN 50110-1: 2013)</w:t>
      </w:r>
      <w:r>
        <w:t>;</w:t>
      </w:r>
    </w:p>
    <w:p w14:paraId="5EA69990" w14:textId="77777777" w:rsidR="004F7CCD" w:rsidRPr="0021632A" w:rsidRDefault="004F7CCD" w:rsidP="004F7CCD">
      <w:pPr>
        <w:numPr>
          <w:ilvl w:val="0"/>
          <w:numId w:val="6"/>
        </w:numPr>
        <w:ind w:left="426" w:hanging="284"/>
      </w:pPr>
      <w:r>
        <w:rPr>
          <w:b/>
        </w:rPr>
        <w:t>»</w:t>
      </w:r>
      <w:r w:rsidRPr="0021632A">
        <w:rPr>
          <w:b/>
        </w:rPr>
        <w:t>faktor moči</w:t>
      </w:r>
      <w:r>
        <w:rPr>
          <w:b/>
        </w:rPr>
        <w:t xml:space="preserve"> (</w:t>
      </w:r>
      <w:proofErr w:type="spellStart"/>
      <w:r w:rsidRPr="0005072A">
        <w:rPr>
          <w:b/>
        </w:rPr>
        <w:t>cosφ</w:t>
      </w:r>
      <w:proofErr w:type="spellEnd"/>
      <w:r>
        <w:rPr>
          <w:b/>
        </w:rPr>
        <w:t>)«</w:t>
      </w:r>
      <w:r w:rsidRPr="0021632A">
        <w:t xml:space="preserve"> je </w:t>
      </w:r>
      <w:r>
        <w:t>količnik</w:t>
      </w:r>
      <w:r w:rsidRPr="0021632A">
        <w:t xml:space="preserve"> med delovno in navidezno močjo</w:t>
      </w:r>
      <w:r>
        <w:t>;</w:t>
      </w:r>
    </w:p>
    <w:p w14:paraId="385E0420" w14:textId="77777777" w:rsidR="004F7CCD" w:rsidRPr="0021632A" w:rsidRDefault="004F7CCD" w:rsidP="004F7CCD">
      <w:pPr>
        <w:numPr>
          <w:ilvl w:val="0"/>
          <w:numId w:val="6"/>
        </w:numPr>
        <w:ind w:left="426" w:hanging="284"/>
      </w:pPr>
      <w:r>
        <w:rPr>
          <w:b/>
        </w:rPr>
        <w:t>»</w:t>
      </w:r>
      <w:r w:rsidRPr="0021632A">
        <w:rPr>
          <w:b/>
        </w:rPr>
        <w:t xml:space="preserve">faktor </w:t>
      </w:r>
      <w:proofErr w:type="spellStart"/>
      <w:r>
        <w:rPr>
          <w:b/>
        </w:rPr>
        <w:t>tg</w:t>
      </w:r>
      <w:r w:rsidRPr="0005072A">
        <w:rPr>
          <w:b/>
        </w:rPr>
        <w:t>φ</w:t>
      </w:r>
      <w:proofErr w:type="spellEnd"/>
      <w:r>
        <w:rPr>
          <w:b/>
        </w:rPr>
        <w:t>«</w:t>
      </w:r>
      <w:r w:rsidRPr="0021632A">
        <w:t xml:space="preserve"> je </w:t>
      </w:r>
      <w:r>
        <w:t>količnik</w:t>
      </w:r>
      <w:r w:rsidRPr="0021632A">
        <w:t xml:space="preserve"> med </w:t>
      </w:r>
      <w:r>
        <w:t xml:space="preserve">jalovo </w:t>
      </w:r>
      <w:r w:rsidRPr="0021632A">
        <w:t>in delovno močjo</w:t>
      </w:r>
      <w:r>
        <w:t>;</w:t>
      </w:r>
    </w:p>
    <w:p w14:paraId="09D11F2A" w14:textId="77777777" w:rsidR="004F7CCD" w:rsidRPr="0021632A" w:rsidRDefault="004F7CCD" w:rsidP="004F7CCD">
      <w:pPr>
        <w:numPr>
          <w:ilvl w:val="0"/>
          <w:numId w:val="6"/>
        </w:numPr>
        <w:ind w:left="426" w:hanging="284"/>
      </w:pPr>
      <w:r>
        <w:rPr>
          <w:b/>
        </w:rPr>
        <w:t>»HEE«</w:t>
      </w:r>
      <w:r>
        <w:t xml:space="preserve"> pomeni kratico za hranilnik električne energije;</w:t>
      </w:r>
    </w:p>
    <w:p w14:paraId="36A53213" w14:textId="77777777" w:rsidR="004F7CCD" w:rsidRPr="0021632A" w:rsidRDefault="004F7CCD" w:rsidP="004F7CCD">
      <w:pPr>
        <w:numPr>
          <w:ilvl w:val="0"/>
          <w:numId w:val="6"/>
        </w:numPr>
        <w:ind w:left="426" w:hanging="284"/>
      </w:pPr>
      <w:r>
        <w:rPr>
          <w:b/>
        </w:rPr>
        <w:t>»</w:t>
      </w:r>
      <w:r w:rsidRPr="0021632A">
        <w:rPr>
          <w:b/>
        </w:rPr>
        <w:t>interno navodilo</w:t>
      </w:r>
      <w:r>
        <w:rPr>
          <w:b/>
        </w:rPr>
        <w:t>«</w:t>
      </w:r>
      <w:r w:rsidRPr="0021632A">
        <w:t xml:space="preserve"> je akt, s katerim </w:t>
      </w:r>
      <w:r>
        <w:t>distribucijski operater</w:t>
      </w:r>
      <w:r w:rsidRPr="0021632A">
        <w:t xml:space="preserve"> ureja področja, ki niso urejena v drugih predpisih, ki ga obvezujejo, in določa naloge posameznim lastnikom distribucijskega </w:t>
      </w:r>
      <w:r>
        <w:t>sistema</w:t>
      </w:r>
      <w:r w:rsidRPr="0021632A">
        <w:t xml:space="preserve"> električne energije v skladu s predpisi o izvajanju gospodarskih javnih služb s področja distribucije električne energije</w:t>
      </w:r>
      <w:r>
        <w:t>;</w:t>
      </w:r>
    </w:p>
    <w:p w14:paraId="7A7ED5FF" w14:textId="77777777" w:rsidR="004F7CCD" w:rsidRPr="004D55E2" w:rsidRDefault="004F7CCD" w:rsidP="004F7CCD">
      <w:pPr>
        <w:numPr>
          <w:ilvl w:val="0"/>
          <w:numId w:val="6"/>
        </w:numPr>
        <w:ind w:left="426" w:hanging="284"/>
      </w:pPr>
      <w:r>
        <w:rPr>
          <w:b/>
        </w:rPr>
        <w:t>»</w:t>
      </w:r>
      <w:r w:rsidRPr="004D55E2">
        <w:rPr>
          <w:b/>
        </w:rPr>
        <w:t>izgube v DEES</w:t>
      </w:r>
      <w:r>
        <w:rPr>
          <w:b/>
        </w:rPr>
        <w:t>«</w:t>
      </w:r>
      <w:r w:rsidRPr="004D55E2">
        <w:t xml:space="preserve"> so razlika med prevzeto in oddano električno energijo na primopredajnih mestih in se delijo na tehnične izgube, ki so posledica fizikalnih lastnosti elementov DEES, obratovalnega stanja DEES in njegove obremenitve, komercialne izgube, ki so posledica napak pri merjenju, napak pri zaračunavanju, nezmožnosti odčitavanja števca, ter neupravičen odjem, ki je posledica nezakonitega posega v merilne naprave in obračunske varovalke ter samovoljnega priklopa na DEES</w:t>
      </w:r>
      <w:r>
        <w:t>;</w:t>
      </w:r>
    </w:p>
    <w:p w14:paraId="6EE48255" w14:textId="77777777" w:rsidR="004F7CCD" w:rsidRPr="0021632A" w:rsidRDefault="004F7CCD" w:rsidP="004F7CCD">
      <w:pPr>
        <w:numPr>
          <w:ilvl w:val="0"/>
          <w:numId w:val="6"/>
        </w:numPr>
        <w:ind w:left="426" w:hanging="284"/>
      </w:pPr>
      <w:r>
        <w:rPr>
          <w:b/>
        </w:rPr>
        <w:t>»</w:t>
      </w:r>
      <w:r w:rsidRPr="0021632A">
        <w:rPr>
          <w:b/>
        </w:rPr>
        <w:t>izpad</w:t>
      </w:r>
      <w:r>
        <w:rPr>
          <w:b/>
        </w:rPr>
        <w:t>«</w:t>
      </w:r>
      <w:r w:rsidRPr="0021632A">
        <w:t xml:space="preserve"> je slučajen, z motnjo pogojen izklop dela omrežja</w:t>
      </w:r>
      <w:r>
        <w:t>;</w:t>
      </w:r>
    </w:p>
    <w:p w14:paraId="4F68E9E5" w14:textId="77777777" w:rsidR="004F7CCD" w:rsidRPr="0021632A" w:rsidRDefault="004F7CCD" w:rsidP="004F7CCD">
      <w:pPr>
        <w:numPr>
          <w:ilvl w:val="0"/>
          <w:numId w:val="6"/>
        </w:numPr>
        <w:ind w:left="426" w:hanging="284"/>
      </w:pPr>
      <w:r>
        <w:rPr>
          <w:b/>
        </w:rPr>
        <w:t>»</w:t>
      </w:r>
      <w:r w:rsidRPr="0021632A">
        <w:rPr>
          <w:b/>
        </w:rPr>
        <w:t>K</w:t>
      </w:r>
      <w:r>
        <w:rPr>
          <w:b/>
        </w:rPr>
        <w:t>O</w:t>
      </w:r>
      <w:r w:rsidRPr="0021632A">
        <w:rPr>
          <w:b/>
        </w:rPr>
        <w:t>EE</w:t>
      </w:r>
      <w:r>
        <w:rPr>
          <w:b/>
        </w:rPr>
        <w:t>«</w:t>
      </w:r>
      <w:r w:rsidRPr="0021632A">
        <w:t xml:space="preserve"> pomeni kakovost </w:t>
      </w:r>
      <w:r>
        <w:t xml:space="preserve">oskrbe z </w:t>
      </w:r>
      <w:r w:rsidRPr="0021632A">
        <w:t>električn</w:t>
      </w:r>
      <w:r>
        <w:t>o</w:t>
      </w:r>
      <w:r w:rsidRPr="0021632A">
        <w:t xml:space="preserve"> energij</w:t>
      </w:r>
      <w:r>
        <w:t>o;</w:t>
      </w:r>
    </w:p>
    <w:p w14:paraId="06E1C924" w14:textId="77777777" w:rsidR="004F7CCD" w:rsidRPr="0021632A" w:rsidRDefault="004F7CCD" w:rsidP="004F7CCD">
      <w:pPr>
        <w:numPr>
          <w:ilvl w:val="0"/>
          <w:numId w:val="6"/>
        </w:numPr>
        <w:ind w:left="426" w:hanging="284"/>
      </w:pPr>
      <w:r>
        <w:rPr>
          <w:b/>
        </w:rPr>
        <w:t>»</w:t>
      </w:r>
      <w:r w:rsidRPr="0021632A">
        <w:rPr>
          <w:b/>
        </w:rPr>
        <w:t>koncept zaščite</w:t>
      </w:r>
      <w:r>
        <w:rPr>
          <w:b/>
        </w:rPr>
        <w:t>«</w:t>
      </w:r>
      <w:r w:rsidRPr="0021632A">
        <w:t xml:space="preserve"> je zasnova, ki določa vrsto zaščitnih naprav, način vgradnje, vrednosti nastavitev in ostale zahteve glede na značilnosti omrežja</w:t>
      </w:r>
      <w:r>
        <w:t>;</w:t>
      </w:r>
    </w:p>
    <w:p w14:paraId="1EEE207A" w14:textId="77777777" w:rsidR="004F7CCD" w:rsidRPr="00366122" w:rsidRDefault="004F7CCD" w:rsidP="004F7CCD">
      <w:pPr>
        <w:numPr>
          <w:ilvl w:val="0"/>
          <w:numId w:val="6"/>
        </w:numPr>
        <w:ind w:left="426" w:hanging="284"/>
      </w:pPr>
      <w:r>
        <w:rPr>
          <w:b/>
        </w:rPr>
        <w:t>»</w:t>
      </w:r>
      <w:r w:rsidRPr="00366122">
        <w:rPr>
          <w:b/>
        </w:rPr>
        <w:t>kriterij n-1</w:t>
      </w:r>
      <w:r>
        <w:rPr>
          <w:b/>
        </w:rPr>
        <w:t>«</w:t>
      </w:r>
      <w:r w:rsidRPr="00366122">
        <w:t xml:space="preserve"> </w:t>
      </w:r>
      <w:r>
        <w:t>je osnovni kriterij zanesljivosti, ki zagotavlja, da ob izpadu kateregakoli posameznega elementa DEES ne pride do preobremenitev elektroenergetskih naprav ali motenj v obratovanju;</w:t>
      </w:r>
    </w:p>
    <w:p w14:paraId="3060BD37" w14:textId="77777777" w:rsidR="004F7CCD" w:rsidRPr="0021632A" w:rsidRDefault="004F7CCD" w:rsidP="004F7CCD">
      <w:pPr>
        <w:numPr>
          <w:ilvl w:val="0"/>
          <w:numId w:val="6"/>
        </w:numPr>
        <w:ind w:left="426" w:hanging="284"/>
      </w:pPr>
      <w:r>
        <w:rPr>
          <w:b/>
        </w:rPr>
        <w:t>»</w:t>
      </w:r>
      <w:r w:rsidRPr="0021632A">
        <w:rPr>
          <w:b/>
        </w:rPr>
        <w:t>lastna raba</w:t>
      </w:r>
      <w:r>
        <w:rPr>
          <w:b/>
        </w:rPr>
        <w:t>«</w:t>
      </w:r>
      <w:r w:rsidRPr="0021632A">
        <w:t xml:space="preserve"> je električna energija, porabljena za obratovanje same proizvodne naprave, za pogon napajalnih črpalk, kompresorjev, mlinov, gorilnikov, čistilne naprave in drugih podobnih naprav, ki so nujne za delovanje proizvodne naprave</w:t>
      </w:r>
      <w:r>
        <w:t>;</w:t>
      </w:r>
    </w:p>
    <w:p w14:paraId="0A47B91B" w14:textId="77777777" w:rsidR="004F7CCD" w:rsidRPr="0021632A" w:rsidRDefault="004F7CCD" w:rsidP="004F7CCD">
      <w:pPr>
        <w:numPr>
          <w:ilvl w:val="0"/>
          <w:numId w:val="6"/>
        </w:numPr>
        <w:ind w:left="426" w:hanging="284"/>
      </w:pPr>
      <w:r>
        <w:rPr>
          <w:b/>
        </w:rPr>
        <w:t>»</w:t>
      </w:r>
      <w:r w:rsidRPr="0021632A">
        <w:rPr>
          <w:b/>
        </w:rPr>
        <w:t>lastni odjem</w:t>
      </w:r>
      <w:r>
        <w:rPr>
          <w:b/>
        </w:rPr>
        <w:t>«</w:t>
      </w:r>
      <w:r w:rsidRPr="0021632A">
        <w:t xml:space="preserve"> </w:t>
      </w:r>
      <w:r>
        <w:t>pomeni</w:t>
      </w:r>
      <w:r w:rsidRPr="0021632A">
        <w:t xml:space="preserve"> neto proizvedena električna energije, ki se skupaj z energijo, dovedeno iz omrežja, porabi na kraju samem za druge namene kakor za lastno rabo proizvodne naprave</w:t>
      </w:r>
      <w:r>
        <w:t>;</w:t>
      </w:r>
    </w:p>
    <w:p w14:paraId="7C94F747" w14:textId="12DB8374" w:rsidR="004F7CCD" w:rsidRPr="0021632A" w:rsidRDefault="004F7CCD" w:rsidP="004F7CCD">
      <w:pPr>
        <w:numPr>
          <w:ilvl w:val="0"/>
          <w:numId w:val="6"/>
        </w:numPr>
        <w:ind w:left="426" w:hanging="284"/>
      </w:pPr>
      <w:r>
        <w:rPr>
          <w:b/>
        </w:rPr>
        <w:t>»</w:t>
      </w:r>
      <w:r w:rsidRPr="0021632A">
        <w:rPr>
          <w:b/>
        </w:rPr>
        <w:t xml:space="preserve">lastnik </w:t>
      </w:r>
      <w:r>
        <w:rPr>
          <w:b/>
        </w:rPr>
        <w:t>sistema«</w:t>
      </w:r>
      <w:r w:rsidRPr="0021632A">
        <w:t xml:space="preserve"> je pravna </w:t>
      </w:r>
      <w:r>
        <w:t xml:space="preserve">ali fizična </w:t>
      </w:r>
      <w:r w:rsidRPr="0021632A">
        <w:t xml:space="preserve">oseba, ki ima </w:t>
      </w:r>
      <w:r>
        <w:t>z</w:t>
      </w:r>
      <w:r w:rsidRPr="0021632A">
        <w:t xml:space="preserve"> </w:t>
      </w:r>
      <w:r>
        <w:t>distribucijskim operaterjem</w:t>
      </w:r>
      <w:r w:rsidRPr="0021632A">
        <w:t xml:space="preserve"> sklenjeno pogodbo, s katero so urejena vsa vprašanja uporabe tega </w:t>
      </w:r>
      <w:r>
        <w:t>sistema</w:t>
      </w:r>
      <w:r w:rsidRPr="0021632A">
        <w:t xml:space="preserve"> za opravljanje nalog </w:t>
      </w:r>
      <w:r>
        <w:t>distribucijskega</w:t>
      </w:r>
      <w:r w:rsidRPr="0021632A">
        <w:t xml:space="preserve"> operaterja po </w:t>
      </w:r>
      <w:r w:rsidR="00ED3706">
        <w:t>ZOEE</w:t>
      </w:r>
      <w:r>
        <w:t>;</w:t>
      </w:r>
    </w:p>
    <w:p w14:paraId="79DF6104" w14:textId="77777777" w:rsidR="004F7CCD" w:rsidRPr="0021632A" w:rsidRDefault="004F7CCD" w:rsidP="004F7CCD">
      <w:pPr>
        <w:numPr>
          <w:ilvl w:val="0"/>
          <w:numId w:val="6"/>
        </w:numPr>
        <w:ind w:left="426" w:hanging="284"/>
      </w:pPr>
      <w:r>
        <w:rPr>
          <w:b/>
        </w:rPr>
        <w:t>»</w:t>
      </w:r>
      <w:r w:rsidRPr="0021632A">
        <w:rPr>
          <w:b/>
        </w:rPr>
        <w:t>ločilno mesto</w:t>
      </w:r>
      <w:r>
        <w:rPr>
          <w:b/>
        </w:rPr>
        <w:t>«</w:t>
      </w:r>
      <w:r w:rsidRPr="0021632A">
        <w:t xml:space="preserve"> je mesto, namenjeno za povezavo ali ločitev med </w:t>
      </w:r>
      <w:r>
        <w:t>sistemom</w:t>
      </w:r>
      <w:r w:rsidRPr="0021632A">
        <w:t xml:space="preserve">, ki ga upravlja </w:t>
      </w:r>
      <w:r>
        <w:t xml:space="preserve">distribucijski operater, </w:t>
      </w:r>
      <w:r w:rsidRPr="0021632A">
        <w:t xml:space="preserve">in </w:t>
      </w:r>
      <w:r>
        <w:t>sistemom</w:t>
      </w:r>
      <w:r w:rsidRPr="0021632A">
        <w:t xml:space="preserve">, ki ga upravlja sistemski operater prenosnega </w:t>
      </w:r>
      <w:r>
        <w:t>sistema,</w:t>
      </w:r>
      <w:r w:rsidRPr="0021632A">
        <w:t xml:space="preserve"> ali napravami uporabnikov</w:t>
      </w:r>
      <w:r>
        <w:t>;</w:t>
      </w:r>
    </w:p>
    <w:p w14:paraId="0999CAF8" w14:textId="77777777" w:rsidR="004F7CCD" w:rsidRPr="0021632A" w:rsidRDefault="004F7CCD" w:rsidP="004F7CCD">
      <w:pPr>
        <w:numPr>
          <w:ilvl w:val="0"/>
          <w:numId w:val="6"/>
        </w:numPr>
        <w:ind w:left="426" w:hanging="284"/>
      </w:pPr>
      <w:r>
        <w:rPr>
          <w:b/>
        </w:rPr>
        <w:t>»</w:t>
      </w:r>
      <w:r w:rsidRPr="0021632A">
        <w:rPr>
          <w:b/>
        </w:rPr>
        <w:t>meriln</w:t>
      </w:r>
      <w:r>
        <w:rPr>
          <w:b/>
        </w:rPr>
        <w:t>a</w:t>
      </w:r>
      <w:r w:rsidRPr="0021632A">
        <w:rPr>
          <w:b/>
        </w:rPr>
        <w:t xml:space="preserve"> </w:t>
      </w:r>
      <w:r>
        <w:rPr>
          <w:b/>
        </w:rPr>
        <w:t>točka (MT)«</w:t>
      </w:r>
      <w:r>
        <w:t xml:space="preserve"> je administrativna entiteta</w:t>
      </w:r>
      <w:r w:rsidRPr="0021632A">
        <w:t>, kjer se meri</w:t>
      </w:r>
      <w:r>
        <w:t>jo</w:t>
      </w:r>
      <w:r w:rsidRPr="0021632A">
        <w:t xml:space="preserve"> </w:t>
      </w:r>
      <w:r>
        <w:t>ali izračunavajo produkti energije in moči;</w:t>
      </w:r>
    </w:p>
    <w:p w14:paraId="6C0C50F3" w14:textId="77777777" w:rsidR="004F7CCD" w:rsidRPr="0021632A" w:rsidRDefault="004F7CCD" w:rsidP="004F7CCD">
      <w:pPr>
        <w:numPr>
          <w:ilvl w:val="0"/>
          <w:numId w:val="6"/>
        </w:numPr>
        <w:ind w:left="426" w:hanging="284"/>
      </w:pPr>
      <w:r>
        <w:rPr>
          <w:b/>
        </w:rPr>
        <w:t>»</w:t>
      </w:r>
      <w:r w:rsidRPr="0021632A">
        <w:rPr>
          <w:b/>
        </w:rPr>
        <w:t>merilne naprave</w:t>
      </w:r>
      <w:r>
        <w:rPr>
          <w:b/>
        </w:rPr>
        <w:t>«</w:t>
      </w:r>
      <w:r w:rsidRPr="0021632A">
        <w:t xml:space="preserve"> so naprave za merjenje in registracijo porabe električne energije, ki morajo ustrezati zakonsko določenim zahtevam</w:t>
      </w:r>
      <w:r>
        <w:t>;</w:t>
      </w:r>
    </w:p>
    <w:p w14:paraId="2F8A77B5" w14:textId="77777777" w:rsidR="004F7CCD" w:rsidRPr="0021632A" w:rsidRDefault="004F7CCD" w:rsidP="004F7CCD">
      <w:pPr>
        <w:numPr>
          <w:ilvl w:val="0"/>
          <w:numId w:val="6"/>
        </w:numPr>
        <w:ind w:left="426" w:hanging="284"/>
      </w:pPr>
      <w:r>
        <w:rPr>
          <w:b/>
        </w:rPr>
        <w:t xml:space="preserve"> »</w:t>
      </w:r>
      <w:r w:rsidRPr="0021632A">
        <w:rPr>
          <w:b/>
        </w:rPr>
        <w:t>meriln</w:t>
      </w:r>
      <w:r>
        <w:rPr>
          <w:b/>
        </w:rPr>
        <w:t>i podatek«</w:t>
      </w:r>
      <w:r w:rsidRPr="0021632A">
        <w:t xml:space="preserve"> </w:t>
      </w:r>
      <w:r>
        <w:t>je na merilni napravi izmerjena količina produkta to razlika dveh števčnih stanj v pripadajočem določenem časovnem obdobju;</w:t>
      </w:r>
    </w:p>
    <w:p w14:paraId="6E1F374A" w14:textId="77777777" w:rsidR="004F7CCD" w:rsidRPr="0021632A" w:rsidRDefault="004F7CCD" w:rsidP="004F7CCD">
      <w:pPr>
        <w:numPr>
          <w:ilvl w:val="0"/>
          <w:numId w:val="6"/>
        </w:numPr>
        <w:ind w:left="426" w:hanging="284"/>
      </w:pPr>
      <w:r w:rsidDel="00F649F1">
        <w:rPr>
          <w:b/>
        </w:rPr>
        <w:t xml:space="preserve"> </w:t>
      </w:r>
      <w:r>
        <w:rPr>
          <w:b/>
        </w:rPr>
        <w:t>»</w:t>
      </w:r>
      <w:r w:rsidRPr="0021632A">
        <w:rPr>
          <w:b/>
        </w:rPr>
        <w:t>merilno mesto</w:t>
      </w:r>
      <w:r>
        <w:rPr>
          <w:b/>
        </w:rPr>
        <w:t xml:space="preserve"> (MM)«</w:t>
      </w:r>
      <w:r w:rsidRPr="0021632A">
        <w:t xml:space="preserve"> je</w:t>
      </w:r>
      <w:r>
        <w:t xml:space="preserve"> fizično</w:t>
      </w:r>
      <w:r w:rsidRPr="0021632A">
        <w:t xml:space="preserve"> mesto, kjer se </w:t>
      </w:r>
      <w:r>
        <w:t xml:space="preserve">izvajajo meritve električne energije z merilno opremo, ki vključuje eno merilno napravo. </w:t>
      </w:r>
      <w:r w:rsidRPr="0021632A">
        <w:t xml:space="preserve"> </w:t>
      </w:r>
      <w:r>
        <w:t>N</w:t>
      </w:r>
      <w:r w:rsidRPr="0021632A">
        <w:t xml:space="preserve">avadno </w:t>
      </w:r>
      <w:r>
        <w:t xml:space="preserve">se nahaja </w:t>
      </w:r>
      <w:r w:rsidRPr="0021632A">
        <w:t>na prevzemno-predajnem mestu</w:t>
      </w:r>
      <w:r>
        <w:t>;</w:t>
      </w:r>
    </w:p>
    <w:p w14:paraId="3E98F83C" w14:textId="77777777" w:rsidR="004F7CCD" w:rsidRDefault="004F7CCD" w:rsidP="004F7CCD">
      <w:pPr>
        <w:numPr>
          <w:ilvl w:val="0"/>
          <w:numId w:val="6"/>
        </w:numPr>
        <w:ind w:left="426" w:hanging="284"/>
      </w:pPr>
      <w:r>
        <w:rPr>
          <w:b/>
        </w:rPr>
        <w:t>»motnja«</w:t>
      </w:r>
      <w:r w:rsidRPr="0021632A">
        <w:rPr>
          <w:b/>
        </w:rPr>
        <w:t xml:space="preserve"> </w:t>
      </w:r>
      <w:r w:rsidRPr="0021632A">
        <w:t>pomeni stanje, ko niso napajani vsi odjemalci ali ko kakovost električne energije odstopa od referenčnih vrednosti</w:t>
      </w:r>
      <w:r>
        <w:t>;</w:t>
      </w:r>
    </w:p>
    <w:p w14:paraId="0D77F46F" w14:textId="77777777" w:rsidR="004F7CCD" w:rsidRPr="0021632A" w:rsidRDefault="004F7CCD" w:rsidP="004F7CCD">
      <w:pPr>
        <w:numPr>
          <w:ilvl w:val="0"/>
          <w:numId w:val="6"/>
        </w:numPr>
        <w:ind w:left="426" w:hanging="284"/>
      </w:pPr>
      <w:r>
        <w:rPr>
          <w:b/>
        </w:rPr>
        <w:t>»MTK«</w:t>
      </w:r>
      <w:r>
        <w:t xml:space="preserve"> pomeni kratico za mrežno tonsko krmiljenje (daljinski sistem krmiljenja tarife);</w:t>
      </w:r>
    </w:p>
    <w:p w14:paraId="4DE9099C" w14:textId="77777777" w:rsidR="004F7CCD" w:rsidRPr="0021632A" w:rsidRDefault="004F7CCD" w:rsidP="004F7CCD">
      <w:pPr>
        <w:numPr>
          <w:ilvl w:val="0"/>
          <w:numId w:val="6"/>
        </w:numPr>
        <w:ind w:left="426" w:hanging="284"/>
      </w:pPr>
      <w:r>
        <w:rPr>
          <w:b/>
        </w:rPr>
        <w:t>»</w:t>
      </w:r>
      <w:r w:rsidRPr="00502084">
        <w:rPr>
          <w:b/>
        </w:rPr>
        <w:t>naprava za omejevanje toka</w:t>
      </w:r>
      <w:r>
        <w:rPr>
          <w:b/>
        </w:rPr>
        <w:t>«</w:t>
      </w:r>
      <w:r w:rsidRPr="0021632A">
        <w:t xml:space="preserve"> </w:t>
      </w:r>
      <w:r w:rsidRPr="00502084">
        <w:t xml:space="preserve">je </w:t>
      </w:r>
      <w:r>
        <w:t xml:space="preserve">kombinirano zaščitni in/ali obračunski element ter </w:t>
      </w:r>
      <w:r w:rsidRPr="005B3BED">
        <w:rPr>
          <w:rFonts w:cs="Arial"/>
          <w:szCs w:val="20"/>
        </w:rPr>
        <w:t>je lahko izvedena kot varovalka ali k</w:t>
      </w:r>
      <w:r>
        <w:rPr>
          <w:rFonts w:cs="Arial"/>
          <w:szCs w:val="20"/>
        </w:rPr>
        <w:t xml:space="preserve">ot nastavljiva </w:t>
      </w:r>
      <w:r>
        <w:t>stikalna naprava za omejevanje toka;</w:t>
      </w:r>
    </w:p>
    <w:p w14:paraId="002283DC" w14:textId="77777777" w:rsidR="004F7CCD" w:rsidRPr="008A4FAA" w:rsidRDefault="004F7CCD" w:rsidP="004F7CCD">
      <w:pPr>
        <w:numPr>
          <w:ilvl w:val="0"/>
          <w:numId w:val="6"/>
        </w:numPr>
        <w:ind w:left="426" w:hanging="284"/>
      </w:pPr>
      <w:r>
        <w:rPr>
          <w:b/>
        </w:rPr>
        <w:lastRenderedPageBreak/>
        <w:t>»</w:t>
      </w:r>
      <w:r w:rsidRPr="008A4FAA">
        <w:rPr>
          <w:b/>
        </w:rPr>
        <w:t>napredni merilni sistem</w:t>
      </w:r>
      <w:r>
        <w:rPr>
          <w:b/>
        </w:rPr>
        <w:t>«</w:t>
      </w:r>
      <w:r>
        <w:t xml:space="preserve"> je sistem sistemskih števcev, pripadajoče informacijsko komunikacijske infrastrukture in IT sistemov, ki omogočajo merjenje, daljinsko odčitavanje in upravljanje podatkov o rabi električne energije in drugih energentov;</w:t>
      </w:r>
    </w:p>
    <w:p w14:paraId="47294EC3" w14:textId="77777777" w:rsidR="00C717E1" w:rsidRDefault="00C717E1" w:rsidP="00C717E1">
      <w:pPr>
        <w:numPr>
          <w:ilvl w:val="0"/>
          <w:numId w:val="6"/>
        </w:numPr>
        <w:ind w:left="426" w:hanging="284"/>
      </w:pPr>
      <w:r w:rsidRPr="00234AB9">
        <w:rPr>
          <w:b/>
        </w:rPr>
        <w:t>»NN priključek«</w:t>
      </w:r>
      <w:r w:rsidRPr="003D077C">
        <w:t xml:space="preserve"> je:</w:t>
      </w:r>
      <w:r>
        <w:t xml:space="preserve"> </w:t>
      </w:r>
    </w:p>
    <w:p w14:paraId="16BF5F64" w14:textId="77777777" w:rsidR="00C717E1" w:rsidRPr="003D077C" w:rsidRDefault="00C717E1" w:rsidP="00C717E1">
      <w:pPr>
        <w:numPr>
          <w:ilvl w:val="0"/>
          <w:numId w:val="63"/>
        </w:numPr>
        <w:ind w:left="993"/>
      </w:pPr>
      <w:r w:rsidRPr="003D077C">
        <w:t>nadzemni priključek</w:t>
      </w:r>
      <w:r>
        <w:t xml:space="preserve"> z golimi vodniki</w:t>
      </w:r>
      <w:r w:rsidRPr="003D077C">
        <w:t>, ki obsega vod od distribucijskega omrežja do izolatorjev na uporabnikovem strešnem nosilcu, konzoli ali objektu (stavbi, drogu) vključno z izolatorji</w:t>
      </w:r>
      <w:r>
        <w:t>;</w:t>
      </w:r>
    </w:p>
    <w:p w14:paraId="46BB4B4E" w14:textId="77777777" w:rsidR="00C717E1" w:rsidRPr="003D077C" w:rsidRDefault="00C717E1" w:rsidP="00C717E1">
      <w:pPr>
        <w:numPr>
          <w:ilvl w:val="0"/>
          <w:numId w:val="63"/>
        </w:numPr>
        <w:ind w:left="993"/>
      </w:pPr>
      <w:r w:rsidRPr="003D077C">
        <w:t xml:space="preserve">nadzemni priključek s samonosilnim kablom, ki obsega samonosilni kabel od distribucijskega omrežja do </w:t>
      </w:r>
      <w:r w:rsidRPr="00A83F8E">
        <w:t>vključno</w:t>
      </w:r>
      <w:r>
        <w:t xml:space="preserve"> </w:t>
      </w:r>
      <w:proofErr w:type="spellStart"/>
      <w:r w:rsidRPr="003D077C">
        <w:t>obešališča</w:t>
      </w:r>
      <w:proofErr w:type="spellEnd"/>
      <w:r>
        <w:t xml:space="preserve"> – sponk priključka na notranjem delu priključka</w:t>
      </w:r>
      <w:r w:rsidRPr="003D077C">
        <w:t xml:space="preserve"> samonosilnega kabla na objektu</w:t>
      </w:r>
      <w:r>
        <w:t xml:space="preserve"> uporabnika sistema</w:t>
      </w:r>
      <w:r w:rsidRPr="003D077C">
        <w:t xml:space="preserve"> </w:t>
      </w:r>
      <w:r>
        <w:t xml:space="preserve">oziroma </w:t>
      </w:r>
      <w:r w:rsidRPr="00A83F8E">
        <w:t>vključno</w:t>
      </w:r>
      <w:r>
        <w:t xml:space="preserve"> priključnih sponk na samonosilnem kablu, ko je kabel speljan v priključno omarico </w:t>
      </w:r>
      <w:r w:rsidRPr="003D077C">
        <w:t>objekt</w:t>
      </w:r>
      <w:r>
        <w:t>a uporabnika sistema</w:t>
      </w:r>
      <w:r w:rsidRPr="003D077C">
        <w:t>;</w:t>
      </w:r>
    </w:p>
    <w:p w14:paraId="1A44D039" w14:textId="77777777" w:rsidR="00C717E1" w:rsidRPr="003D077C" w:rsidRDefault="00C717E1" w:rsidP="00C717E1">
      <w:pPr>
        <w:numPr>
          <w:ilvl w:val="0"/>
          <w:numId w:val="63"/>
        </w:numPr>
        <w:ind w:left="993"/>
      </w:pPr>
      <w:r w:rsidRPr="003D077C">
        <w:t xml:space="preserve">kabelski priključek, ki obsega kabelski vod od distribucijskega omrežja do </w:t>
      </w:r>
      <w:r w:rsidRPr="00A83F8E">
        <w:t>vključno</w:t>
      </w:r>
      <w:r>
        <w:t xml:space="preserve"> kabelskih čevljev na vodniku priključnega kabla</w:t>
      </w:r>
      <w:r w:rsidRPr="003D077C">
        <w:t xml:space="preserve"> </w:t>
      </w:r>
      <w:r>
        <w:t xml:space="preserve">v priključni omarici </w:t>
      </w:r>
      <w:r w:rsidRPr="003D077C">
        <w:t>objekt</w:t>
      </w:r>
      <w:r>
        <w:t>a uporabnika sistema;</w:t>
      </w:r>
    </w:p>
    <w:p w14:paraId="5CF4C8DD" w14:textId="77777777" w:rsidR="004F7CCD" w:rsidRPr="0021632A" w:rsidRDefault="004F7CCD" w:rsidP="00C717E1">
      <w:pPr>
        <w:numPr>
          <w:ilvl w:val="0"/>
          <w:numId w:val="6"/>
        </w:numPr>
        <w:ind w:left="426" w:hanging="284"/>
      </w:pPr>
      <w:r>
        <w:rPr>
          <w:b/>
        </w:rPr>
        <w:t>»</w:t>
      </w:r>
      <w:r w:rsidRPr="0021632A">
        <w:rPr>
          <w:b/>
        </w:rPr>
        <w:t>normalno obratovanje</w:t>
      </w:r>
      <w:r>
        <w:rPr>
          <w:b/>
        </w:rPr>
        <w:t>«</w:t>
      </w:r>
      <w:r w:rsidRPr="0021632A">
        <w:t xml:space="preserve"> je napajanje vseh odjemalcev, pri čemer so vse veličine v dovoljenih mejah</w:t>
      </w:r>
      <w:r>
        <w:t>;</w:t>
      </w:r>
    </w:p>
    <w:p w14:paraId="35CA9BEE" w14:textId="41460C10" w:rsidR="004F7CCD" w:rsidRPr="008E6AE6" w:rsidRDefault="004F7CCD" w:rsidP="004F7CCD">
      <w:pPr>
        <w:numPr>
          <w:ilvl w:val="0"/>
          <w:numId w:val="6"/>
        </w:numPr>
        <w:ind w:left="426" w:hanging="284"/>
        <w:rPr>
          <w:b/>
        </w:rPr>
      </w:pPr>
      <w:r>
        <w:rPr>
          <w:b/>
        </w:rPr>
        <w:t>»</w:t>
      </w:r>
      <w:r w:rsidRPr="008E6AE6">
        <w:rPr>
          <w:b/>
        </w:rPr>
        <w:t>nujna oskrba</w:t>
      </w:r>
      <w:r>
        <w:rPr>
          <w:b/>
        </w:rPr>
        <w:t>«</w:t>
      </w:r>
      <w:r w:rsidRPr="008E6AE6">
        <w:t xml:space="preserve"> </w:t>
      </w:r>
      <w:r>
        <w:t>pomeni oskrbo</w:t>
      </w:r>
      <w:r w:rsidRPr="008E6AE6">
        <w:t xml:space="preserve"> ranljivi</w:t>
      </w:r>
      <w:r>
        <w:t>h</w:t>
      </w:r>
      <w:r w:rsidRPr="008E6AE6">
        <w:t xml:space="preserve"> odjemalce</w:t>
      </w:r>
      <w:r>
        <w:t>v</w:t>
      </w:r>
      <w:r w:rsidRPr="008E6AE6">
        <w:t xml:space="preserve"> </w:t>
      </w:r>
      <w:r>
        <w:t>z</w:t>
      </w:r>
      <w:r w:rsidRPr="008E6AE6">
        <w:t xml:space="preserve"> električn</w:t>
      </w:r>
      <w:r>
        <w:t>o</w:t>
      </w:r>
      <w:r w:rsidRPr="008E6AE6">
        <w:t xml:space="preserve"> energij</w:t>
      </w:r>
      <w:r>
        <w:t>o</w:t>
      </w:r>
      <w:r w:rsidRPr="008E6AE6">
        <w:t xml:space="preserve"> skladno z določili </w:t>
      </w:r>
      <w:r w:rsidR="00ED3706">
        <w:t>ZOEE</w:t>
      </w:r>
      <w:r>
        <w:t>;</w:t>
      </w:r>
    </w:p>
    <w:p w14:paraId="38CCC48A" w14:textId="77777777" w:rsidR="004F7CCD" w:rsidRPr="0021632A" w:rsidRDefault="004F7CCD" w:rsidP="004F7CCD">
      <w:pPr>
        <w:numPr>
          <w:ilvl w:val="0"/>
          <w:numId w:val="6"/>
        </w:numPr>
        <w:ind w:left="426" w:hanging="284"/>
      </w:pPr>
      <w:r>
        <w:rPr>
          <w:b/>
        </w:rPr>
        <w:t xml:space="preserve">»obračunska </w:t>
      </w:r>
      <w:r w:rsidRPr="0021632A">
        <w:rPr>
          <w:b/>
        </w:rPr>
        <w:t>meriln</w:t>
      </w:r>
      <w:r>
        <w:rPr>
          <w:b/>
        </w:rPr>
        <w:t>a</w:t>
      </w:r>
      <w:r w:rsidRPr="0021632A">
        <w:rPr>
          <w:b/>
        </w:rPr>
        <w:t xml:space="preserve"> </w:t>
      </w:r>
      <w:r>
        <w:rPr>
          <w:b/>
        </w:rPr>
        <w:t>točka (OMT)«</w:t>
      </w:r>
      <w:r>
        <w:t xml:space="preserve"> je merilna točka z opredeljeno bilančno odgovornostjo, na podlagi katere se izvaja proces menjave dobavitelja, obračun omrežnine in prispevkov za prevzemno predajno mesto in za katero so definirani ostali komercialni poslovni procesi. Običajno je določena v pogodbah;</w:t>
      </w:r>
    </w:p>
    <w:p w14:paraId="229CBC20" w14:textId="77777777" w:rsidR="004F7CCD" w:rsidRPr="0021632A" w:rsidRDefault="004F7CCD" w:rsidP="004F7CCD">
      <w:pPr>
        <w:numPr>
          <w:ilvl w:val="0"/>
          <w:numId w:val="6"/>
        </w:numPr>
        <w:ind w:left="426" w:hanging="284"/>
      </w:pPr>
      <w:r>
        <w:rPr>
          <w:b/>
        </w:rPr>
        <w:t>»obračunski podatek«</w:t>
      </w:r>
      <w:r w:rsidRPr="0021632A">
        <w:t xml:space="preserve"> </w:t>
      </w:r>
      <w:r>
        <w:t>je podatek, ki je skladno z veljavnimi predpisi za potrebe obračuna produkta določen ali izračunan na podlagi podatkov o uporabniku sistema in njegovih merilnih podatkov;</w:t>
      </w:r>
    </w:p>
    <w:p w14:paraId="71E9D0DE" w14:textId="77777777" w:rsidR="004F7CCD" w:rsidRPr="0021632A" w:rsidRDefault="004F7CCD" w:rsidP="004F7CCD">
      <w:pPr>
        <w:numPr>
          <w:ilvl w:val="0"/>
          <w:numId w:val="6"/>
        </w:numPr>
        <w:ind w:left="426" w:hanging="284"/>
      </w:pPr>
      <w:r>
        <w:rPr>
          <w:b/>
        </w:rPr>
        <w:t>»</w:t>
      </w:r>
      <w:r w:rsidRPr="0021632A">
        <w:rPr>
          <w:b/>
        </w:rPr>
        <w:t>okvara</w:t>
      </w:r>
      <w:r>
        <w:rPr>
          <w:b/>
        </w:rPr>
        <w:t>«</w:t>
      </w:r>
      <w:r w:rsidRPr="0021632A">
        <w:t xml:space="preserve"> je stanje, v katerem naprava ni sposobna opravljati funkcij, zaradi katerih je vgrajena</w:t>
      </w:r>
      <w:r>
        <w:t>;</w:t>
      </w:r>
    </w:p>
    <w:p w14:paraId="31FECC29" w14:textId="77777777" w:rsidR="004F7CCD" w:rsidRPr="0021632A" w:rsidRDefault="004F7CCD" w:rsidP="004F7CCD">
      <w:pPr>
        <w:numPr>
          <w:ilvl w:val="0"/>
          <w:numId w:val="6"/>
        </w:numPr>
        <w:ind w:left="426" w:hanging="284"/>
      </w:pPr>
      <w:r>
        <w:rPr>
          <w:b/>
        </w:rPr>
        <w:t>»</w:t>
      </w:r>
      <w:proofErr w:type="spellStart"/>
      <w:r>
        <w:rPr>
          <w:b/>
        </w:rPr>
        <w:t>omrežninski</w:t>
      </w:r>
      <w:proofErr w:type="spellEnd"/>
      <w:r>
        <w:rPr>
          <w:b/>
        </w:rPr>
        <w:t xml:space="preserve"> akt«</w:t>
      </w:r>
      <w:r w:rsidRPr="0021632A">
        <w:t xml:space="preserve"> je </w:t>
      </w:r>
      <w:r>
        <w:t>splošni akt AGEN</w:t>
      </w:r>
      <w:r w:rsidRPr="0021632A">
        <w:t xml:space="preserve">, </w:t>
      </w:r>
      <w:r>
        <w:t xml:space="preserve">ki ureja </w:t>
      </w:r>
      <w:r w:rsidRPr="00DA5AAD">
        <w:t>metodologij</w:t>
      </w:r>
      <w:r>
        <w:t>o</w:t>
      </w:r>
      <w:r w:rsidRPr="00DA5AAD">
        <w:t xml:space="preserve"> za določitev regulativnega okvira in metodologij</w:t>
      </w:r>
      <w:r>
        <w:t>o</w:t>
      </w:r>
      <w:r w:rsidRPr="00DA5AAD">
        <w:t xml:space="preserve"> za obračunavanje omrežnine</w:t>
      </w:r>
      <w:r>
        <w:t>;</w:t>
      </w:r>
    </w:p>
    <w:p w14:paraId="16EB0FF2" w14:textId="1D0AB12C" w:rsidR="004F7CCD" w:rsidRDefault="004F7CCD" w:rsidP="004F7CCD">
      <w:pPr>
        <w:numPr>
          <w:ilvl w:val="0"/>
          <w:numId w:val="6"/>
        </w:numPr>
        <w:ind w:left="426" w:hanging="284"/>
      </w:pPr>
      <w:r>
        <w:rPr>
          <w:b/>
        </w:rPr>
        <w:t>»</w:t>
      </w:r>
      <w:r w:rsidRPr="0021632A">
        <w:rPr>
          <w:b/>
        </w:rPr>
        <w:t>o</w:t>
      </w:r>
      <w:r>
        <w:rPr>
          <w:b/>
        </w:rPr>
        <w:t>skrbe DO«</w:t>
      </w:r>
      <w:r w:rsidRPr="0021632A">
        <w:t xml:space="preserve"> </w:t>
      </w:r>
      <w:r>
        <w:t xml:space="preserve">so zaračunavanje omrežnine in prispevkov s strani distribucijskega operaterja in dobava </w:t>
      </w:r>
      <w:r w:rsidR="00DC1A6B">
        <w:t>električne energije</w:t>
      </w:r>
      <w:r>
        <w:t>, ki obsega zasilno oskrbo in nujno oskrbo;</w:t>
      </w:r>
    </w:p>
    <w:p w14:paraId="243C8092" w14:textId="5E1864D3" w:rsidR="00927752" w:rsidRPr="004B4E91" w:rsidRDefault="00927752" w:rsidP="004F7CCD">
      <w:pPr>
        <w:numPr>
          <w:ilvl w:val="0"/>
          <w:numId w:val="6"/>
        </w:numPr>
        <w:ind w:left="426" w:hanging="284"/>
        <w:rPr>
          <w:b/>
        </w:rPr>
      </w:pPr>
      <w:r>
        <w:rPr>
          <w:b/>
        </w:rPr>
        <w:t>»osnovnica (</w:t>
      </w:r>
      <w:r w:rsidR="00B64A81">
        <w:rPr>
          <w:b/>
        </w:rPr>
        <w:t xml:space="preserve">ang. </w:t>
      </w:r>
      <w:proofErr w:type="spellStart"/>
      <w:r>
        <w:rPr>
          <w:b/>
        </w:rPr>
        <w:t>baseline</w:t>
      </w:r>
      <w:proofErr w:type="spellEnd"/>
      <w:r>
        <w:rPr>
          <w:b/>
        </w:rPr>
        <w:t>)« pomeni</w:t>
      </w:r>
      <w:r w:rsidR="004D20A9">
        <w:rPr>
          <w:b/>
        </w:rPr>
        <w:t xml:space="preserve"> </w:t>
      </w:r>
      <w:r w:rsidR="004D20A9" w:rsidRPr="004B4E91">
        <w:rPr>
          <w:b/>
        </w:rPr>
        <w:t>referenčni obremenilni diagram ponudnika storitve prožnosti v času izvajanja storitve prožnosti, na podlagi katerega se izvede obračun opravljene storitve prožnosti;</w:t>
      </w:r>
    </w:p>
    <w:p w14:paraId="52CF8297" w14:textId="77777777" w:rsidR="004F7CCD" w:rsidRPr="0021632A" w:rsidRDefault="004F7CCD" w:rsidP="004F7CCD">
      <w:pPr>
        <w:numPr>
          <w:ilvl w:val="0"/>
          <w:numId w:val="6"/>
        </w:numPr>
        <w:ind w:left="426" w:hanging="284"/>
      </w:pPr>
      <w:r>
        <w:rPr>
          <w:b/>
        </w:rPr>
        <w:t>»PEN«</w:t>
      </w:r>
      <w:r>
        <w:t xml:space="preserve"> pomeni kratico za nevtralni vodnik z zaščitno funkcijo;</w:t>
      </w:r>
    </w:p>
    <w:p w14:paraId="7DD1C639" w14:textId="77777777" w:rsidR="004F7CCD" w:rsidRPr="0021632A" w:rsidRDefault="004F7CCD" w:rsidP="004F7CCD">
      <w:pPr>
        <w:numPr>
          <w:ilvl w:val="0"/>
          <w:numId w:val="6"/>
        </w:numPr>
        <w:ind w:left="426" w:hanging="284"/>
      </w:pPr>
      <w:r>
        <w:rPr>
          <w:b/>
        </w:rPr>
        <w:t>»PEV«</w:t>
      </w:r>
      <w:r>
        <w:t xml:space="preserve"> pomeni kratico za polnilno mesto za električna vozila;</w:t>
      </w:r>
    </w:p>
    <w:p w14:paraId="73AE8412" w14:textId="77777777" w:rsidR="004F7CCD" w:rsidRDefault="004F7CCD" w:rsidP="004F7CCD">
      <w:pPr>
        <w:numPr>
          <w:ilvl w:val="0"/>
          <w:numId w:val="6"/>
        </w:numPr>
        <w:ind w:left="426" w:hanging="284"/>
      </w:pPr>
      <w:r>
        <w:rPr>
          <w:b/>
        </w:rPr>
        <w:t>»</w:t>
      </w:r>
      <w:r w:rsidRPr="0021632A">
        <w:rPr>
          <w:b/>
        </w:rPr>
        <w:t>pogodba o kakovosti električne energije</w:t>
      </w:r>
      <w:r>
        <w:rPr>
          <w:b/>
        </w:rPr>
        <w:t>«</w:t>
      </w:r>
      <w:r w:rsidRPr="0021632A">
        <w:t xml:space="preserve"> je pogodba, s katero se uporabnik in </w:t>
      </w:r>
      <w:r>
        <w:t>distribucijski operater</w:t>
      </w:r>
      <w:r w:rsidRPr="0021632A">
        <w:t xml:space="preserve"> dogovorita za nestandardno kakovost električne energije in druge posebne pogoje priključitve na distribucijsko </w:t>
      </w:r>
      <w:r>
        <w:t>sistem;</w:t>
      </w:r>
    </w:p>
    <w:p w14:paraId="090DA10D" w14:textId="77777777" w:rsidR="00C62E24" w:rsidRPr="00C62E24" w:rsidRDefault="00C62E24" w:rsidP="004B4E91">
      <w:pPr>
        <w:numPr>
          <w:ilvl w:val="0"/>
          <w:numId w:val="6"/>
        </w:numPr>
        <w:ind w:left="426" w:hanging="284"/>
      </w:pPr>
      <w:r w:rsidRPr="00C62E24">
        <w:t>»</w:t>
      </w:r>
      <w:r w:rsidRPr="004B4E91">
        <w:rPr>
          <w:b/>
        </w:rPr>
        <w:t>ponudnik storitev prožnosti</w:t>
      </w:r>
      <w:r w:rsidRPr="00C62E24">
        <w:t xml:space="preserve">« je pravna ali fizična oseba, ki ponuja storitve prožnosti na trgu na podlagi pridobljenih (lastnih ali </w:t>
      </w:r>
      <w:proofErr w:type="spellStart"/>
      <w:r w:rsidRPr="00C62E24">
        <w:t>agregiranih</w:t>
      </w:r>
      <w:proofErr w:type="spellEnd"/>
      <w:r w:rsidRPr="00C62E24">
        <w:t>) zmogljivosti;</w:t>
      </w:r>
    </w:p>
    <w:p w14:paraId="6AE82299" w14:textId="2014D47B" w:rsidR="00C62E24" w:rsidRPr="0021632A" w:rsidRDefault="00C62E24" w:rsidP="00C62E24">
      <w:pPr>
        <w:numPr>
          <w:ilvl w:val="0"/>
          <w:numId w:val="6"/>
        </w:numPr>
        <w:ind w:left="426" w:hanging="284"/>
      </w:pPr>
      <w:r w:rsidRPr="00C62E24">
        <w:t>»</w:t>
      </w:r>
      <w:r w:rsidRPr="004B4E91">
        <w:rPr>
          <w:b/>
        </w:rPr>
        <w:t>prezasedenost omrežja</w:t>
      </w:r>
      <w:r w:rsidRPr="00C62E24">
        <w:t>« je stanje, pri katerem ena ali več omejitev (</w:t>
      </w:r>
      <w:r w:rsidR="00C70599">
        <w:t>termične</w:t>
      </w:r>
      <w:r w:rsidRPr="00C62E24">
        <w:t xml:space="preserve"> meje, napetostne meje, meje stabilnosti) omejujejo fizični pretok moči po omrežju;</w:t>
      </w:r>
    </w:p>
    <w:p w14:paraId="66842E3B" w14:textId="77777777" w:rsidR="004F7CCD" w:rsidRDefault="004F7CCD" w:rsidP="004F7CCD">
      <w:pPr>
        <w:numPr>
          <w:ilvl w:val="0"/>
          <w:numId w:val="6"/>
        </w:numPr>
        <w:ind w:left="426" w:hanging="284"/>
      </w:pPr>
      <w:r>
        <w:rPr>
          <w:b/>
        </w:rPr>
        <w:t>»</w:t>
      </w:r>
      <w:r w:rsidRPr="0021632A">
        <w:rPr>
          <w:b/>
        </w:rPr>
        <w:t>priključek</w:t>
      </w:r>
      <w:r>
        <w:rPr>
          <w:b/>
        </w:rPr>
        <w:t>«</w:t>
      </w:r>
      <w:r w:rsidRPr="0021632A">
        <w:t xml:space="preserve"> </w:t>
      </w:r>
      <w:r w:rsidRPr="00A83F8E">
        <w:t xml:space="preserve">je sestav </w:t>
      </w:r>
      <w:r>
        <w:t xml:space="preserve">električnih </w:t>
      </w:r>
      <w:r w:rsidRPr="00A83F8E">
        <w:t>vodov in naprav</w:t>
      </w:r>
      <w:r>
        <w:t xml:space="preserve"> visoke, srednje ali nizke napetosti</w:t>
      </w:r>
      <w:r w:rsidRPr="00A83F8E">
        <w:t xml:space="preserve">, </w:t>
      </w:r>
      <w:r>
        <w:t>ki je nujen za priključitev uporabnika na omrežje in ga distribucijski operater opredeli v SZP.</w:t>
      </w:r>
      <w:r w:rsidRPr="003229E9">
        <w:t xml:space="preserve"> </w:t>
      </w:r>
      <w:r w:rsidRPr="004706CF">
        <w:t>V sestav priključka spadajo tudi varovalna podnožja odcepov, prenapetostni odvodniki in njihove ozemljitve. Strešni nosilci, zidni nosilci in konzole, ki služijo tudi distribucijskemu omrežju, so sestavni del distribucijskega omrežja. V kolikor so ozemljitve za prenapetostne odvodnike uporabljene kot obratovalne ozemljitve, so le-te sestavni del distribucijskega omrežja.</w:t>
      </w:r>
      <w:r>
        <w:t xml:space="preserve"> Priključno </w:t>
      </w:r>
      <w:r>
        <w:lastRenderedPageBreak/>
        <w:t>merilna omarica je del priključka in je stično mesto med priključkom in električno inštalacijo objekta;</w:t>
      </w:r>
    </w:p>
    <w:p w14:paraId="77EE87F0" w14:textId="77777777" w:rsidR="004F7CCD" w:rsidRPr="0021632A" w:rsidRDefault="004F7CCD" w:rsidP="004F7CCD">
      <w:pPr>
        <w:numPr>
          <w:ilvl w:val="0"/>
          <w:numId w:val="6"/>
        </w:numPr>
        <w:ind w:left="426" w:hanging="284"/>
      </w:pPr>
      <w:r>
        <w:rPr>
          <w:b/>
        </w:rPr>
        <w:t>»p</w:t>
      </w:r>
      <w:r w:rsidRPr="000F7B8D">
        <w:rPr>
          <w:b/>
        </w:rPr>
        <w:t>riključen objekt</w:t>
      </w:r>
      <w:r>
        <w:rPr>
          <w:b/>
        </w:rPr>
        <w:t>«</w:t>
      </w:r>
      <w:r w:rsidRPr="00B57E8E">
        <w:t xml:space="preserve"> je objekt, v katerem so nameščene naprave distribucijskega sistema, neločljivo povezane naprave z distribucijskim sistemom ali se v njemu zaključujejo vodi</w:t>
      </w:r>
      <w:r>
        <w:t xml:space="preserve"> distribucijskega sistema. </w:t>
      </w:r>
      <w:r w:rsidRPr="00B57E8E">
        <w:t xml:space="preserve">Neločljivo povezane naprave z </w:t>
      </w:r>
      <w:r>
        <w:t>distribucijskim</w:t>
      </w:r>
      <w:r w:rsidRPr="00B57E8E">
        <w:t xml:space="preserve"> sistemom so </w:t>
      </w:r>
      <w:r>
        <w:t>naprave</w:t>
      </w:r>
      <w:r w:rsidRPr="00B57E8E">
        <w:t xml:space="preserve">, katere nimajo zagotovljenega avtomatskega </w:t>
      </w:r>
      <w:r>
        <w:t>iz</w:t>
      </w:r>
      <w:r w:rsidRPr="00B57E8E">
        <w:t xml:space="preserve">klopa od distribucijskega </w:t>
      </w:r>
      <w:r>
        <w:t>sistema</w:t>
      </w:r>
      <w:r w:rsidRPr="00B57E8E">
        <w:t xml:space="preserve"> v primeru nastanka okvar ali so fizično </w:t>
      </w:r>
      <w:r>
        <w:t xml:space="preserve">nameščene </w:t>
      </w:r>
      <w:r w:rsidRPr="00B57E8E">
        <w:t>v istem ohišju z nap</w:t>
      </w:r>
      <w:r>
        <w:t>ravami distribucijskega sistema;</w:t>
      </w:r>
    </w:p>
    <w:p w14:paraId="14E201B8" w14:textId="77777777" w:rsidR="004F7CCD" w:rsidRPr="0021632A" w:rsidRDefault="004F7CCD" w:rsidP="004F7CCD">
      <w:pPr>
        <w:numPr>
          <w:ilvl w:val="0"/>
          <w:numId w:val="6"/>
        </w:numPr>
        <w:ind w:left="426" w:hanging="284"/>
      </w:pPr>
      <w:r>
        <w:rPr>
          <w:b/>
        </w:rPr>
        <w:t>»</w:t>
      </w:r>
      <w:r w:rsidRPr="0021632A">
        <w:rPr>
          <w:b/>
        </w:rPr>
        <w:t>priključna moč</w:t>
      </w:r>
      <w:r>
        <w:rPr>
          <w:b/>
        </w:rPr>
        <w:t>«</w:t>
      </w:r>
      <w:r w:rsidRPr="0021632A">
        <w:t xml:space="preserve"> je najvišja dovoljena vrednost moči, ki jo sme doseči končni odjemalec na </w:t>
      </w:r>
      <w:r>
        <w:t>merilnem</w:t>
      </w:r>
      <w:r w:rsidRPr="0021632A">
        <w:t xml:space="preserve"> mestu pri odjemu električne energije iz </w:t>
      </w:r>
      <w:r>
        <w:t>sistema</w:t>
      </w:r>
      <w:r w:rsidRPr="0021632A">
        <w:t xml:space="preserve">, oziroma proizvajalec pri dobavi električne energije v </w:t>
      </w:r>
      <w:r>
        <w:t>sistem</w:t>
      </w:r>
      <w:r w:rsidRPr="0021632A">
        <w:t xml:space="preserve"> in jo določi </w:t>
      </w:r>
      <w:r>
        <w:t>distribucijski operater</w:t>
      </w:r>
      <w:r w:rsidRPr="0021632A">
        <w:t xml:space="preserve"> v </w:t>
      </w:r>
      <w:r>
        <w:t>SZP</w:t>
      </w:r>
      <w:r w:rsidRPr="0021632A">
        <w:t>;</w:t>
      </w:r>
    </w:p>
    <w:p w14:paraId="3D68A950" w14:textId="77777777" w:rsidR="004F7CCD" w:rsidRDefault="004F7CCD" w:rsidP="004F7CCD">
      <w:pPr>
        <w:numPr>
          <w:ilvl w:val="0"/>
          <w:numId w:val="6"/>
        </w:numPr>
        <w:ind w:left="426" w:hanging="284"/>
      </w:pPr>
      <w:r>
        <w:rPr>
          <w:b/>
        </w:rPr>
        <w:t>»</w:t>
      </w:r>
      <w:r w:rsidRPr="0021632A">
        <w:rPr>
          <w:b/>
        </w:rPr>
        <w:t>priključno mesto</w:t>
      </w:r>
      <w:r>
        <w:rPr>
          <w:b/>
        </w:rPr>
        <w:t>«</w:t>
      </w:r>
      <w:r w:rsidRPr="0021632A">
        <w:t xml:space="preserve"> je mesto, kjer se uporabnikov priključek vključi v distribucijsk</w:t>
      </w:r>
      <w:r>
        <w:t>i</w:t>
      </w:r>
      <w:r w:rsidRPr="0021632A">
        <w:t xml:space="preserve"> </w:t>
      </w:r>
      <w:r>
        <w:t>sistem;</w:t>
      </w:r>
    </w:p>
    <w:p w14:paraId="7334481D" w14:textId="77777777" w:rsidR="00C62E24" w:rsidRPr="00C62E24" w:rsidRDefault="00C62E24" w:rsidP="004B4E91">
      <w:pPr>
        <w:numPr>
          <w:ilvl w:val="0"/>
          <w:numId w:val="6"/>
        </w:numPr>
        <w:ind w:left="426" w:hanging="284"/>
      </w:pPr>
      <w:r w:rsidRPr="00C62E24">
        <w:t>»</w:t>
      </w:r>
      <w:r w:rsidRPr="004B4E91">
        <w:rPr>
          <w:b/>
        </w:rPr>
        <w:t>produkt za energijo</w:t>
      </w:r>
      <w:r w:rsidRPr="00C62E24">
        <w:t>« je produkt za zmogljivost zagotavljanja energije, zakupljen po ceni za energijo;</w:t>
      </w:r>
    </w:p>
    <w:p w14:paraId="37BF6983" w14:textId="77777777" w:rsidR="00C62E24" w:rsidRPr="00C62E24" w:rsidRDefault="00C62E24" w:rsidP="00C62E24">
      <w:pPr>
        <w:numPr>
          <w:ilvl w:val="0"/>
          <w:numId w:val="6"/>
        </w:numPr>
        <w:ind w:left="426" w:hanging="284"/>
      </w:pPr>
      <w:r w:rsidRPr="00C62E24">
        <w:t>»</w:t>
      </w:r>
      <w:r w:rsidRPr="004B4E91">
        <w:rPr>
          <w:b/>
        </w:rPr>
        <w:t>produkt za moč</w:t>
      </w:r>
      <w:r w:rsidRPr="00C62E24">
        <w:t>« je produkt za zmogljivost zagotavljanja moči oziroma rezervacijo virov prožnosti zakupljen za storitve prožnosti po določeni ceni za razpoložljivo moč;</w:t>
      </w:r>
    </w:p>
    <w:p w14:paraId="453F8C7F" w14:textId="77777777" w:rsidR="004F7CCD" w:rsidRDefault="004F7CCD" w:rsidP="004F7CCD">
      <w:pPr>
        <w:numPr>
          <w:ilvl w:val="0"/>
          <w:numId w:val="6"/>
        </w:numPr>
        <w:ind w:left="426" w:hanging="284"/>
      </w:pPr>
      <w:r>
        <w:rPr>
          <w:b/>
        </w:rPr>
        <w:t>»proizvodna naprava (PN)«</w:t>
      </w:r>
      <w:r w:rsidRPr="0021632A">
        <w:t xml:space="preserve"> </w:t>
      </w:r>
      <w:r w:rsidRPr="0040549E">
        <w:t xml:space="preserve">je objekt za proizvodnjo električne energije z enim ali več </w:t>
      </w:r>
      <w:proofErr w:type="spellStart"/>
      <w:r>
        <w:t>elektroenergijskih</w:t>
      </w:r>
      <w:proofErr w:type="spellEnd"/>
      <w:r>
        <w:t xml:space="preserve"> modulov</w:t>
      </w:r>
      <w:r w:rsidRPr="0040549E">
        <w:t>, ne glede na vrsto primarne energije in način pretvorbe</w:t>
      </w:r>
      <w:r>
        <w:t>;</w:t>
      </w:r>
    </w:p>
    <w:p w14:paraId="31FDD009" w14:textId="77777777" w:rsidR="00C62E24" w:rsidRPr="0021632A" w:rsidRDefault="00C62E24" w:rsidP="004F7CCD">
      <w:pPr>
        <w:numPr>
          <w:ilvl w:val="0"/>
          <w:numId w:val="6"/>
        </w:numPr>
        <w:ind w:left="426" w:hanging="284"/>
      </w:pPr>
      <w:r w:rsidRPr="003D75B2">
        <w:t>»</w:t>
      </w:r>
      <w:r w:rsidRPr="004B4E91">
        <w:rPr>
          <w:b/>
        </w:rPr>
        <w:t>prožnost</w:t>
      </w:r>
      <w:r w:rsidRPr="003D75B2">
        <w:t>« je zmožnost uporabnika sistema, da odstopa od svoje predvidene porabe ali proizvodnje električne energije kot odziv na zunanji signal in zajema odjem, proizvodnjo in hrambo energije;</w:t>
      </w:r>
    </w:p>
    <w:p w14:paraId="7122B252" w14:textId="77777777" w:rsidR="004F7CCD" w:rsidRPr="0021632A" w:rsidRDefault="004F7CCD" w:rsidP="004F7CCD">
      <w:pPr>
        <w:numPr>
          <w:ilvl w:val="0"/>
          <w:numId w:val="6"/>
        </w:numPr>
        <w:ind w:left="426" w:hanging="284"/>
      </w:pPr>
      <w:r>
        <w:rPr>
          <w:b/>
        </w:rPr>
        <w:t>»</w:t>
      </w:r>
      <w:r w:rsidRPr="0021632A">
        <w:rPr>
          <w:b/>
        </w:rPr>
        <w:t>razpad</w:t>
      </w:r>
      <w:r>
        <w:rPr>
          <w:b/>
        </w:rPr>
        <w:t xml:space="preserve"> DEES«</w:t>
      </w:r>
      <w:r w:rsidRPr="0021632A">
        <w:t xml:space="preserve"> </w:t>
      </w:r>
      <w:r>
        <w:t>pomeni izgubo napetosti v celotnem distribucijskem sistemu ali v posameznih delih distribucijskega sistema;</w:t>
      </w:r>
    </w:p>
    <w:p w14:paraId="5B1FF7D0" w14:textId="77777777" w:rsidR="00C62E24" w:rsidRPr="004B4E91" w:rsidRDefault="00C62E24" w:rsidP="004F7CCD">
      <w:pPr>
        <w:numPr>
          <w:ilvl w:val="0"/>
          <w:numId w:val="6"/>
        </w:numPr>
        <w:ind w:left="426" w:hanging="284"/>
      </w:pPr>
      <w:r w:rsidRPr="003D75B2">
        <w:t>»</w:t>
      </w:r>
      <w:r w:rsidRPr="004B4E91">
        <w:rPr>
          <w:b/>
        </w:rPr>
        <w:t>sistemska storitev v DEES</w:t>
      </w:r>
      <w:r w:rsidRPr="003D75B2">
        <w:t xml:space="preserve">« je storitev, potrebna za obratovanje distribucijskega sistema, vključno s storitvami za izravnavo sistema in </w:t>
      </w:r>
      <w:proofErr w:type="spellStart"/>
      <w:r w:rsidRPr="003D75B2">
        <w:t>nefrekvenčnimi</w:t>
      </w:r>
      <w:proofErr w:type="spellEnd"/>
      <w:r w:rsidRPr="003D75B2">
        <w:t xml:space="preserve"> sistemskimi storitvami, vendar ne tudi za upravljanje prezasedenosti;</w:t>
      </w:r>
    </w:p>
    <w:p w14:paraId="7472C27F" w14:textId="77777777" w:rsidR="004F7CCD" w:rsidRPr="0021632A" w:rsidRDefault="004F7CCD" w:rsidP="004F7CCD">
      <w:pPr>
        <w:numPr>
          <w:ilvl w:val="0"/>
          <w:numId w:val="6"/>
        </w:numPr>
        <w:ind w:left="426" w:hanging="284"/>
      </w:pPr>
      <w:r>
        <w:rPr>
          <w:b/>
        </w:rPr>
        <w:t>»sistemski operater«</w:t>
      </w:r>
      <w:r w:rsidRPr="0021632A">
        <w:t xml:space="preserve"> je izvajalec javne gospodarske službe dejavnost</w:t>
      </w:r>
      <w:r>
        <w:t>i</w:t>
      </w:r>
      <w:r w:rsidRPr="0021632A">
        <w:t xml:space="preserve"> sistemskega operaterja prenos</w:t>
      </w:r>
      <w:r>
        <w:t>nega sistema električne energije;</w:t>
      </w:r>
    </w:p>
    <w:p w14:paraId="719C7D77" w14:textId="77777777" w:rsidR="004F7CCD" w:rsidRPr="0021632A" w:rsidRDefault="004F7CCD" w:rsidP="004F7CCD">
      <w:pPr>
        <w:numPr>
          <w:ilvl w:val="0"/>
          <w:numId w:val="6"/>
        </w:numPr>
        <w:ind w:left="426" w:hanging="284"/>
      </w:pPr>
      <w:r>
        <w:rPr>
          <w:b/>
        </w:rPr>
        <w:t>»</w:t>
      </w:r>
      <w:r w:rsidRPr="0021632A">
        <w:rPr>
          <w:b/>
        </w:rPr>
        <w:t>SOND</w:t>
      </w:r>
      <w:r>
        <w:rPr>
          <w:b/>
        </w:rPr>
        <w:t>SEE«</w:t>
      </w:r>
      <w:r w:rsidRPr="0021632A">
        <w:t xml:space="preserve"> pomeni sistemska obratovalna navodila </w:t>
      </w:r>
      <w:r>
        <w:t xml:space="preserve">za </w:t>
      </w:r>
      <w:r w:rsidRPr="0021632A">
        <w:t>distribucijsk</w:t>
      </w:r>
      <w:r>
        <w:t>i</w:t>
      </w:r>
      <w:r w:rsidRPr="0021632A">
        <w:t xml:space="preserve"> </w:t>
      </w:r>
      <w:r>
        <w:t>sistem</w:t>
      </w:r>
      <w:r w:rsidRPr="0021632A">
        <w:t xml:space="preserve"> električne energije</w:t>
      </w:r>
      <w:r>
        <w:t>;</w:t>
      </w:r>
    </w:p>
    <w:p w14:paraId="1B863DD6" w14:textId="77777777" w:rsidR="004F7CCD" w:rsidRPr="0021632A" w:rsidRDefault="004F7CCD" w:rsidP="004F7CCD">
      <w:pPr>
        <w:numPr>
          <w:ilvl w:val="0"/>
          <w:numId w:val="6"/>
        </w:numPr>
        <w:ind w:left="426" w:hanging="284"/>
      </w:pPr>
      <w:r>
        <w:rPr>
          <w:b/>
        </w:rPr>
        <w:t>»</w:t>
      </w:r>
      <w:r w:rsidRPr="0021632A">
        <w:rPr>
          <w:b/>
        </w:rPr>
        <w:t>SONPO</w:t>
      </w:r>
      <w:r>
        <w:rPr>
          <w:b/>
        </w:rPr>
        <w:t>«</w:t>
      </w:r>
      <w:r w:rsidRPr="0021632A">
        <w:t xml:space="preserve"> pomeni sistemska obratovalna navodila za prenosno omrežje električne energije</w:t>
      </w:r>
      <w:r>
        <w:t>;</w:t>
      </w:r>
    </w:p>
    <w:p w14:paraId="07FEFB1C" w14:textId="77777777" w:rsidR="00C717E1" w:rsidRPr="003D077C" w:rsidRDefault="00C717E1" w:rsidP="00C717E1">
      <w:pPr>
        <w:numPr>
          <w:ilvl w:val="0"/>
          <w:numId w:val="6"/>
        </w:numPr>
        <w:ind w:left="426" w:hanging="284"/>
      </w:pPr>
      <w:r w:rsidRPr="00234AB9">
        <w:rPr>
          <w:b/>
        </w:rPr>
        <w:t>»SN priključek«</w:t>
      </w:r>
      <w:r w:rsidRPr="003D077C">
        <w:t xml:space="preserve"> je:</w:t>
      </w:r>
    </w:p>
    <w:p w14:paraId="5BF415C5" w14:textId="77777777" w:rsidR="00C717E1" w:rsidRPr="003D077C" w:rsidRDefault="00C717E1" w:rsidP="00C717E1">
      <w:pPr>
        <w:numPr>
          <w:ilvl w:val="0"/>
          <w:numId w:val="62"/>
        </w:numPr>
        <w:ind w:left="993"/>
      </w:pPr>
      <w:r w:rsidRPr="003D077C">
        <w:t xml:space="preserve">nadzemni zunanji priključek, ki obsega nadzemni vod </w:t>
      </w:r>
      <w:r>
        <w:t xml:space="preserve">z vsemi ločilnimi in zaščitnimi napravami </w:t>
      </w:r>
      <w:r w:rsidRPr="003D077C">
        <w:t>od distribucijskega omrežja do napenjalnih izolatorjev na objektu</w:t>
      </w:r>
      <w:r>
        <w:t xml:space="preserve"> uporabnika sistema</w:t>
      </w:r>
      <w:r w:rsidRPr="003D077C">
        <w:t>, vključno z izolatorji;</w:t>
      </w:r>
    </w:p>
    <w:p w14:paraId="3DF41409" w14:textId="77777777" w:rsidR="00C717E1" w:rsidRDefault="00C717E1" w:rsidP="00C717E1">
      <w:pPr>
        <w:numPr>
          <w:ilvl w:val="0"/>
          <w:numId w:val="62"/>
        </w:numPr>
        <w:ind w:left="993"/>
      </w:pPr>
      <w:r w:rsidRPr="003D077C">
        <w:t xml:space="preserve">kabelski zunanji priključek, ki </w:t>
      </w:r>
      <w:r w:rsidRPr="00A83F8E">
        <w:t>obsega kabelski vod od distribucijskega omrežja</w:t>
      </w:r>
      <w:r>
        <w:t xml:space="preserve"> </w:t>
      </w:r>
      <w:r w:rsidRPr="003D077C">
        <w:t xml:space="preserve">do </w:t>
      </w:r>
      <w:r w:rsidRPr="00A83F8E">
        <w:t>vključno</w:t>
      </w:r>
      <w:r>
        <w:t xml:space="preserve"> </w:t>
      </w:r>
      <w:r w:rsidRPr="003D077C">
        <w:t>kabelsk</w:t>
      </w:r>
      <w:r>
        <w:t>ih</w:t>
      </w:r>
      <w:r w:rsidRPr="003D077C">
        <w:t xml:space="preserve"> </w:t>
      </w:r>
      <w:r>
        <w:t>čevljev na vodniku priključnega kabla</w:t>
      </w:r>
      <w:r w:rsidRPr="003D077C">
        <w:t xml:space="preserve"> v objektu</w:t>
      </w:r>
      <w:r>
        <w:t xml:space="preserve"> uporabnika sistema, vključno z ločilnim stikalom</w:t>
      </w:r>
      <w:r w:rsidRPr="003D077C">
        <w:t xml:space="preserve"> </w:t>
      </w:r>
      <w:r>
        <w:t>z zaščitnimi ozemljitvami in ostalo opremo;</w:t>
      </w:r>
    </w:p>
    <w:p w14:paraId="57B18592" w14:textId="77777777" w:rsidR="004F7CCD" w:rsidRDefault="004F7CCD" w:rsidP="00C717E1">
      <w:pPr>
        <w:numPr>
          <w:ilvl w:val="0"/>
          <w:numId w:val="6"/>
        </w:numPr>
        <w:ind w:left="426" w:hanging="284"/>
      </w:pPr>
      <w:r>
        <w:rPr>
          <w:b/>
        </w:rPr>
        <w:t>»</w:t>
      </w:r>
      <w:r w:rsidRPr="0021632A">
        <w:rPr>
          <w:b/>
        </w:rPr>
        <w:t>stično mesto</w:t>
      </w:r>
      <w:r>
        <w:rPr>
          <w:b/>
        </w:rPr>
        <w:t>«</w:t>
      </w:r>
      <w:r w:rsidRPr="0021632A">
        <w:t xml:space="preserve"> je točka povezave med prenosnim in distribucijskim </w:t>
      </w:r>
      <w:r>
        <w:t>sistemom;</w:t>
      </w:r>
    </w:p>
    <w:p w14:paraId="505E05E2" w14:textId="77777777" w:rsidR="004F7CCD" w:rsidRPr="0021632A" w:rsidRDefault="004F7CCD" w:rsidP="004F7CCD">
      <w:pPr>
        <w:numPr>
          <w:ilvl w:val="0"/>
          <w:numId w:val="6"/>
        </w:numPr>
        <w:ind w:left="426" w:hanging="284"/>
      </w:pPr>
      <w:r>
        <w:rPr>
          <w:b/>
        </w:rPr>
        <w:t>»SZP«</w:t>
      </w:r>
      <w:r>
        <w:t xml:space="preserve"> pomeni soglasje za priključitev uporabnika na distribucijski sistem;</w:t>
      </w:r>
    </w:p>
    <w:p w14:paraId="421492C2" w14:textId="77777777" w:rsidR="004F7CCD" w:rsidRPr="0021632A" w:rsidRDefault="004F7CCD" w:rsidP="004F7CCD">
      <w:pPr>
        <w:numPr>
          <w:ilvl w:val="0"/>
          <w:numId w:val="6"/>
        </w:numPr>
        <w:ind w:left="426" w:hanging="284"/>
      </w:pPr>
      <w:r>
        <w:rPr>
          <w:b/>
        </w:rPr>
        <w:t>»števčno stanje«</w:t>
      </w:r>
      <w:r w:rsidRPr="0021632A">
        <w:t xml:space="preserve"> </w:t>
      </w:r>
      <w:r>
        <w:t>je na merilni napravi izmerjeno stanje produkta s pripadajočo določeno časovno značko;</w:t>
      </w:r>
    </w:p>
    <w:p w14:paraId="2A4EE648" w14:textId="77777777" w:rsidR="00C62E24" w:rsidRDefault="00C62E24" w:rsidP="004F7CCD">
      <w:pPr>
        <w:numPr>
          <w:ilvl w:val="0"/>
          <w:numId w:val="6"/>
        </w:numPr>
        <w:ind w:left="426" w:hanging="284"/>
        <w:rPr>
          <w:b/>
        </w:rPr>
      </w:pPr>
      <w:r w:rsidRPr="003D75B2">
        <w:t>»</w:t>
      </w:r>
      <w:r w:rsidRPr="004B4E91">
        <w:rPr>
          <w:b/>
        </w:rPr>
        <w:t>upravljanje prezasedenosti v DEES</w:t>
      </w:r>
      <w:r w:rsidRPr="003D75B2">
        <w:t>« je storitev za izogibanje preobremenitvam komponent distribucijskega sistema (preseganje zmogljivosti omrežja in fizičnih omejitev omrežnih elementov) z zmanjševanjem končnih obremenitev za preprečevanje okvar kot posledico preobremenitev;</w:t>
      </w:r>
    </w:p>
    <w:p w14:paraId="37CD55AF" w14:textId="0254E4B8" w:rsidR="00A72CB6" w:rsidRPr="008E6AE6" w:rsidRDefault="00A72CB6" w:rsidP="00A72CB6">
      <w:pPr>
        <w:numPr>
          <w:ilvl w:val="0"/>
          <w:numId w:val="6"/>
        </w:numPr>
        <w:ind w:left="426" w:hanging="284"/>
        <w:rPr>
          <w:b/>
        </w:rPr>
      </w:pPr>
      <w:r>
        <w:rPr>
          <w:b/>
        </w:rPr>
        <w:t>»zasilna</w:t>
      </w:r>
      <w:r w:rsidRPr="008E6AE6">
        <w:rPr>
          <w:b/>
        </w:rPr>
        <w:t xml:space="preserve"> oskrba</w:t>
      </w:r>
      <w:r>
        <w:rPr>
          <w:b/>
        </w:rPr>
        <w:t>«</w:t>
      </w:r>
      <w:r w:rsidRPr="008E6AE6">
        <w:t xml:space="preserve"> </w:t>
      </w:r>
      <w:r>
        <w:t>pomeni oskrbo</w:t>
      </w:r>
      <w:r w:rsidRPr="008E6AE6">
        <w:t xml:space="preserve"> </w:t>
      </w:r>
      <w:r>
        <w:t>končnih odjemalcev</w:t>
      </w:r>
      <w:r w:rsidRPr="008E6AE6">
        <w:t xml:space="preserve"> </w:t>
      </w:r>
      <w:r>
        <w:t>z</w:t>
      </w:r>
      <w:r w:rsidRPr="008E6AE6">
        <w:t xml:space="preserve"> električn</w:t>
      </w:r>
      <w:r>
        <w:t>o</w:t>
      </w:r>
      <w:r w:rsidRPr="008E6AE6">
        <w:t xml:space="preserve"> energij</w:t>
      </w:r>
      <w:r>
        <w:t>o</w:t>
      </w:r>
      <w:r w:rsidRPr="008E6AE6">
        <w:t xml:space="preserve"> skladno z določili </w:t>
      </w:r>
      <w:r>
        <w:t>Zakona o oskrbi z električno energijo;</w:t>
      </w:r>
    </w:p>
    <w:p w14:paraId="145DB958" w14:textId="1E681DDC" w:rsidR="00206E86" w:rsidRPr="008E6AE6" w:rsidRDefault="00206E86" w:rsidP="00206E86">
      <w:pPr>
        <w:numPr>
          <w:ilvl w:val="0"/>
          <w:numId w:val="6"/>
        </w:numPr>
        <w:ind w:left="426" w:hanging="284"/>
        <w:rPr>
          <w:b/>
        </w:rPr>
      </w:pPr>
      <w:r>
        <w:rPr>
          <w:b/>
        </w:rPr>
        <w:t>»ZOEE«</w:t>
      </w:r>
      <w:r w:rsidRPr="008E6AE6">
        <w:t xml:space="preserve"> </w:t>
      </w:r>
      <w:r>
        <w:t xml:space="preserve">pomeni Zakon o oskrbi z električno energijo </w:t>
      </w:r>
      <w:r w:rsidRPr="001C2106">
        <w:t xml:space="preserve">(Uradni list RS, št. </w:t>
      </w:r>
      <w:r>
        <w:t>172</w:t>
      </w:r>
      <w:r w:rsidRPr="001C2106">
        <w:t>/</w:t>
      </w:r>
      <w:r>
        <w:t>21);</w:t>
      </w:r>
    </w:p>
    <w:p w14:paraId="2FE52EC6" w14:textId="466A7FA5" w:rsidR="004F7CCD" w:rsidRPr="008E6AE6" w:rsidRDefault="004F7CCD" w:rsidP="00206E86">
      <w:pPr>
        <w:numPr>
          <w:ilvl w:val="0"/>
          <w:numId w:val="6"/>
        </w:numPr>
        <w:ind w:left="426" w:hanging="284"/>
        <w:rPr>
          <w:b/>
        </w:rPr>
      </w:pPr>
      <w:r>
        <w:rPr>
          <w:b/>
        </w:rPr>
        <w:lastRenderedPageBreak/>
        <w:t>»</w:t>
      </w:r>
      <w:r w:rsidR="00206E86">
        <w:rPr>
          <w:b/>
        </w:rPr>
        <w:t>ZSROVE</w:t>
      </w:r>
      <w:r>
        <w:rPr>
          <w:b/>
        </w:rPr>
        <w:t>«</w:t>
      </w:r>
      <w:r w:rsidRPr="008E6AE6">
        <w:t xml:space="preserve"> </w:t>
      </w:r>
      <w:r>
        <w:t xml:space="preserve">pomeni </w:t>
      </w:r>
      <w:r w:rsidR="00A72CB6">
        <w:t xml:space="preserve">Zakon o </w:t>
      </w:r>
      <w:r w:rsidR="00206E86">
        <w:t>spodbujanju rabe obnovljivih virov energije</w:t>
      </w:r>
      <w:r w:rsidR="00ED3706">
        <w:t xml:space="preserve"> </w:t>
      </w:r>
      <w:r w:rsidR="00ED3706" w:rsidRPr="001C2106">
        <w:t xml:space="preserve">(Uradni list RS, št. </w:t>
      </w:r>
      <w:r w:rsidR="00ED3706">
        <w:t>1</w:t>
      </w:r>
      <w:r w:rsidR="00206E86">
        <w:t>21</w:t>
      </w:r>
      <w:r w:rsidR="00ED3706" w:rsidRPr="001C2106">
        <w:t>/</w:t>
      </w:r>
      <w:r w:rsidR="00ED3706">
        <w:t>21</w:t>
      </w:r>
      <w:r w:rsidR="00206E86">
        <w:t xml:space="preserve"> in 189/21</w:t>
      </w:r>
      <w:r w:rsidR="00ED3706">
        <w:t>)</w:t>
      </w:r>
      <w:r w:rsidRPr="0021632A">
        <w:t>.</w:t>
      </w:r>
    </w:p>
    <w:p w14:paraId="06403AE0" w14:textId="3E3B9E4E" w:rsidR="004F7CCD" w:rsidRPr="0021632A" w:rsidRDefault="004F7CCD" w:rsidP="004F7CCD">
      <w:pPr>
        <w:ind w:firstLine="284"/>
      </w:pPr>
      <w:r>
        <w:t xml:space="preserve">(2) </w:t>
      </w:r>
      <w:r w:rsidRPr="0021632A">
        <w:t xml:space="preserve">Pojem </w:t>
      </w:r>
      <w:r w:rsidRPr="00C2446A">
        <w:t xml:space="preserve">uporabnik sistema </w:t>
      </w:r>
      <w:r>
        <w:t xml:space="preserve">v teh SONDSEE se uporablja skladno z določili </w:t>
      </w:r>
      <w:r w:rsidR="00ED3706">
        <w:t>ZOEE</w:t>
      </w:r>
      <w:r>
        <w:t xml:space="preserve"> in</w:t>
      </w:r>
      <w:r w:rsidRPr="00C2446A">
        <w:t xml:space="preserve"> z</w:t>
      </w:r>
      <w:r>
        <w:t>ajema končnega odjemalca ali proizvajalca. Glede na proces dostopa do sistema je uporabnik sistema do priključitve na sistem lahko imetnik SZP ali njegov pooblaščenec, po priključitvi na sistem pa je lahko lastnik merilnega mesta ali pooblaščenec lastnika merilnega mesta, kot to izhaja iz posameznega poglavja teh SONDSEE</w:t>
      </w:r>
      <w:r w:rsidRPr="0021632A">
        <w:t>.</w:t>
      </w:r>
    </w:p>
    <w:p w14:paraId="691F47CA" w14:textId="77777777" w:rsidR="004F7CCD" w:rsidRDefault="004F7CCD" w:rsidP="004F7CCD">
      <w:pPr>
        <w:ind w:firstLine="284"/>
      </w:pPr>
      <w:r>
        <w:t>(3) Ta SONDSEE vsebujejo naslednje priloge, ki so njegov sestavni del:</w:t>
      </w:r>
    </w:p>
    <w:p w14:paraId="7011F4DC" w14:textId="77777777" w:rsidR="004F7CCD" w:rsidRDefault="004F7CCD" w:rsidP="004F7CCD">
      <w:pPr>
        <w:numPr>
          <w:ilvl w:val="0"/>
          <w:numId w:val="6"/>
        </w:numPr>
        <w:ind w:left="426" w:hanging="284"/>
      </w:pPr>
      <w:r>
        <w:t xml:space="preserve">Priloga 1 - </w:t>
      </w:r>
      <w:r w:rsidRPr="00697780">
        <w:rPr>
          <w:rFonts w:cs="Arial"/>
          <w:szCs w:val="20"/>
        </w:rPr>
        <w:t xml:space="preserve">Seznam slovenskih standardov uporabljenih v </w:t>
      </w:r>
      <w:r>
        <w:rPr>
          <w:rFonts w:cs="Arial"/>
          <w:szCs w:val="20"/>
        </w:rPr>
        <w:t>SONDSEE</w:t>
      </w:r>
      <w:r>
        <w:t>;</w:t>
      </w:r>
    </w:p>
    <w:p w14:paraId="7BEB8C03" w14:textId="77777777" w:rsidR="004F7CCD" w:rsidRDefault="004F7CCD" w:rsidP="004F7CCD">
      <w:pPr>
        <w:numPr>
          <w:ilvl w:val="0"/>
          <w:numId w:val="6"/>
        </w:numPr>
        <w:ind w:left="426" w:hanging="284"/>
      </w:pPr>
      <w:r>
        <w:t xml:space="preserve">Priloga 2 - </w:t>
      </w:r>
      <w:r w:rsidRPr="00C44FFE">
        <w:t>Tipizacija merilnih mest</w:t>
      </w:r>
      <w:r>
        <w:t>;</w:t>
      </w:r>
    </w:p>
    <w:p w14:paraId="1667451B" w14:textId="77777777" w:rsidR="004F7CCD" w:rsidRDefault="004F7CCD" w:rsidP="004F7CCD">
      <w:pPr>
        <w:numPr>
          <w:ilvl w:val="0"/>
          <w:numId w:val="6"/>
        </w:numPr>
        <w:ind w:left="426" w:hanging="284"/>
      </w:pPr>
      <w:r>
        <w:t xml:space="preserve">Priloga 3 - </w:t>
      </w:r>
      <w:r w:rsidRPr="00687495">
        <w:rPr>
          <w:color w:val="000000"/>
        </w:rPr>
        <w:t>Navodilo za presojo vplivov naprav na omrežje</w:t>
      </w:r>
      <w:r>
        <w:t>;</w:t>
      </w:r>
    </w:p>
    <w:p w14:paraId="12D2D396" w14:textId="77777777" w:rsidR="004F7CCD" w:rsidRDefault="004F7CCD" w:rsidP="004F7CCD">
      <w:pPr>
        <w:numPr>
          <w:ilvl w:val="0"/>
          <w:numId w:val="6"/>
        </w:numPr>
        <w:ind w:left="426" w:hanging="284"/>
      </w:pPr>
      <w:r>
        <w:t xml:space="preserve">Priloga 4 - </w:t>
      </w:r>
      <w:r w:rsidRPr="00C44FFE">
        <w:t>Tipizacija omrežnih priključkov</w:t>
      </w:r>
      <w:r>
        <w:t xml:space="preserve"> uporabnikov sistema in NN priključnih omaric;</w:t>
      </w:r>
    </w:p>
    <w:p w14:paraId="3D0BCC80" w14:textId="77777777" w:rsidR="004F7CCD" w:rsidRDefault="004F7CCD" w:rsidP="004F7CCD">
      <w:pPr>
        <w:numPr>
          <w:ilvl w:val="0"/>
          <w:numId w:val="6"/>
        </w:numPr>
        <w:ind w:left="426" w:hanging="284"/>
      </w:pPr>
      <w:r>
        <w:t xml:space="preserve">Priloga 5 - </w:t>
      </w:r>
      <w:r w:rsidRPr="0096583B">
        <w:rPr>
          <w:rFonts w:cs="Arial"/>
          <w:szCs w:val="20"/>
        </w:rPr>
        <w:t xml:space="preserve">Navodila za priključevanje in obratovanje proizvodnih naprav </w:t>
      </w:r>
      <w:r>
        <w:rPr>
          <w:rFonts w:cs="Arial"/>
          <w:szCs w:val="20"/>
        </w:rPr>
        <w:t>in hranilnikov priključenih v distribucijsko elektroenergetsko omrežje</w:t>
      </w:r>
      <w:r>
        <w:t>;</w:t>
      </w:r>
    </w:p>
    <w:p w14:paraId="08B12E62" w14:textId="7A3CA427" w:rsidR="00765028" w:rsidRPr="00765028" w:rsidRDefault="004F7CCD" w:rsidP="004F7CCD">
      <w:pPr>
        <w:numPr>
          <w:ilvl w:val="0"/>
          <w:numId w:val="6"/>
        </w:numPr>
        <w:ind w:left="426" w:hanging="284"/>
      </w:pPr>
      <w:r>
        <w:t xml:space="preserve">Priloga 6 – </w:t>
      </w:r>
      <w:r>
        <w:rPr>
          <w:rFonts w:cs="Arial"/>
          <w:szCs w:val="20"/>
        </w:rPr>
        <w:t>Navodilo za zavarovanje obveznosti dobavitelja</w:t>
      </w:r>
      <w:r w:rsidR="00192ED0">
        <w:t>;</w:t>
      </w:r>
    </w:p>
    <w:p w14:paraId="318CC5D5" w14:textId="55AEE189" w:rsidR="00192ED0" w:rsidRPr="0021632A" w:rsidRDefault="00192ED0" w:rsidP="00192ED0">
      <w:pPr>
        <w:numPr>
          <w:ilvl w:val="0"/>
          <w:numId w:val="6"/>
        </w:numPr>
        <w:ind w:left="426" w:hanging="284"/>
      </w:pPr>
      <w:r>
        <w:t xml:space="preserve">Priloga 7 – </w:t>
      </w:r>
      <w:r w:rsidRPr="00765028">
        <w:rPr>
          <w:rFonts w:cs="Arial"/>
          <w:szCs w:val="20"/>
        </w:rPr>
        <w:t xml:space="preserve">Navodilo za </w:t>
      </w:r>
      <w:r>
        <w:rPr>
          <w:rFonts w:cs="Arial"/>
          <w:szCs w:val="20"/>
        </w:rPr>
        <w:t xml:space="preserve">storitve prožnosti na DEES, </w:t>
      </w:r>
      <w:r>
        <w:t>ki jih uporablja distribucijski operater;</w:t>
      </w:r>
    </w:p>
    <w:p w14:paraId="008E4AFC" w14:textId="2EFE96DA" w:rsidR="00192ED0" w:rsidRPr="0021632A" w:rsidRDefault="00192ED0" w:rsidP="00192ED0">
      <w:pPr>
        <w:numPr>
          <w:ilvl w:val="0"/>
          <w:numId w:val="6"/>
        </w:numPr>
        <w:ind w:left="426" w:hanging="284"/>
      </w:pPr>
      <w:r>
        <w:t xml:space="preserve">Priloga 8 – </w:t>
      </w:r>
      <w:r w:rsidRPr="00765028">
        <w:rPr>
          <w:rFonts w:cs="Arial"/>
          <w:szCs w:val="20"/>
        </w:rPr>
        <w:t xml:space="preserve">Navodilo </w:t>
      </w:r>
      <w:r>
        <w:rPr>
          <w:rFonts w:cs="Arial"/>
          <w:szCs w:val="20"/>
        </w:rPr>
        <w:t>standardizirani merilni in obračunski podatki</w:t>
      </w:r>
      <w:r>
        <w:t>;</w:t>
      </w:r>
    </w:p>
    <w:p w14:paraId="6DDF4769" w14:textId="7C2BD929" w:rsidR="00192ED0" w:rsidRPr="0021632A" w:rsidRDefault="00192ED0" w:rsidP="00192ED0">
      <w:pPr>
        <w:numPr>
          <w:ilvl w:val="0"/>
          <w:numId w:val="6"/>
        </w:numPr>
        <w:ind w:left="426" w:hanging="284"/>
      </w:pPr>
      <w:r>
        <w:t xml:space="preserve">Priloga 9 – </w:t>
      </w:r>
      <w:r>
        <w:rPr>
          <w:rFonts w:cs="Arial"/>
          <w:szCs w:val="20"/>
        </w:rPr>
        <w:t>Seznam standardnih in ostalih podatkovnih storitev</w:t>
      </w:r>
      <w:r>
        <w:t>;</w:t>
      </w:r>
    </w:p>
    <w:p w14:paraId="104D1DF3" w14:textId="1034EE74" w:rsidR="004F7CCD" w:rsidRPr="0021632A" w:rsidRDefault="00765028" w:rsidP="00765028">
      <w:pPr>
        <w:numPr>
          <w:ilvl w:val="0"/>
          <w:numId w:val="6"/>
        </w:numPr>
        <w:ind w:left="426" w:hanging="284"/>
      </w:pPr>
      <w:r>
        <w:t xml:space="preserve">Priloga </w:t>
      </w:r>
      <w:r w:rsidR="00192ED0">
        <w:t>10</w:t>
      </w:r>
      <w:r>
        <w:t xml:space="preserve"> – </w:t>
      </w:r>
      <w:r w:rsidRPr="00765028">
        <w:rPr>
          <w:rFonts w:cs="Arial"/>
          <w:szCs w:val="20"/>
        </w:rPr>
        <w:t xml:space="preserve">Navodilo za </w:t>
      </w:r>
      <w:r w:rsidR="00192ED0">
        <w:rPr>
          <w:rFonts w:cs="Arial"/>
          <w:szCs w:val="20"/>
        </w:rPr>
        <w:t>vzporedni dostop do podatkov</w:t>
      </w:r>
      <w:r w:rsidRPr="0021632A">
        <w:t>.</w:t>
      </w:r>
    </w:p>
    <w:p w14:paraId="7982BD87" w14:textId="77777777" w:rsidR="004F7CCD" w:rsidRPr="00D17F3D" w:rsidRDefault="004F7CCD" w:rsidP="00DB3AEB">
      <w:pPr>
        <w:pStyle w:val="tevilkalena"/>
      </w:pPr>
      <w:bookmarkStart w:id="9" w:name="_Ref29291703"/>
      <w:r w:rsidRPr="00D17F3D">
        <w:t>člen</w:t>
      </w:r>
      <w:bookmarkEnd w:id="9"/>
    </w:p>
    <w:p w14:paraId="27ADE479" w14:textId="77777777" w:rsidR="004F7CCD" w:rsidRPr="00D17F3D" w:rsidRDefault="004F7CCD" w:rsidP="004F7CCD">
      <w:pPr>
        <w:pStyle w:val="Opislena"/>
        <w:keepNext/>
        <w:rPr>
          <w:rFonts w:cs="Arial"/>
        </w:rPr>
      </w:pPr>
      <w:r w:rsidRPr="00D17F3D">
        <w:t>(uporaba načel pri pripravi dokumentov distribucijskega operaterja</w:t>
      </w:r>
      <w:r w:rsidRPr="00D17F3D">
        <w:rPr>
          <w:rFonts w:cs="Arial"/>
        </w:rPr>
        <w:t>)</w:t>
      </w:r>
    </w:p>
    <w:p w14:paraId="5522B652" w14:textId="77777777" w:rsidR="004F7CCD" w:rsidRPr="00D17F3D" w:rsidRDefault="004F7CCD" w:rsidP="004F7CCD">
      <w:pPr>
        <w:keepNext/>
        <w:ind w:firstLine="284"/>
      </w:pPr>
      <w:r>
        <w:t xml:space="preserve">(1) </w:t>
      </w:r>
      <w:r w:rsidRPr="00D17F3D">
        <w:t xml:space="preserve">Distribucijski operater pri pripravi dokumentov, ki jih </w:t>
      </w:r>
      <w:r>
        <w:t>izdaja</w:t>
      </w:r>
      <w:r w:rsidRPr="00D17F3D">
        <w:t xml:space="preserve"> na </w:t>
      </w:r>
      <w:r>
        <w:t>podlagi</w:t>
      </w:r>
      <w:r w:rsidRPr="00D17F3D">
        <w:t xml:space="preserve"> teh SONDSEE, upošteva naslednja načela:</w:t>
      </w:r>
    </w:p>
    <w:p w14:paraId="2FB942C1" w14:textId="77777777" w:rsidR="004F7CCD" w:rsidRPr="00D17F3D" w:rsidRDefault="004F7CCD" w:rsidP="004F7CCD">
      <w:pPr>
        <w:numPr>
          <w:ilvl w:val="0"/>
          <w:numId w:val="6"/>
        </w:numPr>
        <w:ind w:left="426" w:hanging="284"/>
      </w:pPr>
      <w:r w:rsidRPr="00D17F3D">
        <w:t xml:space="preserve">načelo zakonitosti, ki pomeni, da so vsi dokumenti distribucijskega operaterja skladni </w:t>
      </w:r>
      <w:r>
        <w:t>s</w:t>
      </w:r>
      <w:r w:rsidRPr="00D17F3D">
        <w:t xml:space="preserve"> predpisi</w:t>
      </w:r>
      <w:r>
        <w:t>;</w:t>
      </w:r>
    </w:p>
    <w:p w14:paraId="7142AD38" w14:textId="77777777" w:rsidR="004F7CCD" w:rsidRPr="00D17F3D" w:rsidRDefault="004F7CCD" w:rsidP="004F7CCD">
      <w:pPr>
        <w:numPr>
          <w:ilvl w:val="0"/>
          <w:numId w:val="6"/>
        </w:numPr>
        <w:ind w:left="426" w:hanging="284"/>
      </w:pPr>
      <w:r w:rsidRPr="00D17F3D">
        <w:t>načelo enake obravnave in konkurenčnosti, ki pomeni, da vsi postopki in različne specifikacije iz dokumentov distribucijskega operaterja zagotavljajo enakopravno obravnavo vseh udeležencev</w:t>
      </w:r>
      <w:r>
        <w:t>;</w:t>
      </w:r>
    </w:p>
    <w:p w14:paraId="25FC25A5" w14:textId="77777777" w:rsidR="004F7CCD" w:rsidRPr="00D17F3D" w:rsidRDefault="004F7CCD" w:rsidP="004F7CCD">
      <w:pPr>
        <w:numPr>
          <w:ilvl w:val="0"/>
          <w:numId w:val="6"/>
        </w:numPr>
        <w:ind w:left="426" w:hanging="284"/>
      </w:pPr>
      <w:r w:rsidRPr="00D17F3D">
        <w:t>načelo ekonomičnosti in stroškovne učinkovitosti, ki pomeni, da vsi postopki in različne specifikacije iz dokumentov distribucijskega operaterja zagotavljajo čim nižje stroške za vse udeležence ob pričakovanih rezultatih in v predvidenih časovnih obdobjih</w:t>
      </w:r>
      <w:r>
        <w:t>;</w:t>
      </w:r>
    </w:p>
    <w:p w14:paraId="553CFEC9" w14:textId="77777777" w:rsidR="004F7CCD" w:rsidRPr="00D17F3D" w:rsidRDefault="004F7CCD" w:rsidP="004F7CCD">
      <w:pPr>
        <w:numPr>
          <w:ilvl w:val="0"/>
          <w:numId w:val="6"/>
        </w:numPr>
        <w:ind w:left="426" w:hanging="284"/>
      </w:pPr>
      <w:r w:rsidRPr="00D17F3D">
        <w:t>načelo javnosti in preglednosti, ki pomeni, da distribucijski operater zagotavlja preglednost postopkov sprejemanja in dostopnost dokumentov.</w:t>
      </w:r>
    </w:p>
    <w:p w14:paraId="200748AD" w14:textId="4814DFD1" w:rsidR="004F7CCD" w:rsidRDefault="004F7CCD" w:rsidP="004F7CCD">
      <w:pPr>
        <w:ind w:firstLine="284"/>
      </w:pPr>
      <w:r>
        <w:t xml:space="preserve">(2) Distribucijski operater z navodili iz </w:t>
      </w:r>
      <w:r>
        <w:fldChar w:fldCharType="begin"/>
      </w:r>
      <w:r>
        <w:instrText xml:space="preserve"> REF _Ref15626850 \r \h  \* MERGEFORMAT </w:instrText>
      </w:r>
      <w:r>
        <w:fldChar w:fldCharType="separate"/>
      </w:r>
      <w:r w:rsidR="002311C9">
        <w:t>84</w:t>
      </w:r>
      <w:r>
        <w:fldChar w:fldCharType="end"/>
      </w:r>
      <w:r>
        <w:t xml:space="preserve">., </w:t>
      </w:r>
      <w:r>
        <w:fldChar w:fldCharType="begin"/>
      </w:r>
      <w:r>
        <w:instrText xml:space="preserve"> REF _Ref15626918 \r \h  \* MERGEFORMAT </w:instrText>
      </w:r>
      <w:r>
        <w:fldChar w:fldCharType="separate"/>
      </w:r>
      <w:r w:rsidR="002311C9">
        <w:t>140</w:t>
      </w:r>
      <w:r>
        <w:fldChar w:fldCharType="end"/>
      </w:r>
      <w:r>
        <w:t xml:space="preserve">., in </w:t>
      </w:r>
      <w:r>
        <w:fldChar w:fldCharType="begin"/>
      </w:r>
      <w:r>
        <w:instrText xml:space="preserve"> REF _Ref5256894 \r \h  \* MERGEFORMAT </w:instrText>
      </w:r>
      <w:r>
        <w:fldChar w:fldCharType="separate"/>
      </w:r>
      <w:r w:rsidR="002311C9">
        <w:t>150</w:t>
      </w:r>
      <w:r>
        <w:fldChar w:fldCharType="end"/>
      </w:r>
      <w:r>
        <w:t>. člena teh SONDSEE</w:t>
      </w:r>
      <w:r w:rsidRPr="00D34BB6">
        <w:t xml:space="preserve"> </w:t>
      </w:r>
      <w:r>
        <w:t>in njihovimi kasnejšimi spremembami, ki jih objavlja na svoji spletni strani, seznani in uskladi z AGEN</w:t>
      </w:r>
      <w:r w:rsidRPr="00D34BB6">
        <w:t xml:space="preserve"> </w:t>
      </w:r>
      <w:r>
        <w:t>najmanj 10 delovnih dni pred njihovo objavo.</w:t>
      </w:r>
    </w:p>
    <w:p w14:paraId="527BDEA7" w14:textId="77777777" w:rsidR="004F7CCD" w:rsidRPr="007802B4" w:rsidRDefault="004F7CCD" w:rsidP="00DB3AEB">
      <w:pPr>
        <w:pStyle w:val="tevilkalena"/>
      </w:pPr>
      <w:bookmarkStart w:id="10" w:name="_Ref29292822"/>
      <w:r w:rsidRPr="007802B4">
        <w:t>člen</w:t>
      </w:r>
      <w:bookmarkEnd w:id="10"/>
    </w:p>
    <w:p w14:paraId="75198348" w14:textId="77777777" w:rsidR="004F7CCD" w:rsidRPr="00556827" w:rsidRDefault="004F7CCD" w:rsidP="004F7CCD">
      <w:pPr>
        <w:pStyle w:val="Opislena"/>
        <w:keepNext/>
      </w:pPr>
      <w:r w:rsidRPr="00556827">
        <w:t>(</w:t>
      </w:r>
      <w:r>
        <w:t>uporaba standardov</w:t>
      </w:r>
      <w:r w:rsidRPr="00556827">
        <w:t>)</w:t>
      </w:r>
    </w:p>
    <w:p w14:paraId="6ECE6075" w14:textId="77777777" w:rsidR="004F7CCD" w:rsidRPr="00745550" w:rsidRDefault="004F7CCD" w:rsidP="004F7CCD">
      <w:pPr>
        <w:keepNext/>
        <w:ind w:firstLine="284"/>
      </w:pPr>
      <w:r w:rsidRPr="00690B9A">
        <w:t>Za področje obratovanja</w:t>
      </w:r>
      <w:r w:rsidRPr="0079017B">
        <w:t>, vzdrževanja, razvoj</w:t>
      </w:r>
      <w:r w:rsidRPr="00BC0267">
        <w:t>a</w:t>
      </w:r>
      <w:r w:rsidRPr="00715231">
        <w:t xml:space="preserve"> in izgradnj</w:t>
      </w:r>
      <w:r w:rsidRPr="000B742A">
        <w:t xml:space="preserve">e distribucijskega </w:t>
      </w:r>
      <w:r w:rsidRPr="00457F17">
        <w:t>sistema</w:t>
      </w:r>
      <w:r w:rsidRPr="00685F14">
        <w:t xml:space="preserve"> in priključkov se uporabljajo standardi, navedeni v Prilogi </w:t>
      </w:r>
      <w:r w:rsidRPr="009417EE">
        <w:t>1 Seznam slovenskih standardov</w:t>
      </w:r>
      <w:r>
        <w:t>,</w:t>
      </w:r>
      <w:r w:rsidRPr="009417EE">
        <w:t xml:space="preserve"> uporabljenih v </w:t>
      </w:r>
      <w:r w:rsidRPr="00745550">
        <w:t>SONDSEE.</w:t>
      </w:r>
    </w:p>
    <w:p w14:paraId="7E5759B8" w14:textId="77777777" w:rsidR="004F7CCD" w:rsidRPr="007802B4" w:rsidRDefault="004F7CCD" w:rsidP="00DB3AEB">
      <w:pPr>
        <w:pStyle w:val="tevilkalena"/>
      </w:pPr>
      <w:bookmarkStart w:id="11" w:name="_Ref388447586"/>
      <w:bookmarkStart w:id="12" w:name="_Toc232219131"/>
      <w:r w:rsidRPr="007802B4">
        <w:t>člen</w:t>
      </w:r>
      <w:bookmarkEnd w:id="11"/>
    </w:p>
    <w:p w14:paraId="7819D35D" w14:textId="77777777" w:rsidR="004F7CCD" w:rsidRPr="00556827" w:rsidRDefault="004F7CCD" w:rsidP="004F7CCD">
      <w:pPr>
        <w:pStyle w:val="Opislena"/>
        <w:keepNext/>
      </w:pPr>
      <w:r w:rsidRPr="00556827">
        <w:t>(</w:t>
      </w:r>
      <w:r>
        <w:t>osnovni podatki distribucijskega elektroenergetskega sistema</w:t>
      </w:r>
      <w:r w:rsidRPr="00556827">
        <w:t>)</w:t>
      </w:r>
    </w:p>
    <w:p w14:paraId="11CE89CE" w14:textId="77777777" w:rsidR="004F7CCD" w:rsidRDefault="004F7CCD" w:rsidP="004F7CCD">
      <w:pPr>
        <w:keepNext/>
        <w:ind w:firstLine="284"/>
      </w:pPr>
      <w:r>
        <w:t xml:space="preserve">(1) Osnovni tehnični podatki distribucijskega elektroenergetskega sistema odražajo osnovne tehnične zahteve, ki se jih mora upoštevati pri razvoju, načrtovanju in vzdrževanju </w:t>
      </w:r>
      <w:r>
        <w:lastRenderedPageBreak/>
        <w:t>elektrodistribucijskega omrežja, naprav in elementov. Njihovo dosledno upoštevanje zagotavlja zanesljivo in varno obratovanje.</w:t>
      </w:r>
    </w:p>
    <w:p w14:paraId="3B89506B" w14:textId="77777777" w:rsidR="004F7CCD" w:rsidRDefault="004F7CCD" w:rsidP="004F7CCD">
      <w:pPr>
        <w:ind w:firstLine="284"/>
      </w:pPr>
      <w:r>
        <w:t>(2) V celotnem dokumentu spodaj navedene oznake pomenijo</w:t>
      </w:r>
      <w:r w:rsidRPr="00AB3924">
        <w:t>:</w:t>
      </w:r>
    </w:p>
    <w:p w14:paraId="1DDEF5A2" w14:textId="77777777" w:rsidR="004F7CCD" w:rsidRDefault="004F7CCD" w:rsidP="004F7CCD">
      <w:pPr>
        <w:numPr>
          <w:ilvl w:val="0"/>
          <w:numId w:val="6"/>
        </w:numPr>
        <w:ind w:left="426" w:hanging="284"/>
      </w:pPr>
      <w:r>
        <w:t>visoka napetost (</w:t>
      </w:r>
      <w:r w:rsidRPr="00C56E78">
        <w:t>VN</w:t>
      </w:r>
      <w:r>
        <w:t>)</w:t>
      </w:r>
      <w:r w:rsidRPr="00C56E78">
        <w:t xml:space="preserve"> pomeni 110 kV napetostni nivo</w:t>
      </w:r>
      <w:r>
        <w:t>;</w:t>
      </w:r>
    </w:p>
    <w:p w14:paraId="0D821CC0" w14:textId="4F799D9D" w:rsidR="004F7CCD" w:rsidRDefault="004F7CCD" w:rsidP="004F7CCD">
      <w:pPr>
        <w:numPr>
          <w:ilvl w:val="0"/>
          <w:numId w:val="6"/>
        </w:numPr>
        <w:ind w:left="426" w:hanging="284"/>
      </w:pPr>
      <w:r>
        <w:t>srednja napetost (S</w:t>
      </w:r>
      <w:r w:rsidRPr="00C56E78">
        <w:t>N</w:t>
      </w:r>
      <w:r>
        <w:t>) pomeni 35 kV, 20 kV, 10 kV</w:t>
      </w:r>
      <w:r w:rsidR="004D20A9">
        <w:t>, 6 kV</w:t>
      </w:r>
      <w:r>
        <w:t>; in</w:t>
      </w:r>
    </w:p>
    <w:p w14:paraId="53959D82" w14:textId="77777777" w:rsidR="004F7CCD" w:rsidRPr="00C56E78" w:rsidRDefault="004F7CCD" w:rsidP="004F7CCD">
      <w:pPr>
        <w:numPr>
          <w:ilvl w:val="0"/>
          <w:numId w:val="6"/>
        </w:numPr>
        <w:ind w:left="426" w:hanging="284"/>
      </w:pPr>
      <w:r>
        <w:t>nizka napetost (N</w:t>
      </w:r>
      <w:r w:rsidRPr="00C56E78">
        <w:t>N</w:t>
      </w:r>
      <w:r>
        <w:t>)</w:t>
      </w:r>
      <w:r w:rsidRPr="00C56E78">
        <w:t xml:space="preserve"> </w:t>
      </w:r>
      <w:r>
        <w:t>pomeni 0,4 kV.</w:t>
      </w:r>
    </w:p>
    <w:p w14:paraId="4C82F5AC" w14:textId="5717A418" w:rsidR="004F7CCD" w:rsidRDefault="004F7CCD" w:rsidP="00C949F8">
      <w:pPr>
        <w:ind w:firstLine="284"/>
      </w:pPr>
      <w:r>
        <w:t>(3) V tabeli 1 so podani osnovni podatki za posamezen napetostni nivo v distribucijskem elektroenergetskem sistemu</w:t>
      </w:r>
      <w:r w:rsidRPr="00AB3924">
        <w:t>:</w:t>
      </w:r>
    </w:p>
    <w:p w14:paraId="744880D8" w14:textId="77777777" w:rsidR="004F7CCD" w:rsidRDefault="004F7CCD" w:rsidP="004F7CCD"/>
    <w:p w14:paraId="1C83E21F" w14:textId="77777777" w:rsidR="004F7CCD" w:rsidRDefault="004F7CCD" w:rsidP="004F7CCD">
      <w:pPr>
        <w:keepNext/>
        <w:keepLines/>
      </w:pPr>
      <w:r>
        <w:t>TABELA 1: Osnovni podatki elektrodistribucijskega sistema</w:t>
      </w:r>
    </w:p>
    <w:p w14:paraId="0A867849" w14:textId="77777777" w:rsidR="004F7CCD" w:rsidRDefault="004F7CCD" w:rsidP="004F7CCD">
      <w:pPr>
        <w:keepNext/>
        <w:keepLines/>
      </w:pPr>
    </w:p>
    <w:p w14:paraId="63C144C3" w14:textId="77777777" w:rsidR="004F7CCD" w:rsidRDefault="004F7CCD" w:rsidP="004F7CCD">
      <w:pPr>
        <w:keepNext/>
        <w:keepLines/>
        <w:jc w:val="center"/>
        <w:rPr>
          <w:b/>
        </w:rPr>
        <w:sectPr w:rsidR="004F7CCD" w:rsidSect="006A0BC7">
          <w:footerReference w:type="default" r:id="rId8"/>
          <w:pgSz w:w="11906" w:h="16838" w:code="9"/>
          <w:pgMar w:top="1701" w:right="1134" w:bottom="1134" w:left="1701" w:header="709" w:footer="709" w:gutter="0"/>
          <w:pgNumType w:start="1"/>
          <w:cols w:space="708"/>
          <w:docGrid w:linePitch="360"/>
        </w:sect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652"/>
        <w:gridCol w:w="1134"/>
        <w:gridCol w:w="1134"/>
        <w:gridCol w:w="1134"/>
        <w:gridCol w:w="1134"/>
        <w:gridCol w:w="1134"/>
      </w:tblGrid>
      <w:tr w:rsidR="004F7CCD" w14:paraId="52442287" w14:textId="77777777" w:rsidTr="004F7CCD">
        <w:tc>
          <w:tcPr>
            <w:tcW w:w="3652" w:type="dxa"/>
            <w:shd w:val="clear" w:color="auto" w:fill="auto"/>
          </w:tcPr>
          <w:p w14:paraId="0877C82E" w14:textId="77777777" w:rsidR="004F7CCD" w:rsidRPr="004F7CCD" w:rsidRDefault="004F7CCD" w:rsidP="004F7CCD">
            <w:pPr>
              <w:keepNext/>
              <w:keepLines/>
              <w:jc w:val="center"/>
              <w:rPr>
                <w:b/>
              </w:rPr>
            </w:pPr>
          </w:p>
        </w:tc>
        <w:tc>
          <w:tcPr>
            <w:tcW w:w="1134" w:type="dxa"/>
            <w:shd w:val="clear" w:color="auto" w:fill="auto"/>
          </w:tcPr>
          <w:p w14:paraId="7647504B" w14:textId="77777777" w:rsidR="004F7CCD" w:rsidRPr="004F7CCD" w:rsidRDefault="004F7CCD" w:rsidP="004F7CCD">
            <w:pPr>
              <w:keepNext/>
              <w:keepLines/>
              <w:jc w:val="center"/>
              <w:rPr>
                <w:b/>
              </w:rPr>
            </w:pPr>
            <w:r w:rsidRPr="004F7CCD">
              <w:rPr>
                <w:b/>
              </w:rPr>
              <w:t>110 kV</w:t>
            </w:r>
          </w:p>
        </w:tc>
        <w:tc>
          <w:tcPr>
            <w:tcW w:w="1134" w:type="dxa"/>
            <w:shd w:val="clear" w:color="auto" w:fill="auto"/>
          </w:tcPr>
          <w:p w14:paraId="28E0474E" w14:textId="77777777" w:rsidR="004F7CCD" w:rsidRPr="004F7CCD" w:rsidRDefault="004F7CCD" w:rsidP="004F7CCD">
            <w:pPr>
              <w:keepNext/>
              <w:keepLines/>
              <w:jc w:val="center"/>
              <w:rPr>
                <w:vertAlign w:val="superscript"/>
              </w:rPr>
            </w:pPr>
            <w:r w:rsidRPr="004F7CCD">
              <w:rPr>
                <w:b/>
              </w:rPr>
              <w:t>35 kV</w:t>
            </w:r>
            <w:r>
              <w:rPr>
                <w:rStyle w:val="Sprotnaopomba-sklic"/>
              </w:rPr>
              <w:footnoteReference w:id="1"/>
            </w:r>
          </w:p>
        </w:tc>
        <w:tc>
          <w:tcPr>
            <w:tcW w:w="1134" w:type="dxa"/>
            <w:shd w:val="clear" w:color="auto" w:fill="auto"/>
          </w:tcPr>
          <w:p w14:paraId="3F1C5121" w14:textId="77777777" w:rsidR="004F7CCD" w:rsidRPr="004F7CCD" w:rsidRDefault="004F7CCD" w:rsidP="004F7CCD">
            <w:pPr>
              <w:keepNext/>
              <w:keepLines/>
              <w:jc w:val="center"/>
              <w:rPr>
                <w:b/>
              </w:rPr>
            </w:pPr>
            <w:r w:rsidRPr="004F7CCD">
              <w:rPr>
                <w:b/>
              </w:rPr>
              <w:t>20 kV</w:t>
            </w:r>
          </w:p>
        </w:tc>
        <w:tc>
          <w:tcPr>
            <w:tcW w:w="1134" w:type="dxa"/>
            <w:shd w:val="clear" w:color="auto" w:fill="auto"/>
          </w:tcPr>
          <w:p w14:paraId="3C613801" w14:textId="77777777" w:rsidR="004F7CCD" w:rsidRPr="004F7CCD" w:rsidRDefault="004F7CCD" w:rsidP="004F7CCD">
            <w:pPr>
              <w:keepNext/>
              <w:keepLines/>
              <w:jc w:val="center"/>
              <w:rPr>
                <w:b/>
              </w:rPr>
            </w:pPr>
            <w:r w:rsidRPr="004F7CCD">
              <w:rPr>
                <w:b/>
              </w:rPr>
              <w:t>10 kV</w:t>
            </w:r>
          </w:p>
        </w:tc>
        <w:tc>
          <w:tcPr>
            <w:tcW w:w="1134" w:type="dxa"/>
            <w:shd w:val="clear" w:color="auto" w:fill="auto"/>
          </w:tcPr>
          <w:p w14:paraId="78AE501B" w14:textId="77777777" w:rsidR="004F7CCD" w:rsidRPr="004F7CCD" w:rsidRDefault="004F7CCD" w:rsidP="004F7CCD">
            <w:pPr>
              <w:keepNext/>
              <w:keepLines/>
              <w:jc w:val="center"/>
              <w:rPr>
                <w:b/>
              </w:rPr>
            </w:pPr>
            <w:r w:rsidRPr="004F7CCD">
              <w:rPr>
                <w:b/>
              </w:rPr>
              <w:t>0,4 kV</w:t>
            </w:r>
          </w:p>
        </w:tc>
      </w:tr>
      <w:tr w:rsidR="004F7CCD" w14:paraId="1328AB46" w14:textId="77777777" w:rsidTr="004F7CCD">
        <w:tc>
          <w:tcPr>
            <w:tcW w:w="3652" w:type="dxa"/>
            <w:shd w:val="clear" w:color="auto" w:fill="auto"/>
          </w:tcPr>
          <w:p w14:paraId="1AED85AA" w14:textId="77777777" w:rsidR="004F7CCD" w:rsidRPr="004F7CCD" w:rsidRDefault="004F7CCD" w:rsidP="004F7CCD">
            <w:pPr>
              <w:keepNext/>
              <w:keepLines/>
              <w:rPr>
                <w:b/>
              </w:rPr>
            </w:pPr>
            <w:r w:rsidRPr="004F7CCD">
              <w:rPr>
                <w:b/>
              </w:rPr>
              <w:t>Nazivna napetost omrežja</w:t>
            </w:r>
          </w:p>
        </w:tc>
        <w:tc>
          <w:tcPr>
            <w:tcW w:w="1134" w:type="dxa"/>
            <w:shd w:val="clear" w:color="auto" w:fill="auto"/>
          </w:tcPr>
          <w:p w14:paraId="252D7E76" w14:textId="77777777" w:rsidR="004F7CCD" w:rsidRDefault="004F7CCD" w:rsidP="004F7CCD">
            <w:pPr>
              <w:keepNext/>
              <w:keepLines/>
              <w:jc w:val="center"/>
            </w:pPr>
            <w:r>
              <w:t>110 kV</w:t>
            </w:r>
          </w:p>
        </w:tc>
        <w:tc>
          <w:tcPr>
            <w:tcW w:w="1134" w:type="dxa"/>
            <w:shd w:val="clear" w:color="auto" w:fill="auto"/>
          </w:tcPr>
          <w:p w14:paraId="5D593514" w14:textId="77777777" w:rsidR="004F7CCD" w:rsidRDefault="004F7CCD" w:rsidP="004F7CCD">
            <w:pPr>
              <w:keepNext/>
              <w:keepLines/>
              <w:jc w:val="center"/>
            </w:pPr>
            <w:r>
              <w:t>35 kV</w:t>
            </w:r>
          </w:p>
        </w:tc>
        <w:tc>
          <w:tcPr>
            <w:tcW w:w="1134" w:type="dxa"/>
            <w:shd w:val="clear" w:color="auto" w:fill="auto"/>
          </w:tcPr>
          <w:p w14:paraId="425633A8" w14:textId="77777777" w:rsidR="004F7CCD" w:rsidRDefault="004F7CCD" w:rsidP="004F7CCD">
            <w:pPr>
              <w:keepNext/>
              <w:keepLines/>
              <w:jc w:val="center"/>
            </w:pPr>
            <w:r>
              <w:t>20 kV</w:t>
            </w:r>
          </w:p>
        </w:tc>
        <w:tc>
          <w:tcPr>
            <w:tcW w:w="1134" w:type="dxa"/>
            <w:shd w:val="clear" w:color="auto" w:fill="auto"/>
          </w:tcPr>
          <w:p w14:paraId="00088362" w14:textId="77777777" w:rsidR="004F7CCD" w:rsidRDefault="004F7CCD" w:rsidP="004F7CCD">
            <w:pPr>
              <w:keepNext/>
              <w:keepLines/>
              <w:jc w:val="center"/>
            </w:pPr>
            <w:r>
              <w:t>10 kV</w:t>
            </w:r>
          </w:p>
        </w:tc>
        <w:tc>
          <w:tcPr>
            <w:tcW w:w="1134" w:type="dxa"/>
            <w:shd w:val="clear" w:color="auto" w:fill="auto"/>
          </w:tcPr>
          <w:p w14:paraId="61A507CA" w14:textId="77777777" w:rsidR="004F7CCD" w:rsidRDefault="004F7CCD" w:rsidP="004F7CCD">
            <w:pPr>
              <w:keepNext/>
              <w:keepLines/>
              <w:jc w:val="center"/>
            </w:pPr>
            <w:r>
              <w:t>230/400 V</w:t>
            </w:r>
          </w:p>
        </w:tc>
      </w:tr>
      <w:tr w:rsidR="004F7CCD" w14:paraId="51E9CC1E" w14:textId="77777777" w:rsidTr="004F7CCD">
        <w:tc>
          <w:tcPr>
            <w:tcW w:w="3652" w:type="dxa"/>
            <w:shd w:val="clear" w:color="auto" w:fill="auto"/>
          </w:tcPr>
          <w:p w14:paraId="1A3F6A35" w14:textId="77777777" w:rsidR="004F7CCD" w:rsidRPr="004F7CCD" w:rsidRDefault="004F7CCD" w:rsidP="004F7CCD">
            <w:pPr>
              <w:keepNext/>
              <w:keepLines/>
              <w:rPr>
                <w:b/>
              </w:rPr>
            </w:pPr>
            <w:r w:rsidRPr="004F7CCD">
              <w:rPr>
                <w:b/>
              </w:rPr>
              <w:t>Najvišja napetost omrežja</w:t>
            </w:r>
          </w:p>
        </w:tc>
        <w:tc>
          <w:tcPr>
            <w:tcW w:w="1134" w:type="dxa"/>
            <w:shd w:val="clear" w:color="auto" w:fill="auto"/>
          </w:tcPr>
          <w:p w14:paraId="0DDA3B90" w14:textId="77777777" w:rsidR="004F7CCD" w:rsidRDefault="004F7CCD" w:rsidP="004F7CCD">
            <w:pPr>
              <w:keepNext/>
              <w:keepLines/>
              <w:jc w:val="center"/>
            </w:pPr>
            <w:r>
              <w:t>123 kV</w:t>
            </w:r>
          </w:p>
        </w:tc>
        <w:tc>
          <w:tcPr>
            <w:tcW w:w="1134" w:type="dxa"/>
            <w:shd w:val="clear" w:color="auto" w:fill="auto"/>
          </w:tcPr>
          <w:p w14:paraId="082BC1A8" w14:textId="77777777" w:rsidR="004F7CCD" w:rsidRDefault="004F7CCD" w:rsidP="004F7CCD">
            <w:pPr>
              <w:keepNext/>
              <w:keepLines/>
              <w:jc w:val="center"/>
            </w:pPr>
            <w:r>
              <w:t>38,5 kV</w:t>
            </w:r>
          </w:p>
        </w:tc>
        <w:tc>
          <w:tcPr>
            <w:tcW w:w="1134" w:type="dxa"/>
            <w:shd w:val="clear" w:color="auto" w:fill="auto"/>
          </w:tcPr>
          <w:p w14:paraId="11B1024E" w14:textId="77777777" w:rsidR="004F7CCD" w:rsidRDefault="004F7CCD" w:rsidP="004F7CCD">
            <w:pPr>
              <w:keepNext/>
              <w:keepLines/>
              <w:jc w:val="center"/>
            </w:pPr>
            <w:r>
              <w:t>24 kV</w:t>
            </w:r>
          </w:p>
        </w:tc>
        <w:tc>
          <w:tcPr>
            <w:tcW w:w="1134" w:type="dxa"/>
            <w:shd w:val="clear" w:color="auto" w:fill="auto"/>
          </w:tcPr>
          <w:p w14:paraId="4EB22D9F" w14:textId="77777777" w:rsidR="004F7CCD" w:rsidRDefault="004F7CCD" w:rsidP="004F7CCD">
            <w:pPr>
              <w:keepNext/>
              <w:keepLines/>
              <w:jc w:val="center"/>
            </w:pPr>
            <w:r>
              <w:t>12 kV</w:t>
            </w:r>
          </w:p>
        </w:tc>
        <w:tc>
          <w:tcPr>
            <w:tcW w:w="1134" w:type="dxa"/>
            <w:shd w:val="clear" w:color="auto" w:fill="auto"/>
          </w:tcPr>
          <w:p w14:paraId="248D0AF3" w14:textId="77777777" w:rsidR="004F7CCD" w:rsidRDefault="004F7CCD" w:rsidP="004F7CCD">
            <w:pPr>
              <w:keepNext/>
              <w:keepLines/>
              <w:jc w:val="center"/>
            </w:pPr>
            <w:r>
              <w:t>1 kV</w:t>
            </w:r>
          </w:p>
        </w:tc>
      </w:tr>
      <w:tr w:rsidR="004F7CCD" w14:paraId="5EE3EB8C" w14:textId="77777777" w:rsidTr="004F7CCD">
        <w:tc>
          <w:tcPr>
            <w:tcW w:w="3652" w:type="dxa"/>
            <w:shd w:val="clear" w:color="auto" w:fill="auto"/>
          </w:tcPr>
          <w:p w14:paraId="11486B73" w14:textId="77777777" w:rsidR="004F7CCD" w:rsidRPr="004F7CCD" w:rsidRDefault="004F7CCD" w:rsidP="004F7CCD">
            <w:pPr>
              <w:keepNext/>
              <w:keepLines/>
              <w:rPr>
                <w:b/>
              </w:rPr>
            </w:pPr>
            <w:r w:rsidRPr="004F7CCD">
              <w:rPr>
                <w:b/>
              </w:rPr>
              <w:t>Nazivna frekvenca omrežja</w:t>
            </w:r>
          </w:p>
        </w:tc>
        <w:tc>
          <w:tcPr>
            <w:tcW w:w="1134" w:type="dxa"/>
            <w:shd w:val="clear" w:color="auto" w:fill="auto"/>
          </w:tcPr>
          <w:p w14:paraId="224ED85F" w14:textId="77777777" w:rsidR="004F7CCD" w:rsidRDefault="004F7CCD" w:rsidP="004F7CCD">
            <w:pPr>
              <w:keepNext/>
              <w:keepLines/>
              <w:jc w:val="center"/>
            </w:pPr>
            <w:r>
              <w:t>50 Hz</w:t>
            </w:r>
          </w:p>
        </w:tc>
        <w:tc>
          <w:tcPr>
            <w:tcW w:w="1134" w:type="dxa"/>
            <w:shd w:val="clear" w:color="auto" w:fill="auto"/>
          </w:tcPr>
          <w:p w14:paraId="45CF73D3" w14:textId="77777777" w:rsidR="004F7CCD" w:rsidRDefault="004F7CCD" w:rsidP="004F7CCD">
            <w:pPr>
              <w:keepNext/>
              <w:keepLines/>
              <w:jc w:val="center"/>
            </w:pPr>
            <w:r>
              <w:t>50 Hz</w:t>
            </w:r>
          </w:p>
        </w:tc>
        <w:tc>
          <w:tcPr>
            <w:tcW w:w="1134" w:type="dxa"/>
            <w:shd w:val="clear" w:color="auto" w:fill="auto"/>
          </w:tcPr>
          <w:p w14:paraId="429B5226" w14:textId="77777777" w:rsidR="004F7CCD" w:rsidRDefault="004F7CCD" w:rsidP="004F7CCD">
            <w:pPr>
              <w:keepNext/>
              <w:keepLines/>
              <w:jc w:val="center"/>
            </w:pPr>
            <w:r>
              <w:t>50 Hz</w:t>
            </w:r>
          </w:p>
        </w:tc>
        <w:tc>
          <w:tcPr>
            <w:tcW w:w="1134" w:type="dxa"/>
            <w:shd w:val="clear" w:color="auto" w:fill="auto"/>
          </w:tcPr>
          <w:p w14:paraId="5BAB563E" w14:textId="77777777" w:rsidR="004F7CCD" w:rsidRDefault="004F7CCD" w:rsidP="004F7CCD">
            <w:pPr>
              <w:keepNext/>
              <w:keepLines/>
              <w:jc w:val="center"/>
            </w:pPr>
            <w:r>
              <w:t>50 Hz</w:t>
            </w:r>
          </w:p>
        </w:tc>
        <w:tc>
          <w:tcPr>
            <w:tcW w:w="1134" w:type="dxa"/>
            <w:shd w:val="clear" w:color="auto" w:fill="auto"/>
          </w:tcPr>
          <w:p w14:paraId="57186B94" w14:textId="77777777" w:rsidR="004F7CCD" w:rsidRDefault="004F7CCD" w:rsidP="004F7CCD">
            <w:pPr>
              <w:keepNext/>
              <w:keepLines/>
              <w:jc w:val="center"/>
            </w:pPr>
            <w:r>
              <w:t>50 Hz</w:t>
            </w:r>
          </w:p>
        </w:tc>
      </w:tr>
      <w:tr w:rsidR="004F7CCD" w14:paraId="5F9CEBEF" w14:textId="77777777" w:rsidTr="004F7CCD">
        <w:tc>
          <w:tcPr>
            <w:tcW w:w="3652" w:type="dxa"/>
            <w:shd w:val="clear" w:color="auto" w:fill="auto"/>
          </w:tcPr>
          <w:p w14:paraId="68D05171" w14:textId="77777777" w:rsidR="004F7CCD" w:rsidRPr="004F7CCD" w:rsidRDefault="004F7CCD" w:rsidP="004F7CCD">
            <w:pPr>
              <w:keepNext/>
              <w:keepLines/>
              <w:rPr>
                <w:b/>
              </w:rPr>
            </w:pPr>
            <w:r w:rsidRPr="004F7CCD">
              <w:rPr>
                <w:b/>
              </w:rPr>
              <w:t>Nazivna kratkotrajna zdržna izmenična napetost (efektivna vrednost)</w:t>
            </w:r>
          </w:p>
        </w:tc>
        <w:tc>
          <w:tcPr>
            <w:tcW w:w="1134" w:type="dxa"/>
            <w:shd w:val="clear" w:color="auto" w:fill="auto"/>
          </w:tcPr>
          <w:p w14:paraId="1AD1585C" w14:textId="77777777" w:rsidR="004F7CCD" w:rsidRDefault="004F7CCD" w:rsidP="004F7CCD">
            <w:pPr>
              <w:keepNext/>
              <w:keepLines/>
              <w:jc w:val="center"/>
            </w:pPr>
            <w:r>
              <w:t>230 kV</w:t>
            </w:r>
          </w:p>
        </w:tc>
        <w:tc>
          <w:tcPr>
            <w:tcW w:w="1134" w:type="dxa"/>
            <w:shd w:val="clear" w:color="auto" w:fill="auto"/>
          </w:tcPr>
          <w:p w14:paraId="6C378202" w14:textId="77777777" w:rsidR="004F7CCD" w:rsidRDefault="004F7CCD" w:rsidP="004F7CCD">
            <w:pPr>
              <w:keepNext/>
              <w:keepLines/>
              <w:jc w:val="center"/>
            </w:pPr>
            <w:r>
              <w:t>80 kV</w:t>
            </w:r>
          </w:p>
        </w:tc>
        <w:tc>
          <w:tcPr>
            <w:tcW w:w="1134" w:type="dxa"/>
            <w:shd w:val="clear" w:color="auto" w:fill="auto"/>
          </w:tcPr>
          <w:p w14:paraId="28837699" w14:textId="77777777" w:rsidR="004F7CCD" w:rsidRDefault="004F7CCD" w:rsidP="004F7CCD">
            <w:pPr>
              <w:keepNext/>
              <w:keepLines/>
              <w:jc w:val="center"/>
            </w:pPr>
            <w:r>
              <w:t>50 kV</w:t>
            </w:r>
          </w:p>
        </w:tc>
        <w:tc>
          <w:tcPr>
            <w:tcW w:w="1134" w:type="dxa"/>
            <w:shd w:val="clear" w:color="auto" w:fill="auto"/>
          </w:tcPr>
          <w:p w14:paraId="56698666" w14:textId="77777777" w:rsidR="004F7CCD" w:rsidRDefault="004F7CCD" w:rsidP="004F7CCD">
            <w:pPr>
              <w:keepNext/>
              <w:keepLines/>
              <w:jc w:val="center"/>
            </w:pPr>
            <w:r>
              <w:t>28 kV</w:t>
            </w:r>
          </w:p>
        </w:tc>
        <w:tc>
          <w:tcPr>
            <w:tcW w:w="1134" w:type="dxa"/>
            <w:shd w:val="clear" w:color="auto" w:fill="auto"/>
          </w:tcPr>
          <w:p w14:paraId="2955E773" w14:textId="77777777" w:rsidR="004F7CCD" w:rsidRDefault="004F7CCD" w:rsidP="004F7CCD">
            <w:pPr>
              <w:keepNext/>
              <w:keepLines/>
              <w:jc w:val="center"/>
            </w:pPr>
            <w:r>
              <w:t>2 kV</w:t>
            </w:r>
          </w:p>
        </w:tc>
      </w:tr>
      <w:tr w:rsidR="004F7CCD" w14:paraId="551B8D97" w14:textId="77777777" w:rsidTr="004F7CCD">
        <w:tc>
          <w:tcPr>
            <w:tcW w:w="3652" w:type="dxa"/>
            <w:shd w:val="clear" w:color="auto" w:fill="auto"/>
          </w:tcPr>
          <w:p w14:paraId="221422C4" w14:textId="77777777" w:rsidR="004F7CCD" w:rsidRPr="004F7CCD" w:rsidRDefault="004F7CCD" w:rsidP="004F7CCD">
            <w:pPr>
              <w:keepNext/>
              <w:keepLines/>
              <w:rPr>
                <w:b/>
              </w:rPr>
            </w:pPr>
            <w:r w:rsidRPr="004F7CCD">
              <w:rPr>
                <w:b/>
              </w:rPr>
              <w:t xml:space="preserve">Nazivna atmosferska zdržna udarna napetost 1,2/50 </w:t>
            </w:r>
            <w:r w:rsidRPr="004F7CCD">
              <w:rPr>
                <w:rFonts w:cs="Arial"/>
                <w:b/>
              </w:rPr>
              <w:t>µ</w:t>
            </w:r>
            <w:r w:rsidRPr="004F7CCD">
              <w:rPr>
                <w:b/>
              </w:rPr>
              <w:t>s</w:t>
            </w:r>
          </w:p>
        </w:tc>
        <w:tc>
          <w:tcPr>
            <w:tcW w:w="1134" w:type="dxa"/>
            <w:shd w:val="clear" w:color="auto" w:fill="auto"/>
          </w:tcPr>
          <w:p w14:paraId="7986851A" w14:textId="77777777" w:rsidR="004F7CCD" w:rsidRDefault="004F7CCD" w:rsidP="004F7CCD">
            <w:pPr>
              <w:keepNext/>
              <w:keepLines/>
              <w:jc w:val="center"/>
            </w:pPr>
            <w:r>
              <w:t>550 kV</w:t>
            </w:r>
          </w:p>
        </w:tc>
        <w:tc>
          <w:tcPr>
            <w:tcW w:w="1134" w:type="dxa"/>
            <w:shd w:val="clear" w:color="auto" w:fill="auto"/>
          </w:tcPr>
          <w:p w14:paraId="38AD36B9" w14:textId="77777777" w:rsidR="004F7CCD" w:rsidRDefault="004F7CCD" w:rsidP="004F7CCD">
            <w:pPr>
              <w:keepNext/>
              <w:keepLines/>
              <w:jc w:val="center"/>
            </w:pPr>
            <w:r>
              <w:t>170 kV</w:t>
            </w:r>
          </w:p>
        </w:tc>
        <w:tc>
          <w:tcPr>
            <w:tcW w:w="1134" w:type="dxa"/>
            <w:shd w:val="clear" w:color="auto" w:fill="auto"/>
          </w:tcPr>
          <w:p w14:paraId="68192FD8" w14:textId="77777777" w:rsidR="004F7CCD" w:rsidRDefault="004F7CCD" w:rsidP="004F7CCD">
            <w:pPr>
              <w:keepNext/>
              <w:keepLines/>
              <w:jc w:val="center"/>
            </w:pPr>
            <w:r>
              <w:t>125 kV</w:t>
            </w:r>
          </w:p>
        </w:tc>
        <w:tc>
          <w:tcPr>
            <w:tcW w:w="1134" w:type="dxa"/>
            <w:shd w:val="clear" w:color="auto" w:fill="auto"/>
          </w:tcPr>
          <w:p w14:paraId="294D6D1A" w14:textId="77777777" w:rsidR="004F7CCD" w:rsidRDefault="004F7CCD" w:rsidP="004F7CCD">
            <w:pPr>
              <w:keepNext/>
              <w:keepLines/>
              <w:jc w:val="center"/>
            </w:pPr>
            <w:r>
              <w:t>75 kV</w:t>
            </w:r>
          </w:p>
        </w:tc>
        <w:tc>
          <w:tcPr>
            <w:tcW w:w="1134" w:type="dxa"/>
            <w:shd w:val="clear" w:color="auto" w:fill="auto"/>
          </w:tcPr>
          <w:p w14:paraId="1A5F4D0C" w14:textId="77777777" w:rsidR="004F7CCD" w:rsidRDefault="004F7CCD" w:rsidP="004F7CCD">
            <w:pPr>
              <w:keepNext/>
              <w:keepLines/>
              <w:jc w:val="center"/>
            </w:pPr>
            <w:r w:rsidRPr="004F7CCD">
              <w:rPr>
                <w:rFonts w:cs="Arial"/>
              </w:rPr>
              <w:t>≥ 4 kV</w:t>
            </w:r>
          </w:p>
        </w:tc>
      </w:tr>
      <w:tr w:rsidR="004F7CCD" w14:paraId="38741C88" w14:textId="77777777" w:rsidTr="004F7CCD">
        <w:tc>
          <w:tcPr>
            <w:tcW w:w="3652" w:type="dxa"/>
            <w:shd w:val="clear" w:color="auto" w:fill="auto"/>
          </w:tcPr>
          <w:p w14:paraId="1D13B798" w14:textId="77777777" w:rsidR="004F7CCD" w:rsidRPr="004F7CCD" w:rsidRDefault="004F7CCD" w:rsidP="004F7CCD">
            <w:pPr>
              <w:keepNext/>
              <w:keepLines/>
              <w:rPr>
                <w:b/>
              </w:rPr>
            </w:pPr>
            <w:r w:rsidRPr="004F7CCD">
              <w:rPr>
                <w:b/>
              </w:rPr>
              <w:t>Nazivni kratkotrajni vzdržni tok kratkega stika</w:t>
            </w:r>
          </w:p>
        </w:tc>
        <w:tc>
          <w:tcPr>
            <w:tcW w:w="1134" w:type="dxa"/>
            <w:shd w:val="clear" w:color="auto" w:fill="auto"/>
          </w:tcPr>
          <w:p w14:paraId="1876FE9D" w14:textId="77777777" w:rsidR="004F7CCD" w:rsidRDefault="004F7CCD" w:rsidP="004F7CCD">
            <w:pPr>
              <w:keepNext/>
              <w:keepLines/>
              <w:jc w:val="center"/>
            </w:pPr>
            <w:r>
              <w:t xml:space="preserve">40 </w:t>
            </w:r>
            <w:proofErr w:type="spellStart"/>
            <w:r>
              <w:t>kA</w:t>
            </w:r>
            <w:proofErr w:type="spellEnd"/>
          </w:p>
        </w:tc>
        <w:tc>
          <w:tcPr>
            <w:tcW w:w="1134" w:type="dxa"/>
            <w:shd w:val="clear" w:color="auto" w:fill="auto"/>
          </w:tcPr>
          <w:p w14:paraId="28128FF3" w14:textId="77777777" w:rsidR="004F7CCD" w:rsidRDefault="004F7CCD" w:rsidP="004F7CCD">
            <w:pPr>
              <w:keepNext/>
              <w:keepLines/>
              <w:jc w:val="center"/>
            </w:pPr>
            <w:r>
              <w:t xml:space="preserve">16 </w:t>
            </w:r>
            <w:proofErr w:type="spellStart"/>
            <w:r>
              <w:t>kA</w:t>
            </w:r>
            <w:proofErr w:type="spellEnd"/>
          </w:p>
        </w:tc>
        <w:tc>
          <w:tcPr>
            <w:tcW w:w="1134" w:type="dxa"/>
            <w:shd w:val="clear" w:color="auto" w:fill="auto"/>
          </w:tcPr>
          <w:p w14:paraId="6B29189E" w14:textId="77777777" w:rsidR="004F7CCD" w:rsidRDefault="004F7CCD" w:rsidP="004F7CCD">
            <w:pPr>
              <w:keepNext/>
              <w:keepLines/>
              <w:jc w:val="center"/>
            </w:pPr>
            <w:r>
              <w:t xml:space="preserve">16 </w:t>
            </w:r>
            <w:proofErr w:type="spellStart"/>
            <w:r>
              <w:t>kA</w:t>
            </w:r>
            <w:proofErr w:type="spellEnd"/>
          </w:p>
        </w:tc>
        <w:tc>
          <w:tcPr>
            <w:tcW w:w="1134" w:type="dxa"/>
            <w:shd w:val="clear" w:color="auto" w:fill="auto"/>
          </w:tcPr>
          <w:p w14:paraId="22A26035" w14:textId="77777777" w:rsidR="004F7CCD" w:rsidRDefault="004F7CCD" w:rsidP="004F7CCD">
            <w:pPr>
              <w:keepNext/>
              <w:keepLines/>
              <w:jc w:val="center"/>
            </w:pPr>
            <w:r>
              <w:t xml:space="preserve">20 </w:t>
            </w:r>
            <w:proofErr w:type="spellStart"/>
            <w:r>
              <w:t>kA</w:t>
            </w:r>
            <w:proofErr w:type="spellEnd"/>
          </w:p>
        </w:tc>
        <w:tc>
          <w:tcPr>
            <w:tcW w:w="1134" w:type="dxa"/>
            <w:shd w:val="clear" w:color="auto" w:fill="auto"/>
          </w:tcPr>
          <w:p w14:paraId="4A51A001" w14:textId="77777777" w:rsidR="004F7CCD" w:rsidRDefault="004F7CCD" w:rsidP="004F7CCD">
            <w:pPr>
              <w:keepNext/>
              <w:keepLines/>
              <w:jc w:val="center"/>
            </w:pPr>
            <w:r>
              <w:t xml:space="preserve">50 </w:t>
            </w:r>
            <w:proofErr w:type="spellStart"/>
            <w:r>
              <w:t>kA</w:t>
            </w:r>
            <w:proofErr w:type="spellEnd"/>
          </w:p>
        </w:tc>
      </w:tr>
      <w:tr w:rsidR="004F7CCD" w14:paraId="64D93CBC" w14:textId="77777777" w:rsidTr="004F7CCD">
        <w:tc>
          <w:tcPr>
            <w:tcW w:w="3652" w:type="dxa"/>
            <w:shd w:val="clear" w:color="auto" w:fill="auto"/>
          </w:tcPr>
          <w:p w14:paraId="597762E6" w14:textId="77777777" w:rsidR="004F7CCD" w:rsidRPr="004F7CCD" w:rsidRDefault="004F7CCD" w:rsidP="004F7CCD">
            <w:pPr>
              <w:keepNext/>
              <w:keepLines/>
              <w:rPr>
                <w:b/>
              </w:rPr>
            </w:pPr>
            <w:r w:rsidRPr="004F7CCD">
              <w:rPr>
                <w:b/>
              </w:rPr>
              <w:t>Nazivni temenski vzdržni tok kratkega stika</w:t>
            </w:r>
          </w:p>
        </w:tc>
        <w:tc>
          <w:tcPr>
            <w:tcW w:w="1134" w:type="dxa"/>
            <w:shd w:val="clear" w:color="auto" w:fill="auto"/>
          </w:tcPr>
          <w:p w14:paraId="5419F50F" w14:textId="77777777" w:rsidR="004F7CCD" w:rsidRDefault="004F7CCD" w:rsidP="004F7CCD">
            <w:pPr>
              <w:keepNext/>
              <w:keepLines/>
              <w:jc w:val="center"/>
            </w:pPr>
            <w:r>
              <w:t xml:space="preserve">100 </w:t>
            </w:r>
            <w:proofErr w:type="spellStart"/>
            <w:r>
              <w:t>kA</w:t>
            </w:r>
            <w:proofErr w:type="spellEnd"/>
          </w:p>
        </w:tc>
        <w:tc>
          <w:tcPr>
            <w:tcW w:w="1134" w:type="dxa"/>
            <w:shd w:val="clear" w:color="auto" w:fill="auto"/>
          </w:tcPr>
          <w:p w14:paraId="02DB22AF" w14:textId="77777777" w:rsidR="004F7CCD" w:rsidRDefault="004F7CCD" w:rsidP="004F7CCD">
            <w:pPr>
              <w:keepNext/>
              <w:keepLines/>
              <w:jc w:val="center"/>
            </w:pPr>
            <w:r>
              <w:t xml:space="preserve">40 </w:t>
            </w:r>
            <w:proofErr w:type="spellStart"/>
            <w:r>
              <w:t>kA</w:t>
            </w:r>
            <w:proofErr w:type="spellEnd"/>
          </w:p>
        </w:tc>
        <w:tc>
          <w:tcPr>
            <w:tcW w:w="1134" w:type="dxa"/>
            <w:shd w:val="clear" w:color="auto" w:fill="auto"/>
          </w:tcPr>
          <w:p w14:paraId="2BCE4C12" w14:textId="77777777" w:rsidR="004F7CCD" w:rsidRDefault="004F7CCD" w:rsidP="004F7CCD">
            <w:pPr>
              <w:keepNext/>
              <w:keepLines/>
              <w:jc w:val="center"/>
            </w:pPr>
            <w:r>
              <w:t xml:space="preserve">40 </w:t>
            </w:r>
            <w:proofErr w:type="spellStart"/>
            <w:r>
              <w:t>kA</w:t>
            </w:r>
            <w:proofErr w:type="spellEnd"/>
          </w:p>
        </w:tc>
        <w:tc>
          <w:tcPr>
            <w:tcW w:w="1134" w:type="dxa"/>
            <w:shd w:val="clear" w:color="auto" w:fill="auto"/>
          </w:tcPr>
          <w:p w14:paraId="244926BC" w14:textId="77777777" w:rsidR="004F7CCD" w:rsidRDefault="004F7CCD" w:rsidP="004F7CCD">
            <w:pPr>
              <w:keepNext/>
              <w:keepLines/>
              <w:jc w:val="center"/>
            </w:pPr>
            <w:r>
              <w:t xml:space="preserve">50 </w:t>
            </w:r>
            <w:proofErr w:type="spellStart"/>
            <w:r>
              <w:t>kA</w:t>
            </w:r>
            <w:proofErr w:type="spellEnd"/>
          </w:p>
        </w:tc>
        <w:tc>
          <w:tcPr>
            <w:tcW w:w="1134" w:type="dxa"/>
            <w:shd w:val="clear" w:color="auto" w:fill="auto"/>
          </w:tcPr>
          <w:p w14:paraId="255FBCC3" w14:textId="77777777" w:rsidR="004F7CCD" w:rsidRDefault="004F7CCD" w:rsidP="004F7CCD">
            <w:pPr>
              <w:keepNext/>
              <w:keepLines/>
              <w:jc w:val="center"/>
            </w:pPr>
            <w:r>
              <w:t xml:space="preserve">125 </w:t>
            </w:r>
            <w:proofErr w:type="spellStart"/>
            <w:r>
              <w:t>kA</w:t>
            </w:r>
            <w:proofErr w:type="spellEnd"/>
          </w:p>
        </w:tc>
      </w:tr>
      <w:tr w:rsidR="004F7CCD" w14:paraId="72CC794B" w14:textId="77777777" w:rsidTr="004F7CCD">
        <w:tc>
          <w:tcPr>
            <w:tcW w:w="3652" w:type="dxa"/>
            <w:shd w:val="clear" w:color="auto" w:fill="auto"/>
          </w:tcPr>
          <w:p w14:paraId="7CFBE577" w14:textId="77777777" w:rsidR="004F7CCD" w:rsidRPr="004F7CCD" w:rsidRDefault="004F7CCD" w:rsidP="004F7CCD">
            <w:pPr>
              <w:keepNext/>
              <w:keepLines/>
              <w:rPr>
                <w:b/>
                <w:vertAlign w:val="superscript"/>
              </w:rPr>
            </w:pPr>
            <w:r w:rsidRPr="004F7CCD">
              <w:rPr>
                <w:b/>
              </w:rPr>
              <w:t xml:space="preserve">Pričakovani zemeljsko stični tok </w:t>
            </w:r>
          </w:p>
        </w:tc>
        <w:tc>
          <w:tcPr>
            <w:tcW w:w="1134" w:type="dxa"/>
            <w:shd w:val="clear" w:color="auto" w:fill="auto"/>
          </w:tcPr>
          <w:p w14:paraId="669EF905" w14:textId="77777777" w:rsidR="004F7CCD" w:rsidRPr="004F7CCD" w:rsidRDefault="004F7CCD" w:rsidP="004F7CCD">
            <w:pPr>
              <w:keepNext/>
              <w:keepLines/>
              <w:jc w:val="center"/>
              <w:rPr>
                <w:vertAlign w:val="superscript"/>
              </w:rPr>
            </w:pPr>
            <w:r>
              <w:t xml:space="preserve">/ </w:t>
            </w:r>
            <w:r w:rsidRPr="004F7CCD">
              <w:rPr>
                <w:vertAlign w:val="superscript"/>
              </w:rPr>
              <w:t>2</w:t>
            </w:r>
          </w:p>
        </w:tc>
        <w:tc>
          <w:tcPr>
            <w:tcW w:w="1134" w:type="dxa"/>
            <w:shd w:val="clear" w:color="auto" w:fill="auto"/>
          </w:tcPr>
          <w:p w14:paraId="7BC41924" w14:textId="77777777" w:rsidR="004F7CCD" w:rsidRPr="004F7CCD" w:rsidRDefault="004F7CCD" w:rsidP="004F7CCD">
            <w:pPr>
              <w:keepNext/>
              <w:keepLines/>
              <w:jc w:val="center"/>
              <w:rPr>
                <w:vertAlign w:val="superscript"/>
              </w:rPr>
            </w:pPr>
            <w:r>
              <w:t xml:space="preserve">/ </w:t>
            </w:r>
            <w:r w:rsidRPr="004F7CCD">
              <w:rPr>
                <w:vertAlign w:val="superscript"/>
              </w:rPr>
              <w:t>2</w:t>
            </w:r>
          </w:p>
        </w:tc>
        <w:tc>
          <w:tcPr>
            <w:tcW w:w="1134" w:type="dxa"/>
            <w:shd w:val="clear" w:color="auto" w:fill="auto"/>
          </w:tcPr>
          <w:p w14:paraId="2D058299" w14:textId="77777777" w:rsidR="004F7CCD" w:rsidRDefault="004F7CCD" w:rsidP="004F7CCD">
            <w:pPr>
              <w:keepNext/>
              <w:keepLines/>
              <w:jc w:val="center"/>
            </w:pPr>
            <w:r>
              <w:t xml:space="preserve">/ </w:t>
            </w:r>
            <w:r>
              <w:rPr>
                <w:rStyle w:val="Sprotnaopomba-sklic"/>
              </w:rPr>
              <w:footnoteReference w:id="2"/>
            </w:r>
          </w:p>
        </w:tc>
        <w:tc>
          <w:tcPr>
            <w:tcW w:w="1134" w:type="dxa"/>
            <w:shd w:val="clear" w:color="auto" w:fill="auto"/>
          </w:tcPr>
          <w:p w14:paraId="476FFF9F" w14:textId="77777777" w:rsidR="004F7CCD" w:rsidRPr="004F7CCD" w:rsidRDefault="004F7CCD" w:rsidP="004F7CCD">
            <w:pPr>
              <w:keepNext/>
              <w:keepLines/>
              <w:jc w:val="center"/>
              <w:rPr>
                <w:vertAlign w:val="superscript"/>
              </w:rPr>
            </w:pPr>
            <w:r>
              <w:t xml:space="preserve">/ </w:t>
            </w:r>
            <w:r w:rsidRPr="004F7CCD">
              <w:rPr>
                <w:vertAlign w:val="superscript"/>
              </w:rPr>
              <w:t>2</w:t>
            </w:r>
          </w:p>
        </w:tc>
        <w:tc>
          <w:tcPr>
            <w:tcW w:w="1134" w:type="dxa"/>
            <w:shd w:val="clear" w:color="auto" w:fill="auto"/>
          </w:tcPr>
          <w:p w14:paraId="2EAE6103" w14:textId="77777777" w:rsidR="004F7CCD" w:rsidRPr="004F7CCD" w:rsidRDefault="004F7CCD" w:rsidP="004F7CCD">
            <w:pPr>
              <w:keepNext/>
              <w:keepLines/>
              <w:jc w:val="center"/>
              <w:rPr>
                <w:vertAlign w:val="superscript"/>
              </w:rPr>
            </w:pPr>
            <w:r>
              <w:t xml:space="preserve">/ </w:t>
            </w:r>
            <w:r w:rsidRPr="004F7CCD">
              <w:rPr>
                <w:vertAlign w:val="superscript"/>
              </w:rPr>
              <w:t>2</w:t>
            </w:r>
          </w:p>
        </w:tc>
      </w:tr>
      <w:tr w:rsidR="004F7CCD" w14:paraId="3F18691C" w14:textId="77777777" w:rsidTr="004F7CCD">
        <w:tc>
          <w:tcPr>
            <w:tcW w:w="3652" w:type="dxa"/>
            <w:shd w:val="clear" w:color="auto" w:fill="auto"/>
          </w:tcPr>
          <w:p w14:paraId="29561DD8" w14:textId="77777777" w:rsidR="004F7CCD" w:rsidRPr="004F7CCD" w:rsidRDefault="004F7CCD" w:rsidP="004F7CCD">
            <w:pPr>
              <w:keepNext/>
              <w:keepLines/>
              <w:rPr>
                <w:b/>
              </w:rPr>
            </w:pPr>
            <w:r w:rsidRPr="004F7CCD">
              <w:rPr>
                <w:b/>
              </w:rPr>
              <w:t>Naznačene moči energetskih transformatorjev</w:t>
            </w:r>
          </w:p>
        </w:tc>
        <w:tc>
          <w:tcPr>
            <w:tcW w:w="1134" w:type="dxa"/>
            <w:shd w:val="clear" w:color="auto" w:fill="auto"/>
          </w:tcPr>
          <w:p w14:paraId="67C3BB03" w14:textId="77777777" w:rsidR="004F7CCD" w:rsidRDefault="004F7CCD" w:rsidP="004F7CCD">
            <w:pPr>
              <w:keepNext/>
              <w:keepLines/>
              <w:jc w:val="center"/>
            </w:pPr>
            <w:r>
              <w:t>20; 31,5; 40 MVA</w:t>
            </w:r>
            <w:r>
              <w:rPr>
                <w:rStyle w:val="Sprotnaopomba-sklic"/>
              </w:rPr>
              <w:footnoteReference w:id="3"/>
            </w:r>
          </w:p>
        </w:tc>
        <w:tc>
          <w:tcPr>
            <w:tcW w:w="3402" w:type="dxa"/>
            <w:gridSpan w:val="3"/>
            <w:shd w:val="clear" w:color="auto" w:fill="auto"/>
          </w:tcPr>
          <w:p w14:paraId="5AEA503C" w14:textId="77777777" w:rsidR="004F7CCD" w:rsidRDefault="004F7CCD" w:rsidP="004F7CCD">
            <w:pPr>
              <w:keepNext/>
              <w:keepLines/>
              <w:jc w:val="center"/>
            </w:pPr>
            <w:r>
              <w:t>35, 50, 100, 160, 250, 400, 630, 1000, 1250, 1600, 4000</w:t>
            </w:r>
            <w:r>
              <w:rPr>
                <w:rStyle w:val="Sprotnaopomba-sklic"/>
              </w:rPr>
              <w:footnoteReference w:id="4"/>
            </w:r>
            <w:r>
              <w:t>, 8000</w:t>
            </w:r>
            <w:r w:rsidRPr="004F7CCD">
              <w:rPr>
                <w:vertAlign w:val="superscript"/>
              </w:rPr>
              <w:t>4</w:t>
            </w:r>
            <w:r>
              <w:t xml:space="preserve"> kVA</w:t>
            </w:r>
            <w:r>
              <w:rPr>
                <w:rStyle w:val="Sprotnaopomba-sklic"/>
              </w:rPr>
              <w:footnoteReference w:id="5"/>
            </w:r>
          </w:p>
        </w:tc>
        <w:tc>
          <w:tcPr>
            <w:tcW w:w="1134" w:type="dxa"/>
            <w:shd w:val="clear" w:color="auto" w:fill="auto"/>
          </w:tcPr>
          <w:p w14:paraId="6A14E815" w14:textId="77777777" w:rsidR="004F7CCD" w:rsidRDefault="004F7CCD" w:rsidP="004F7CCD">
            <w:pPr>
              <w:keepNext/>
              <w:keepLines/>
              <w:jc w:val="center"/>
            </w:pPr>
          </w:p>
        </w:tc>
      </w:tr>
      <w:tr w:rsidR="004F7CCD" w14:paraId="39CC99C7" w14:textId="77777777" w:rsidTr="004F7CCD">
        <w:tc>
          <w:tcPr>
            <w:tcW w:w="3652" w:type="dxa"/>
            <w:shd w:val="clear" w:color="auto" w:fill="auto"/>
          </w:tcPr>
          <w:p w14:paraId="26853E33" w14:textId="77777777" w:rsidR="004F7CCD" w:rsidRPr="004F7CCD" w:rsidRDefault="004F7CCD" w:rsidP="004F7CCD">
            <w:pPr>
              <w:keepNext/>
              <w:keepLines/>
              <w:rPr>
                <w:b/>
              </w:rPr>
            </w:pPr>
            <w:r w:rsidRPr="004F7CCD">
              <w:rPr>
                <w:b/>
              </w:rPr>
              <w:t xml:space="preserve">Dovoljene največje obremenitve tipiziranih vodnikov v kabelskem in nadzemnem omrežju </w:t>
            </w:r>
            <w:r w:rsidRPr="004F7CCD">
              <w:rPr>
                <w:rStyle w:val="Sprotnaopomba-sklic"/>
                <w:b/>
              </w:rPr>
              <w:footnoteReference w:id="6"/>
            </w:r>
          </w:p>
        </w:tc>
        <w:tc>
          <w:tcPr>
            <w:tcW w:w="1134" w:type="dxa"/>
            <w:shd w:val="clear" w:color="auto" w:fill="auto"/>
          </w:tcPr>
          <w:p w14:paraId="60AFFB00" w14:textId="77777777" w:rsidR="004F7CCD" w:rsidRDefault="004F7CCD" w:rsidP="004F7CCD">
            <w:pPr>
              <w:keepNext/>
              <w:keepLines/>
              <w:jc w:val="center"/>
            </w:pPr>
          </w:p>
          <w:p w14:paraId="5A3D0BFC" w14:textId="77777777" w:rsidR="004F7CCD" w:rsidRDefault="004F7CCD" w:rsidP="004F7CCD">
            <w:pPr>
              <w:keepNext/>
              <w:keepLines/>
              <w:jc w:val="center"/>
            </w:pPr>
            <w:r>
              <w:t>/</w:t>
            </w:r>
          </w:p>
        </w:tc>
        <w:tc>
          <w:tcPr>
            <w:tcW w:w="1134" w:type="dxa"/>
            <w:shd w:val="clear" w:color="auto" w:fill="auto"/>
          </w:tcPr>
          <w:p w14:paraId="7301AC58" w14:textId="77777777" w:rsidR="004F7CCD" w:rsidRDefault="004F7CCD" w:rsidP="004F7CCD">
            <w:pPr>
              <w:keepNext/>
              <w:keepLines/>
              <w:jc w:val="center"/>
            </w:pPr>
          </w:p>
          <w:p w14:paraId="223D9818" w14:textId="77777777" w:rsidR="004F7CCD" w:rsidRDefault="004F7CCD" w:rsidP="004F7CCD">
            <w:pPr>
              <w:keepNext/>
              <w:keepLines/>
              <w:jc w:val="center"/>
            </w:pPr>
            <w:r>
              <w:t>/</w:t>
            </w:r>
          </w:p>
        </w:tc>
        <w:tc>
          <w:tcPr>
            <w:tcW w:w="1134" w:type="dxa"/>
            <w:shd w:val="clear" w:color="auto" w:fill="auto"/>
          </w:tcPr>
          <w:p w14:paraId="30008864" w14:textId="77777777" w:rsidR="004F7CCD" w:rsidRDefault="004F7CCD" w:rsidP="004F7CCD">
            <w:pPr>
              <w:keepNext/>
              <w:keepLines/>
              <w:jc w:val="center"/>
            </w:pPr>
          </w:p>
          <w:p w14:paraId="1F7D3C99" w14:textId="77777777" w:rsidR="004F7CCD" w:rsidRDefault="004F7CCD" w:rsidP="004F7CCD">
            <w:pPr>
              <w:keepNext/>
              <w:keepLines/>
              <w:jc w:val="center"/>
            </w:pPr>
            <w:r>
              <w:t>/</w:t>
            </w:r>
          </w:p>
        </w:tc>
        <w:tc>
          <w:tcPr>
            <w:tcW w:w="1134" w:type="dxa"/>
            <w:shd w:val="clear" w:color="auto" w:fill="auto"/>
          </w:tcPr>
          <w:p w14:paraId="228A6C03" w14:textId="77777777" w:rsidR="004F7CCD" w:rsidRDefault="004F7CCD" w:rsidP="004F7CCD">
            <w:pPr>
              <w:keepNext/>
              <w:keepLines/>
              <w:jc w:val="center"/>
            </w:pPr>
          </w:p>
          <w:p w14:paraId="335E6BEF" w14:textId="77777777" w:rsidR="004F7CCD" w:rsidRDefault="004F7CCD" w:rsidP="004F7CCD">
            <w:pPr>
              <w:keepNext/>
              <w:keepLines/>
              <w:jc w:val="center"/>
            </w:pPr>
            <w:r>
              <w:t>/</w:t>
            </w:r>
          </w:p>
        </w:tc>
        <w:tc>
          <w:tcPr>
            <w:tcW w:w="1134" w:type="dxa"/>
            <w:shd w:val="clear" w:color="auto" w:fill="auto"/>
          </w:tcPr>
          <w:p w14:paraId="485F762F" w14:textId="77777777" w:rsidR="004F7CCD" w:rsidRPr="004F7CCD" w:rsidRDefault="004F7CCD" w:rsidP="004F7CCD">
            <w:pPr>
              <w:keepNext/>
              <w:keepLines/>
              <w:jc w:val="center"/>
              <w:rPr>
                <w:sz w:val="16"/>
                <w:szCs w:val="16"/>
              </w:rPr>
            </w:pPr>
          </w:p>
          <w:p w14:paraId="1145B20F" w14:textId="77777777" w:rsidR="004F7CCD" w:rsidRPr="004F7CCD" w:rsidRDefault="004F7CCD" w:rsidP="004F7CCD">
            <w:pPr>
              <w:keepNext/>
              <w:keepLines/>
              <w:jc w:val="center"/>
              <w:rPr>
                <w:szCs w:val="20"/>
              </w:rPr>
            </w:pPr>
            <w:r w:rsidRPr="004F7CCD">
              <w:rPr>
                <w:szCs w:val="20"/>
              </w:rPr>
              <w:t>/</w:t>
            </w:r>
          </w:p>
        </w:tc>
      </w:tr>
    </w:tbl>
    <w:p w14:paraId="79344733" w14:textId="77777777" w:rsidR="004F7CCD" w:rsidRDefault="004F7CCD" w:rsidP="004F7CCD">
      <w:pPr>
        <w:keepNext/>
        <w:keepLines/>
        <w:sectPr w:rsidR="004F7CCD" w:rsidSect="006A0BC7">
          <w:footnotePr>
            <w:pos w:val="beneathText"/>
          </w:footnotePr>
          <w:type w:val="continuous"/>
          <w:pgSz w:w="11906" w:h="16838" w:code="9"/>
          <w:pgMar w:top="1701" w:right="1134" w:bottom="1134" w:left="1701" w:header="709" w:footer="709" w:gutter="0"/>
          <w:pgNumType w:start="1"/>
          <w:cols w:space="708"/>
          <w:docGrid w:linePitch="360"/>
        </w:sectPr>
      </w:pPr>
    </w:p>
    <w:p w14:paraId="659C5C8C" w14:textId="67A39DC2" w:rsidR="004F7CCD" w:rsidRDefault="005167D7" w:rsidP="004F7CCD">
      <w:r>
        <w:t>Opomba: Izjemoma se kot zatečeno stanje v distribucijskem sistemu uporablja tudi napetost 6 kV v sklopu obstoječih industrijskih območij.</w:t>
      </w:r>
    </w:p>
    <w:p w14:paraId="5EFF28C5" w14:textId="77777777" w:rsidR="005167D7" w:rsidRDefault="005167D7" w:rsidP="004F7CCD"/>
    <w:p w14:paraId="3A974BCA" w14:textId="77777777" w:rsidR="004F7CCD" w:rsidRPr="00AB3924" w:rsidRDefault="004F7CCD" w:rsidP="004F7CCD"/>
    <w:p w14:paraId="5943518F" w14:textId="67337569" w:rsidR="004F7CCD" w:rsidRPr="00D82222" w:rsidRDefault="004F7CCD" w:rsidP="004F7CCD">
      <w:pPr>
        <w:pStyle w:val="Naslov1"/>
      </w:pPr>
      <w:bookmarkStart w:id="13" w:name="_Toc20217652"/>
      <w:bookmarkStart w:id="14" w:name="_Toc41467937"/>
      <w:r w:rsidRPr="00D82222">
        <w:lastRenderedPageBreak/>
        <w:t xml:space="preserve">OBRATOVANJE DISTRIBUCIJSKEGA </w:t>
      </w:r>
      <w:bookmarkEnd w:id="12"/>
      <w:r>
        <w:t>SISTEMA</w:t>
      </w:r>
      <w:bookmarkEnd w:id="13"/>
      <w:bookmarkEnd w:id="14"/>
    </w:p>
    <w:p w14:paraId="069CB83D" w14:textId="77777777" w:rsidR="004F7CCD" w:rsidRPr="00D82222" w:rsidRDefault="004F7CCD" w:rsidP="004F7CCD">
      <w:pPr>
        <w:pStyle w:val="Naslov2"/>
      </w:pPr>
      <w:bookmarkStart w:id="15" w:name="_Toc232219132"/>
      <w:bookmarkStart w:id="16" w:name="_Toc20217653"/>
      <w:bookmarkStart w:id="17" w:name="_Toc41467938"/>
      <w:r w:rsidRPr="00D82222">
        <w:t>NAČIN ZAGOTAVLJANJA STORITEV</w:t>
      </w:r>
      <w:bookmarkEnd w:id="15"/>
      <w:bookmarkEnd w:id="16"/>
      <w:bookmarkEnd w:id="17"/>
    </w:p>
    <w:p w14:paraId="4554B51B" w14:textId="77777777" w:rsidR="004F7CCD" w:rsidRPr="007802B4" w:rsidRDefault="004F7CCD" w:rsidP="00DB3AEB">
      <w:pPr>
        <w:pStyle w:val="tevilkalena"/>
      </w:pPr>
      <w:bookmarkStart w:id="18" w:name="_Ref29293212"/>
      <w:r w:rsidRPr="007802B4">
        <w:t>člen</w:t>
      </w:r>
      <w:bookmarkEnd w:id="18"/>
    </w:p>
    <w:p w14:paraId="5DB4A872" w14:textId="77777777" w:rsidR="004F7CCD" w:rsidRPr="00556827" w:rsidRDefault="004F7CCD" w:rsidP="004F7CCD">
      <w:pPr>
        <w:pStyle w:val="Opislena"/>
        <w:keepNext/>
      </w:pPr>
      <w:r w:rsidRPr="00556827">
        <w:t>(</w:t>
      </w:r>
      <w:r>
        <w:t>vrste storitev</w:t>
      </w:r>
      <w:r w:rsidRPr="00AD025C">
        <w:t xml:space="preserve"> </w:t>
      </w:r>
      <w:r>
        <w:t>v sistemu</w:t>
      </w:r>
      <w:r w:rsidRPr="00556827">
        <w:t>)</w:t>
      </w:r>
    </w:p>
    <w:p w14:paraId="76AEFCDF" w14:textId="77777777" w:rsidR="004F7CCD" w:rsidRPr="007937A1" w:rsidRDefault="004F7CCD" w:rsidP="004F7CCD">
      <w:pPr>
        <w:keepNext/>
        <w:ind w:firstLine="284"/>
      </w:pPr>
      <w:r w:rsidRPr="007937A1">
        <w:t>(</w:t>
      </w:r>
      <w:r>
        <w:t>1</w:t>
      </w:r>
      <w:r w:rsidRPr="007937A1">
        <w:t>) Storitve s področja obratovanja so:</w:t>
      </w:r>
    </w:p>
    <w:p w14:paraId="3227E096" w14:textId="77777777" w:rsidR="004F7CCD" w:rsidRPr="00963A87" w:rsidRDefault="004F7CCD" w:rsidP="004F7CCD">
      <w:pPr>
        <w:numPr>
          <w:ilvl w:val="0"/>
          <w:numId w:val="6"/>
        </w:numPr>
        <w:ind w:left="426" w:hanging="284"/>
      </w:pPr>
      <w:r>
        <w:t xml:space="preserve">vodenje </w:t>
      </w:r>
      <w:r w:rsidRPr="00963A87">
        <w:t>obratovanja distribucijskega elektroenergetskega sistema</w:t>
      </w:r>
      <w:r>
        <w:t>;</w:t>
      </w:r>
    </w:p>
    <w:p w14:paraId="3EDFB1C9" w14:textId="77777777" w:rsidR="004F7CCD" w:rsidRPr="00963A87" w:rsidRDefault="004F7CCD" w:rsidP="004F7CCD">
      <w:pPr>
        <w:numPr>
          <w:ilvl w:val="0"/>
          <w:numId w:val="6"/>
        </w:numPr>
        <w:ind w:left="426" w:hanging="284"/>
      </w:pPr>
      <w:r w:rsidRPr="00963A87">
        <w:t>regulacija napetosti,</w:t>
      </w:r>
      <w:r>
        <w:t xml:space="preserve"> prevzem in oddaja jalove moči;</w:t>
      </w:r>
    </w:p>
    <w:p w14:paraId="26B436F3" w14:textId="77777777" w:rsidR="004F7CCD" w:rsidRPr="00963A87" w:rsidRDefault="004F7CCD" w:rsidP="004F7CCD">
      <w:pPr>
        <w:numPr>
          <w:ilvl w:val="0"/>
          <w:numId w:val="6"/>
        </w:numPr>
        <w:ind w:left="426" w:hanging="284"/>
      </w:pPr>
      <w:r w:rsidRPr="00963A87">
        <w:t xml:space="preserve">ponovna vzpostavitev oskrbe z električno energijo po okvarah ali razpadu </w:t>
      </w:r>
      <w:r>
        <w:t xml:space="preserve">distribucijskega </w:t>
      </w:r>
      <w:r w:rsidRPr="00963A87">
        <w:t>elektroenergetskega sistema</w:t>
      </w:r>
      <w:r>
        <w:t>;</w:t>
      </w:r>
    </w:p>
    <w:p w14:paraId="6AACD454" w14:textId="77777777" w:rsidR="004F7CCD" w:rsidRDefault="004F7CCD" w:rsidP="004F7CCD">
      <w:pPr>
        <w:numPr>
          <w:ilvl w:val="0"/>
          <w:numId w:val="6"/>
        </w:numPr>
        <w:ind w:left="426" w:hanging="284"/>
      </w:pPr>
      <w:r w:rsidRPr="00963A87">
        <w:t xml:space="preserve">zagotavljanje električne energije za pokrivanje izgub v </w:t>
      </w:r>
      <w:r>
        <w:t>sistemu.</w:t>
      </w:r>
    </w:p>
    <w:p w14:paraId="035A825F" w14:textId="69F02313" w:rsidR="004F7CCD" w:rsidRPr="00963A87" w:rsidRDefault="004F7CCD" w:rsidP="004F7CCD">
      <w:pPr>
        <w:ind w:firstLine="284"/>
      </w:pPr>
      <w:r>
        <w:t xml:space="preserve">(2) Storitve iz prejšnjega odstavka distribucijski operater skladno s trenutnimi zahtevami obratovanja zagotavlja z ustreznim obratovanjem DEES ali z zakupom sistemskih storitev od uporabnikov sistema priključenih na distribucijsko omrežje skladno s </w:t>
      </w:r>
      <w:r>
        <w:fldChar w:fldCharType="begin"/>
      </w:r>
      <w:r>
        <w:instrText xml:space="preserve"> REF _Ref41468198 \r \h </w:instrText>
      </w:r>
      <w:r>
        <w:fldChar w:fldCharType="separate"/>
      </w:r>
      <w:r w:rsidR="002311C9">
        <w:t>II.2</w:t>
      </w:r>
      <w:r>
        <w:fldChar w:fldCharType="end"/>
      </w:r>
      <w:r>
        <w:t xml:space="preserve">. </w:t>
      </w:r>
      <w:r w:rsidR="004D20A9">
        <w:t xml:space="preserve">poglavjem </w:t>
      </w:r>
      <w:r>
        <w:t>teh SONDSEE</w:t>
      </w:r>
      <w:r w:rsidRPr="00963A87">
        <w:t>.</w:t>
      </w:r>
    </w:p>
    <w:p w14:paraId="4248208C" w14:textId="77777777" w:rsidR="004F7CCD" w:rsidRPr="00AB3924" w:rsidRDefault="004F7CCD" w:rsidP="004F7CCD">
      <w:pPr>
        <w:ind w:firstLine="284"/>
      </w:pPr>
      <w:r>
        <w:t>(3) Distribucijski operater</w:t>
      </w:r>
      <w:r w:rsidRPr="00AB3924">
        <w:t xml:space="preserve"> za posamezne uporabnike lahko po dogovoru individualno zagotavlja naslednje storitve:</w:t>
      </w:r>
    </w:p>
    <w:p w14:paraId="641570E0" w14:textId="77777777" w:rsidR="004F7CCD" w:rsidRPr="00AB3924" w:rsidRDefault="004F7CCD" w:rsidP="004F7CCD">
      <w:pPr>
        <w:numPr>
          <w:ilvl w:val="0"/>
          <w:numId w:val="6"/>
        </w:numPr>
        <w:ind w:left="426" w:hanging="284"/>
      </w:pPr>
      <w:r>
        <w:t>zasilno in nujno oskrbo; ter</w:t>
      </w:r>
    </w:p>
    <w:p w14:paraId="25982F4C" w14:textId="77777777" w:rsidR="004F7CCD" w:rsidRPr="00AB3924" w:rsidRDefault="004F7CCD" w:rsidP="004F7CCD">
      <w:pPr>
        <w:numPr>
          <w:ilvl w:val="0"/>
          <w:numId w:val="6"/>
        </w:numPr>
        <w:ind w:left="426" w:hanging="284"/>
      </w:pPr>
      <w:r w:rsidRPr="00AB3924">
        <w:t>nestandardn</w:t>
      </w:r>
      <w:r>
        <w:t>o</w:t>
      </w:r>
      <w:r w:rsidRPr="00AB3924">
        <w:t xml:space="preserve"> kakovost električne energije.</w:t>
      </w:r>
      <w:r>
        <w:t xml:space="preserve"> </w:t>
      </w:r>
    </w:p>
    <w:p w14:paraId="5A5B3BFE" w14:textId="77777777" w:rsidR="004F7CCD" w:rsidRPr="007802B4" w:rsidRDefault="004F7CCD" w:rsidP="00DB3AEB">
      <w:pPr>
        <w:pStyle w:val="tevilkalena"/>
      </w:pPr>
      <w:bookmarkStart w:id="19" w:name="_Ref473202483"/>
      <w:r w:rsidRPr="007802B4">
        <w:t>člen</w:t>
      </w:r>
      <w:bookmarkEnd w:id="19"/>
    </w:p>
    <w:p w14:paraId="791960C1" w14:textId="77777777" w:rsidR="004F7CCD" w:rsidRPr="00556827" w:rsidRDefault="004F7CCD" w:rsidP="004F7CCD">
      <w:pPr>
        <w:pStyle w:val="Opislena"/>
        <w:keepNext/>
      </w:pPr>
      <w:r w:rsidRPr="00556827">
        <w:t>(</w:t>
      </w:r>
      <w:r>
        <w:t>vodenje obratovanja</w:t>
      </w:r>
      <w:r w:rsidRPr="00556827">
        <w:t>)</w:t>
      </w:r>
    </w:p>
    <w:p w14:paraId="5DA1B204" w14:textId="77777777" w:rsidR="004F7CCD" w:rsidRPr="000A5D7D" w:rsidRDefault="004F7CCD" w:rsidP="004F7CCD">
      <w:pPr>
        <w:keepNext/>
        <w:ind w:firstLine="284"/>
      </w:pPr>
      <w:r>
        <w:t>(1) Distribucijski operater</w:t>
      </w:r>
      <w:r w:rsidRPr="0021632A">
        <w:t xml:space="preserve"> </w:t>
      </w:r>
      <w:r>
        <w:t>zagotavlja</w:t>
      </w:r>
      <w:r w:rsidRPr="0021632A">
        <w:t xml:space="preserve"> </w:t>
      </w:r>
      <w:r>
        <w:t xml:space="preserve">vodenje </w:t>
      </w:r>
      <w:r w:rsidRPr="0021632A">
        <w:t>obratovanj</w:t>
      </w:r>
      <w:r>
        <w:t>a</w:t>
      </w:r>
      <w:r w:rsidRPr="0021632A">
        <w:t xml:space="preserve"> za vse uporabnike </w:t>
      </w:r>
      <w:r>
        <w:t>sistema</w:t>
      </w:r>
      <w:r w:rsidRPr="0021632A">
        <w:t xml:space="preserve"> skladno z Navodili za obratovanje elektroenergetskih objektov in naprav izdelanimi</w:t>
      </w:r>
      <w:r>
        <w:t xml:space="preserve"> skladno s pravilnikom, ki ureja</w:t>
      </w:r>
      <w:r w:rsidRPr="0021632A">
        <w:t xml:space="preserve"> obratovanj</w:t>
      </w:r>
      <w:r>
        <w:t>e</w:t>
      </w:r>
      <w:r w:rsidRPr="0021632A">
        <w:t xml:space="preserve"> elektroenergetskih postrojev</w:t>
      </w:r>
      <w:r>
        <w:t xml:space="preserve">, </w:t>
      </w:r>
      <w:r w:rsidRPr="000A5D7D">
        <w:t>razen v primerih:</w:t>
      </w:r>
    </w:p>
    <w:p w14:paraId="1F371E7E" w14:textId="77777777" w:rsidR="004F7CCD" w:rsidRPr="000A5D7D" w:rsidRDefault="004F7CCD" w:rsidP="004F7CCD">
      <w:pPr>
        <w:numPr>
          <w:ilvl w:val="0"/>
          <w:numId w:val="6"/>
        </w:numPr>
        <w:ind w:left="426" w:hanging="284"/>
      </w:pPr>
      <w:r w:rsidRPr="000A5D7D">
        <w:t>višje sile nastale v DEES, skladno z definicijo iz predpisa, ki opredeljuje monitoring kakovosti oskrbe z električno energijo</w:t>
      </w:r>
      <w:r>
        <w:t>;</w:t>
      </w:r>
    </w:p>
    <w:p w14:paraId="209995DA" w14:textId="77777777" w:rsidR="004F7CCD" w:rsidRPr="000A5D7D" w:rsidRDefault="004F7CCD" w:rsidP="004F7CCD">
      <w:pPr>
        <w:numPr>
          <w:ilvl w:val="0"/>
          <w:numId w:val="6"/>
        </w:numPr>
        <w:ind w:left="426" w:hanging="284"/>
      </w:pPr>
      <w:r w:rsidRPr="000A5D7D">
        <w:t>tujega vzroka, skladno z definicijo iz predpisa, ki opredeljuje monitoring kakovosti oskrbe z električno energijo</w:t>
      </w:r>
      <w:r>
        <w:t>;</w:t>
      </w:r>
    </w:p>
    <w:p w14:paraId="3F168A03" w14:textId="77777777" w:rsidR="004F7CCD" w:rsidRPr="000A5D7D" w:rsidRDefault="004F7CCD" w:rsidP="004F7CCD">
      <w:pPr>
        <w:numPr>
          <w:ilvl w:val="0"/>
          <w:numId w:val="6"/>
        </w:numPr>
        <w:ind w:left="426" w:hanging="284"/>
      </w:pPr>
      <w:r w:rsidRPr="000A5D7D">
        <w:t xml:space="preserve">izrednih obratovalnih stanj v </w:t>
      </w:r>
      <w:r>
        <w:t>celotnem elektroenergetskem sistemu</w:t>
      </w:r>
      <w:r w:rsidRPr="000A5D7D">
        <w:t>, ki so posledica izrednih dogodkov</w:t>
      </w:r>
      <w:r>
        <w:t>;</w:t>
      </w:r>
    </w:p>
    <w:p w14:paraId="5EB9694F" w14:textId="77777777" w:rsidR="004F7CCD" w:rsidRPr="000A5D7D" w:rsidRDefault="004F7CCD" w:rsidP="004F7CCD">
      <w:pPr>
        <w:numPr>
          <w:ilvl w:val="0"/>
          <w:numId w:val="6"/>
        </w:numPr>
        <w:ind w:left="426" w:hanging="284"/>
      </w:pPr>
      <w:r w:rsidRPr="000A5D7D">
        <w:t>napovedanih začasnih načrtovanih prekinitev delovanja DEES.</w:t>
      </w:r>
    </w:p>
    <w:p w14:paraId="0A09DBD6" w14:textId="77777777" w:rsidR="004F7CCD" w:rsidRPr="0021632A" w:rsidRDefault="004F7CCD" w:rsidP="004F7CCD">
      <w:pPr>
        <w:ind w:firstLine="284"/>
      </w:pPr>
      <w:r>
        <w:t>(2) N</w:t>
      </w:r>
      <w:r w:rsidRPr="0021632A">
        <w:t>aloge vodenja obratovanja se izvajajo iz distribucijskih centr</w:t>
      </w:r>
      <w:r>
        <w:t>ov</w:t>
      </w:r>
      <w:r w:rsidRPr="0021632A">
        <w:t xml:space="preserve"> vodenja (</w:t>
      </w:r>
      <w:r>
        <w:t xml:space="preserve">v nadaljnjem besedilu: </w:t>
      </w:r>
      <w:r w:rsidRPr="0021632A">
        <w:t xml:space="preserve">DCV). Pri vodenju obratovanja distribucijskega </w:t>
      </w:r>
      <w:r>
        <w:t>sistema</w:t>
      </w:r>
      <w:r w:rsidRPr="0021632A">
        <w:t xml:space="preserve"> sodelujejo DCV</w:t>
      </w:r>
      <w:r>
        <w:t xml:space="preserve"> med seboj in</w:t>
      </w:r>
      <w:r w:rsidRPr="0021632A">
        <w:t xml:space="preserve"> </w:t>
      </w:r>
      <w:r>
        <w:t>s centri vodenja sistemskega operaterja ter</w:t>
      </w:r>
      <w:r w:rsidRPr="0021632A">
        <w:t xml:space="preserve"> uporabniki</w:t>
      </w:r>
      <w:r>
        <w:t xml:space="preserve"> sistema</w:t>
      </w:r>
      <w:r w:rsidRPr="0021632A">
        <w:t>.</w:t>
      </w:r>
    </w:p>
    <w:p w14:paraId="374355F1" w14:textId="77777777" w:rsidR="004F7CCD" w:rsidRPr="007802B4" w:rsidRDefault="004F7CCD" w:rsidP="00DB3AEB">
      <w:pPr>
        <w:pStyle w:val="tevilkalena"/>
      </w:pPr>
      <w:bookmarkStart w:id="20" w:name="_Ref386089987"/>
      <w:r w:rsidRPr="007802B4">
        <w:t>člen</w:t>
      </w:r>
      <w:bookmarkEnd w:id="20"/>
    </w:p>
    <w:p w14:paraId="2D44D70B" w14:textId="77777777" w:rsidR="004F7CCD" w:rsidRPr="00556827" w:rsidRDefault="004F7CCD" w:rsidP="004F7CCD">
      <w:pPr>
        <w:pStyle w:val="Opislena"/>
        <w:keepNext/>
      </w:pPr>
      <w:r w:rsidRPr="00556827">
        <w:t>(</w:t>
      </w:r>
      <w:r>
        <w:t>regulacija napetosti, prevzem in oddaja jalove moči</w:t>
      </w:r>
      <w:r w:rsidRPr="00556827">
        <w:t>)</w:t>
      </w:r>
    </w:p>
    <w:p w14:paraId="44FA8854" w14:textId="77777777" w:rsidR="004F7CCD" w:rsidRPr="0021632A" w:rsidRDefault="004F7CCD" w:rsidP="004F7CCD">
      <w:pPr>
        <w:keepNext/>
        <w:ind w:firstLine="284"/>
      </w:pPr>
      <w:r>
        <w:t xml:space="preserve">(1) </w:t>
      </w:r>
      <w:r w:rsidRPr="0021632A">
        <w:t xml:space="preserve">Regulacijo napetosti v distribucijskem </w:t>
      </w:r>
      <w:r>
        <w:t>sistemu</w:t>
      </w:r>
      <w:r w:rsidRPr="0021632A">
        <w:t xml:space="preserve"> </w:t>
      </w:r>
      <w:r>
        <w:t>distribucijski operater</w:t>
      </w:r>
      <w:r w:rsidRPr="0021632A">
        <w:t xml:space="preserve"> zagotavlja z:</w:t>
      </w:r>
    </w:p>
    <w:p w14:paraId="5A4CD55B" w14:textId="77777777" w:rsidR="004F7CCD" w:rsidRPr="00AB3924" w:rsidRDefault="004F7CCD" w:rsidP="004F7CCD">
      <w:pPr>
        <w:numPr>
          <w:ilvl w:val="0"/>
          <w:numId w:val="6"/>
        </w:numPr>
        <w:ind w:left="426" w:hanging="284"/>
      </w:pPr>
      <w:r w:rsidRPr="00AB3924">
        <w:t>izvajanjem avtomatske regulacije napetosti v razdelilnih transformatorskih postajah 110/SN kV</w:t>
      </w:r>
      <w:r>
        <w:t>;</w:t>
      </w:r>
    </w:p>
    <w:p w14:paraId="50A1F1E7" w14:textId="77777777" w:rsidR="004F7CCD" w:rsidRPr="00AB3924" w:rsidRDefault="004F7CCD" w:rsidP="004F7CCD">
      <w:pPr>
        <w:numPr>
          <w:ilvl w:val="0"/>
          <w:numId w:val="6"/>
        </w:numPr>
        <w:ind w:left="426" w:hanging="284"/>
      </w:pPr>
      <w:r w:rsidRPr="00AB3924">
        <w:t>izvajanjem regulacije napetosti v razdelilnih transformatorskih postajah SN/SN kV</w:t>
      </w:r>
      <w:r>
        <w:t>;</w:t>
      </w:r>
    </w:p>
    <w:p w14:paraId="6FCA0FB2" w14:textId="77777777" w:rsidR="004F7CCD" w:rsidRPr="00AB3924" w:rsidRDefault="004F7CCD" w:rsidP="004F7CCD">
      <w:pPr>
        <w:numPr>
          <w:ilvl w:val="0"/>
          <w:numId w:val="6"/>
        </w:numPr>
        <w:ind w:left="426" w:hanging="284"/>
      </w:pPr>
      <w:r w:rsidRPr="00AB3924">
        <w:t>izvajanjem regulacije napetosti v transformatorskih postajah</w:t>
      </w:r>
      <w:r>
        <w:t xml:space="preserve"> </w:t>
      </w:r>
      <w:r w:rsidRPr="00AB3924">
        <w:t>SN/</w:t>
      </w:r>
      <w:r>
        <w:t>N</w:t>
      </w:r>
      <w:r w:rsidRPr="00AB3924">
        <w:t>N kV</w:t>
      </w:r>
      <w:r>
        <w:t xml:space="preserve"> ročno ali avtomatsko;</w:t>
      </w:r>
    </w:p>
    <w:p w14:paraId="35C90545" w14:textId="77777777" w:rsidR="004F7CCD" w:rsidRDefault="004F7CCD" w:rsidP="004F7CCD">
      <w:pPr>
        <w:numPr>
          <w:ilvl w:val="0"/>
          <w:numId w:val="6"/>
        </w:numPr>
        <w:ind w:left="426" w:hanging="284"/>
      </w:pPr>
      <w:r w:rsidRPr="00AB3924">
        <w:t>zagotavljanjem jalove energije</w:t>
      </w:r>
      <w:r>
        <w:t xml:space="preserve"> iz virov priključenih na distribucijski sistem in s prevzemom iz prenosnega omrežja; ter</w:t>
      </w:r>
    </w:p>
    <w:p w14:paraId="7BDBE73A" w14:textId="3C7E8C49" w:rsidR="004F7CCD" w:rsidRPr="00AB3924" w:rsidRDefault="004F7CCD" w:rsidP="004F7CCD">
      <w:pPr>
        <w:numPr>
          <w:ilvl w:val="0"/>
          <w:numId w:val="6"/>
        </w:numPr>
        <w:ind w:left="426" w:hanging="284"/>
      </w:pPr>
      <w:r w:rsidRPr="00D73891">
        <w:t>koordinirano izrabo virov ponudnikov sistemske storitve regulacije napetosti na lokalnih delih distribucijskega sistema</w:t>
      </w:r>
      <w:r>
        <w:t xml:space="preserve">, skladno s </w:t>
      </w:r>
      <w:r>
        <w:fldChar w:fldCharType="begin"/>
      </w:r>
      <w:r>
        <w:instrText xml:space="preserve"> REF _Ref41468198 \r \h </w:instrText>
      </w:r>
      <w:r>
        <w:fldChar w:fldCharType="separate"/>
      </w:r>
      <w:r w:rsidR="002311C9">
        <w:t>II.2</w:t>
      </w:r>
      <w:r>
        <w:fldChar w:fldCharType="end"/>
      </w:r>
      <w:r>
        <w:t>. členom teh SONDSEE</w:t>
      </w:r>
      <w:r w:rsidRPr="00AB3924">
        <w:t>.</w:t>
      </w:r>
    </w:p>
    <w:p w14:paraId="3E42A0FE" w14:textId="77777777" w:rsidR="004F7CCD" w:rsidRPr="009F2A50" w:rsidRDefault="004F7CCD" w:rsidP="004F7CCD">
      <w:pPr>
        <w:ind w:firstLine="284"/>
      </w:pPr>
      <w:r w:rsidRPr="009F2A50">
        <w:lastRenderedPageBreak/>
        <w:t>(2)</w:t>
      </w:r>
      <w:r>
        <w:t xml:space="preserve"> Regulacija napetosti </w:t>
      </w:r>
      <w:r w:rsidRPr="009F2A50">
        <w:t xml:space="preserve">pri oskrbi z električno energijo iz distribucijskega sistema ohranja napetostno ravnotežje. </w:t>
      </w:r>
      <w:r>
        <w:t>S</w:t>
      </w:r>
      <w:r w:rsidRPr="009F2A50">
        <w:t>toritev regulacije napetosti je na voljo vsem uporabnikom sistema in ni individualnega značaja.</w:t>
      </w:r>
    </w:p>
    <w:p w14:paraId="1D27131B" w14:textId="77777777" w:rsidR="004F7CCD" w:rsidRPr="009F2A50" w:rsidRDefault="004F7CCD" w:rsidP="004F7CCD">
      <w:pPr>
        <w:ind w:firstLine="284"/>
      </w:pPr>
      <w:r w:rsidRPr="009F2A50">
        <w:t>(3)</w:t>
      </w:r>
      <w:r>
        <w:t xml:space="preserve"> </w:t>
      </w:r>
      <w:r w:rsidRPr="009F2A50">
        <w:t>Distribucijski operater skrbi za takšen obseg jalove moči, da je zagotovljeno vzdrževanje napetostnih nivojev znotraj predpisanih vrednosti.</w:t>
      </w:r>
    </w:p>
    <w:p w14:paraId="7F14BCAF" w14:textId="77777777" w:rsidR="004F7CCD" w:rsidRPr="009F2A50" w:rsidRDefault="004F7CCD" w:rsidP="004F7CCD">
      <w:pPr>
        <w:ind w:firstLine="284"/>
      </w:pPr>
      <w:r w:rsidRPr="009F2A50">
        <w:t>(</w:t>
      </w:r>
      <w:r>
        <w:t>4</w:t>
      </w:r>
      <w:r w:rsidRPr="009F2A50">
        <w:t>) Zaradi zagotavljanja napetostne stabilnosti in zmanjševanja izgub smejo uporabniki sistema, ko s</w:t>
      </w:r>
      <w:r>
        <w:t>o</w:t>
      </w:r>
      <w:r w:rsidRPr="009F2A50">
        <w:t xml:space="preserve"> priključeni na elektrodistribucijski sistem</w:t>
      </w:r>
      <w:r>
        <w:t>, prevzemati</w:t>
      </w:r>
      <w:r w:rsidRPr="009F2A50">
        <w:t>/oddajati navidezno moč, katere je j</w:t>
      </w:r>
      <w:r>
        <w:t>alova komponenta, izražena s tg</w:t>
      </w:r>
      <w:r>
        <w:sym w:font="Symbol" w:char="F06A"/>
      </w:r>
      <w:r>
        <w:t xml:space="preserve">, v mejah ± 0,32868. Navedeno v določenih primerih ne velja za proizvodne naprave, katerih meje so opredeljene v Prilogi 5 </w:t>
      </w:r>
      <w:r w:rsidRPr="00685F14">
        <w:t>Navodila za priključevanje in obratovanje proizvodn</w:t>
      </w:r>
      <w:r w:rsidRPr="009417EE">
        <w:t>ih naprav</w:t>
      </w:r>
      <w:r>
        <w:t xml:space="preserve"> in hranilnikov</w:t>
      </w:r>
      <w:r w:rsidRPr="009417EE">
        <w:t xml:space="preserve"> priključenih v distribucijsko elektroenergetsko omrežje</w:t>
      </w:r>
      <w:r>
        <w:t>.</w:t>
      </w:r>
    </w:p>
    <w:p w14:paraId="59978986" w14:textId="77777777" w:rsidR="004F7CCD" w:rsidRPr="00DB3AEB" w:rsidRDefault="004F7CCD" w:rsidP="00DB3AEB">
      <w:pPr>
        <w:pStyle w:val="tevilkalena"/>
      </w:pPr>
      <w:bookmarkStart w:id="21" w:name="_Ref29295973"/>
      <w:r w:rsidRPr="00DB3AEB">
        <w:t>člen</w:t>
      </w:r>
      <w:bookmarkEnd w:id="21"/>
    </w:p>
    <w:p w14:paraId="2583AE93" w14:textId="77777777" w:rsidR="004F7CCD" w:rsidRPr="00556827" w:rsidRDefault="004F7CCD" w:rsidP="004F7CCD">
      <w:pPr>
        <w:pStyle w:val="Opislena"/>
        <w:keepNext/>
      </w:pPr>
      <w:r w:rsidRPr="00556827">
        <w:t>(</w:t>
      </w:r>
      <w:r>
        <w:t>ponovna vzpostavitev oskrbe</w:t>
      </w:r>
      <w:r w:rsidRPr="00556827">
        <w:t>)</w:t>
      </w:r>
    </w:p>
    <w:p w14:paraId="47CD0F86" w14:textId="77777777" w:rsidR="004F7CCD" w:rsidRPr="0021632A" w:rsidRDefault="004F7CCD" w:rsidP="004F7CCD">
      <w:pPr>
        <w:keepNext/>
        <w:ind w:firstLine="284"/>
      </w:pPr>
      <w:r>
        <w:t>(1) Distribucijski operater</w:t>
      </w:r>
      <w:r w:rsidRPr="0021632A">
        <w:t xml:space="preserve"> zagotavlja </w:t>
      </w:r>
      <w:r>
        <w:t>ponovno vzpostavitev oskrbe po izpadu</w:t>
      </w:r>
      <w:r w:rsidRPr="0021632A">
        <w:t xml:space="preserve"> z načrtovanjem in izvajanjem:</w:t>
      </w:r>
    </w:p>
    <w:p w14:paraId="20D96485" w14:textId="77777777" w:rsidR="004F7CCD" w:rsidRPr="00AB3924" w:rsidRDefault="004F7CCD" w:rsidP="004F7CCD">
      <w:pPr>
        <w:numPr>
          <w:ilvl w:val="0"/>
          <w:numId w:val="6"/>
        </w:numPr>
        <w:ind w:left="426" w:hanging="284"/>
      </w:pPr>
      <w:r>
        <w:t>obratovanja;</w:t>
      </w:r>
    </w:p>
    <w:p w14:paraId="4EF1F7D1" w14:textId="77777777" w:rsidR="004F7CCD" w:rsidRPr="00AB3924" w:rsidRDefault="004F7CCD" w:rsidP="004F7CCD">
      <w:pPr>
        <w:numPr>
          <w:ilvl w:val="0"/>
          <w:numId w:val="6"/>
        </w:numPr>
        <w:ind w:left="426" w:hanging="284"/>
      </w:pPr>
      <w:r w:rsidRPr="00AB3924">
        <w:t>postopkov za izločitev okvarjenega sektorja v SN omrežju</w:t>
      </w:r>
      <w:r>
        <w:t>;</w:t>
      </w:r>
    </w:p>
    <w:p w14:paraId="33BCDAED" w14:textId="77777777" w:rsidR="004F7CCD" w:rsidRPr="00AB3924" w:rsidRDefault="004F7CCD" w:rsidP="004F7CCD">
      <w:pPr>
        <w:numPr>
          <w:ilvl w:val="0"/>
          <w:numId w:val="6"/>
        </w:numPr>
        <w:ind w:left="426" w:hanging="284"/>
      </w:pPr>
      <w:r w:rsidRPr="00AB3924">
        <w:t xml:space="preserve">postopkov za obratovanje distribucijskega </w:t>
      </w:r>
      <w:r>
        <w:t>sistema</w:t>
      </w:r>
      <w:r w:rsidRPr="00AB3924">
        <w:t xml:space="preserve"> v izrednih obratovalnih stanjih</w:t>
      </w:r>
      <w:r>
        <w:t>;</w:t>
      </w:r>
      <w:r w:rsidRPr="00AB3924">
        <w:t xml:space="preserve"> in</w:t>
      </w:r>
    </w:p>
    <w:p w14:paraId="6F27934E" w14:textId="77777777" w:rsidR="004F7CCD" w:rsidRPr="00AB3924" w:rsidRDefault="004F7CCD" w:rsidP="004F7CCD">
      <w:pPr>
        <w:numPr>
          <w:ilvl w:val="0"/>
          <w:numId w:val="6"/>
        </w:numPr>
        <w:ind w:left="426" w:hanging="284"/>
      </w:pPr>
      <w:r w:rsidRPr="00AB3924">
        <w:t xml:space="preserve">dežurne službe za izvajanje manipulacij in odpravo okvar na distribucijskem </w:t>
      </w:r>
      <w:r>
        <w:t>sistemu</w:t>
      </w:r>
      <w:r w:rsidRPr="00AB3924">
        <w:t>.</w:t>
      </w:r>
    </w:p>
    <w:p w14:paraId="5C4B160A" w14:textId="77777777" w:rsidR="004F7CCD" w:rsidRPr="0021632A" w:rsidRDefault="004F7CCD" w:rsidP="004F7CCD">
      <w:pPr>
        <w:ind w:firstLine="284"/>
      </w:pPr>
      <w:r>
        <w:t>(2) Distribucijski operater</w:t>
      </w:r>
      <w:r w:rsidRPr="0021632A">
        <w:t xml:space="preserve"> izvaja ponovn</w:t>
      </w:r>
      <w:r>
        <w:t>o</w:t>
      </w:r>
      <w:r w:rsidRPr="0021632A">
        <w:t xml:space="preserve"> vzpostavitev </w:t>
      </w:r>
      <w:r>
        <w:t xml:space="preserve">oskrbe </w:t>
      </w:r>
      <w:r w:rsidRPr="0021632A">
        <w:t xml:space="preserve">po </w:t>
      </w:r>
      <w:r>
        <w:t>izpadu</w:t>
      </w:r>
      <w:r w:rsidRPr="0021632A">
        <w:t xml:space="preserve"> skladno z Navodili za obratovanje elektroenergetskih objektov in naprav, v okviru katerega so določeni tudi postopki za izločitev okvarjenega sektorja v SN omrežju in postopki za obratovanje distribucijskega </w:t>
      </w:r>
      <w:r>
        <w:t>sistema</w:t>
      </w:r>
      <w:r w:rsidRPr="0021632A">
        <w:t xml:space="preserve"> v izrednih obratovalnih stanjih. Navodila se izdelujejo, usklajujejo</w:t>
      </w:r>
      <w:r>
        <w:t xml:space="preserve"> z razvojem sistema</w:t>
      </w:r>
      <w:r w:rsidRPr="0021632A">
        <w:t xml:space="preserve"> in ažurirajo ob spremembah osnovne konfiguracije </w:t>
      </w:r>
      <w:r>
        <w:t>sistema</w:t>
      </w:r>
      <w:r w:rsidRPr="0021632A">
        <w:t>.</w:t>
      </w:r>
    </w:p>
    <w:p w14:paraId="47995D77" w14:textId="77777777" w:rsidR="004F7CCD" w:rsidRPr="007802B4" w:rsidRDefault="004F7CCD" w:rsidP="00DB3AEB">
      <w:pPr>
        <w:pStyle w:val="tevilkalena"/>
      </w:pPr>
      <w:bookmarkStart w:id="22" w:name="_Ref29296264"/>
      <w:r w:rsidRPr="007802B4">
        <w:t>člen</w:t>
      </w:r>
      <w:bookmarkEnd w:id="22"/>
    </w:p>
    <w:p w14:paraId="61A38448" w14:textId="77777777" w:rsidR="004F7CCD" w:rsidRPr="00556827" w:rsidRDefault="004F7CCD" w:rsidP="004F7CCD">
      <w:pPr>
        <w:pStyle w:val="Opislena"/>
        <w:keepNext/>
      </w:pPr>
      <w:r w:rsidRPr="00556827">
        <w:t>(</w:t>
      </w:r>
      <w:r>
        <w:t>nestandardna kakovost električne energije</w:t>
      </w:r>
      <w:r w:rsidRPr="00556827">
        <w:t>)</w:t>
      </w:r>
    </w:p>
    <w:p w14:paraId="5916A721" w14:textId="5DD89413" w:rsidR="004F7CCD" w:rsidRDefault="004F7CCD" w:rsidP="004F7CCD">
      <w:pPr>
        <w:keepNext/>
        <w:ind w:firstLine="284"/>
      </w:pPr>
      <w:r w:rsidRPr="00DB6267">
        <w:t xml:space="preserve">Distribucijski operater in uporabnik sistema se lahko dogovorita o medsebojnih pogojih za zagotovitev nestandardne kakovosti električne energije. Ti pogoji so sestavni del pogodbe o kakovosti električne energije, skladno s </w:t>
      </w:r>
      <w:r>
        <w:fldChar w:fldCharType="begin"/>
      </w:r>
      <w:r>
        <w:instrText xml:space="preserve"> REF _Ref385952404 \r \h  \* MERGEFORMAT </w:instrText>
      </w:r>
      <w:r>
        <w:fldChar w:fldCharType="separate"/>
      </w:r>
      <w:r w:rsidR="002311C9">
        <w:t>40</w:t>
      </w:r>
      <w:r>
        <w:fldChar w:fldCharType="end"/>
      </w:r>
      <w:r w:rsidRPr="00DB6267">
        <w:t>. členom teh SONDSEE.</w:t>
      </w:r>
    </w:p>
    <w:p w14:paraId="5516892F" w14:textId="77777777" w:rsidR="00AB54F1" w:rsidRPr="00DB6267" w:rsidRDefault="00AB54F1" w:rsidP="004B4E91"/>
    <w:p w14:paraId="5C99B500" w14:textId="669FAEFC" w:rsidR="00AB54F1" w:rsidRPr="000A2DF1" w:rsidRDefault="00640917" w:rsidP="00AB54F1">
      <w:pPr>
        <w:pStyle w:val="Naslov2"/>
      </w:pPr>
      <w:bookmarkStart w:id="23" w:name="_Ref41468198"/>
      <w:r>
        <w:t>STORITVE PROŽNOSTI ZA DISTRIBUCIJSKEGA OPERATERJA</w:t>
      </w:r>
    </w:p>
    <w:p w14:paraId="0FC1B48B" w14:textId="77777777" w:rsidR="004F7CCD" w:rsidRPr="007802B4" w:rsidRDefault="004F7CCD" w:rsidP="00DB3AEB">
      <w:pPr>
        <w:pStyle w:val="tevilkalena"/>
      </w:pPr>
      <w:bookmarkStart w:id="24" w:name="_Ref103192053"/>
      <w:r>
        <w:t>člen</w:t>
      </w:r>
      <w:bookmarkStart w:id="25" w:name="_Toc232219133"/>
      <w:bookmarkEnd w:id="23"/>
      <w:bookmarkEnd w:id="24"/>
    </w:p>
    <w:p w14:paraId="1537EF6C" w14:textId="77777777" w:rsidR="004F7CCD" w:rsidRPr="00556827" w:rsidRDefault="004F7CCD" w:rsidP="004F7CCD">
      <w:pPr>
        <w:pStyle w:val="Opislena"/>
        <w:keepNext/>
      </w:pPr>
      <w:r w:rsidRPr="00556827">
        <w:t>(</w:t>
      </w:r>
      <w:r>
        <w:t>zagotavljanje in uporaba sistemskih storitev distribucijskemu operaterju s strani uporabnikov distribucijskega sistema</w:t>
      </w:r>
      <w:r w:rsidRPr="00556827">
        <w:t>)</w:t>
      </w:r>
    </w:p>
    <w:p w14:paraId="1DE8BB2F" w14:textId="77777777" w:rsidR="00AB54F1" w:rsidRDefault="00AB54F1" w:rsidP="00AB54F1">
      <w:pPr>
        <w:keepNext/>
        <w:ind w:firstLine="284"/>
      </w:pPr>
      <w:r>
        <w:t>(1) Storitev p</w:t>
      </w:r>
      <w:r w:rsidRPr="000B4C0E">
        <w:t>rožnost</w:t>
      </w:r>
      <w:r>
        <w:t>i</w:t>
      </w:r>
      <w:r w:rsidRPr="000B4C0E">
        <w:t xml:space="preserve"> pomeni zmožnost </w:t>
      </w:r>
      <w:r w:rsidRPr="004B4E91">
        <w:t>uporabnika sistema</w:t>
      </w:r>
      <w:r w:rsidRPr="000B4C0E">
        <w:t>, da odstopa od svoje predvidene porabe ali proizvodnje električne energije kot odziv na zunanji signal in zajema odjem, proizvodnjo in hrambo energije.</w:t>
      </w:r>
    </w:p>
    <w:p w14:paraId="0461AF5A" w14:textId="58B588A6" w:rsidR="004F7CCD" w:rsidRDefault="004F7CCD" w:rsidP="004B4E91">
      <w:pPr>
        <w:ind w:firstLine="284"/>
      </w:pPr>
      <w:r>
        <w:t>(</w:t>
      </w:r>
      <w:r w:rsidR="00AB54F1">
        <w:t>2</w:t>
      </w:r>
      <w:r>
        <w:t xml:space="preserve">) Distribucijski operater lahko na podlagi zahtev zanesljivega in varnega obratovanja </w:t>
      </w:r>
      <w:r w:rsidRPr="00702A26">
        <w:t xml:space="preserve">DEES </w:t>
      </w:r>
      <w:r w:rsidRPr="00AB186F">
        <w:t>z namenom zagotovitve optimalnega delovanja</w:t>
      </w:r>
      <w:r>
        <w:t xml:space="preserve"> celotnega DEES ali njegovega dela po transparentnih postopkih naroča in uporablja naslednje sistemske storitve na DEES, ki mu jih lahko zagotavljajo uporabniki sistema ali tretje osebe kot ponudniki sistemske storitve:</w:t>
      </w:r>
    </w:p>
    <w:p w14:paraId="3290C8CB" w14:textId="77777777" w:rsidR="004F7CCD" w:rsidRDefault="004F7CCD" w:rsidP="004F7CCD">
      <w:pPr>
        <w:numPr>
          <w:ilvl w:val="0"/>
          <w:numId w:val="6"/>
        </w:numPr>
        <w:ind w:left="426" w:hanging="284"/>
      </w:pPr>
      <w:r>
        <w:t>regulacija napetosti na lokalnem delu DEES;</w:t>
      </w:r>
    </w:p>
    <w:p w14:paraId="7773D6F4" w14:textId="77777777" w:rsidR="004F7CCD" w:rsidRDefault="004F7CCD" w:rsidP="004F7CCD">
      <w:pPr>
        <w:numPr>
          <w:ilvl w:val="0"/>
          <w:numId w:val="6"/>
        </w:numPr>
        <w:ind w:left="426" w:hanging="284"/>
      </w:pPr>
      <w:r>
        <w:t>upravljanje preobremenitev lokalnega dela DEES;</w:t>
      </w:r>
    </w:p>
    <w:p w14:paraId="320A4C39" w14:textId="77777777" w:rsidR="004F7CCD" w:rsidRDefault="004F7CCD" w:rsidP="004F7CCD">
      <w:pPr>
        <w:numPr>
          <w:ilvl w:val="0"/>
          <w:numId w:val="6"/>
        </w:numPr>
        <w:ind w:left="426" w:hanging="284"/>
      </w:pPr>
      <w:r>
        <w:t>upravljanje zmogljivosti lokalnega dela DEES;</w:t>
      </w:r>
    </w:p>
    <w:p w14:paraId="501AEAAB" w14:textId="77777777" w:rsidR="004F7CCD" w:rsidRDefault="004F7CCD" w:rsidP="004F7CCD">
      <w:pPr>
        <w:numPr>
          <w:ilvl w:val="0"/>
          <w:numId w:val="6"/>
        </w:numPr>
        <w:ind w:left="426" w:hanging="284"/>
      </w:pPr>
      <w:r>
        <w:t>upravljanje lokalnega otočnega obratovanja v primeru napake v lokalnem delu DEES.</w:t>
      </w:r>
    </w:p>
    <w:p w14:paraId="33A9724C" w14:textId="3677E9EC" w:rsidR="004F7CCD" w:rsidRDefault="004F7CCD" w:rsidP="004F7CCD">
      <w:pPr>
        <w:ind w:firstLine="284"/>
      </w:pPr>
      <w:r>
        <w:lastRenderedPageBreak/>
        <w:t>(</w:t>
      </w:r>
      <w:r w:rsidR="00AB54F1">
        <w:t>3</w:t>
      </w:r>
      <w:r>
        <w:t>) Navedene storitve iz prejšnjega odstavka uporabniki sistema ali tretje osebe skladno z veljavnim SZP uporabnika sistema zagotavljajo distribucijskemu operaterju:</w:t>
      </w:r>
    </w:p>
    <w:p w14:paraId="06928EBA" w14:textId="14B9F8E8" w:rsidR="004F7CCD" w:rsidRDefault="00E85B41" w:rsidP="004F7CCD">
      <w:pPr>
        <w:numPr>
          <w:ilvl w:val="0"/>
          <w:numId w:val="6"/>
        </w:numPr>
        <w:ind w:left="426" w:hanging="284"/>
      </w:pPr>
      <w:r>
        <w:t xml:space="preserve">z </w:t>
      </w:r>
      <w:r w:rsidR="004F7CCD">
        <w:t>nadzorovano povečano ali zmanjšano porabo delovne in jalove energije končnega odjemalca;</w:t>
      </w:r>
    </w:p>
    <w:p w14:paraId="3F7A2321" w14:textId="246F71A5" w:rsidR="004F7CCD" w:rsidRDefault="00E85B41" w:rsidP="004F7CCD">
      <w:pPr>
        <w:numPr>
          <w:ilvl w:val="0"/>
          <w:numId w:val="6"/>
        </w:numPr>
        <w:ind w:left="426" w:hanging="284"/>
      </w:pPr>
      <w:r>
        <w:t xml:space="preserve">z </w:t>
      </w:r>
      <w:r w:rsidR="004F7CCD">
        <w:t>nadzorovanim časovnim premikom obremenitve (moči) končnega odjemalca;</w:t>
      </w:r>
    </w:p>
    <w:p w14:paraId="4BA26D3F" w14:textId="3B9E7531" w:rsidR="004F7CCD" w:rsidRDefault="00E85B41" w:rsidP="004F7CCD">
      <w:pPr>
        <w:numPr>
          <w:ilvl w:val="0"/>
          <w:numId w:val="6"/>
        </w:numPr>
        <w:ind w:left="426" w:hanging="284"/>
      </w:pPr>
      <w:r>
        <w:t xml:space="preserve">z </w:t>
      </w:r>
      <w:r w:rsidR="004F7CCD">
        <w:t>nadzorovano povečano ali zmanjšano proizvodnjo delovne in jalove energije proizvodne naprave;</w:t>
      </w:r>
    </w:p>
    <w:p w14:paraId="3145F5EF" w14:textId="079D4E7A" w:rsidR="004F7CCD" w:rsidRDefault="00E85B41" w:rsidP="004F7CCD">
      <w:pPr>
        <w:numPr>
          <w:ilvl w:val="0"/>
          <w:numId w:val="6"/>
        </w:numPr>
        <w:ind w:left="426" w:hanging="284"/>
      </w:pPr>
      <w:r>
        <w:t xml:space="preserve">z </w:t>
      </w:r>
      <w:r w:rsidR="004F7CCD">
        <w:t>nadzorovano spremenljivo proizvodno delovno in jalovo moč proizvodne naprave;</w:t>
      </w:r>
    </w:p>
    <w:p w14:paraId="63F8A8D0" w14:textId="5FC0BA05" w:rsidR="004F7CCD" w:rsidRDefault="00E85B41" w:rsidP="004F7CCD">
      <w:pPr>
        <w:numPr>
          <w:ilvl w:val="0"/>
          <w:numId w:val="6"/>
        </w:numPr>
        <w:ind w:left="426" w:hanging="284"/>
      </w:pPr>
      <w:r>
        <w:t xml:space="preserve">z </w:t>
      </w:r>
      <w:r w:rsidR="004F7CCD">
        <w:t>nadzorovanim polnjenjem in praznjenjem naprave za shranjevanje električne energije;</w:t>
      </w:r>
    </w:p>
    <w:p w14:paraId="55712F58" w14:textId="31E95846" w:rsidR="004F7CCD" w:rsidRDefault="00E85B41" w:rsidP="004F7CCD">
      <w:pPr>
        <w:numPr>
          <w:ilvl w:val="0"/>
          <w:numId w:val="6"/>
        </w:numPr>
        <w:ind w:left="426" w:hanging="284"/>
      </w:pPr>
      <w:r>
        <w:t xml:space="preserve">z </w:t>
      </w:r>
      <w:r w:rsidR="004F7CCD">
        <w:t>nadzorovanim polnjenjem in praznjenjem električnega vozila na polnilnici.</w:t>
      </w:r>
    </w:p>
    <w:p w14:paraId="72321F81" w14:textId="04A77E67" w:rsidR="00AB54F1" w:rsidRPr="003D75B2" w:rsidRDefault="00AB54F1" w:rsidP="004B4E91">
      <w:pPr>
        <w:ind w:firstLine="284"/>
      </w:pPr>
      <w:r>
        <w:t>(4</w:t>
      </w:r>
      <w:r w:rsidRPr="00D844C3">
        <w:t xml:space="preserve">) </w:t>
      </w:r>
      <w:r w:rsidRPr="000B4C0E">
        <w:t xml:space="preserve">Ponujanje in prodaja storitev prožnosti </w:t>
      </w:r>
      <w:r w:rsidR="00E85B41">
        <w:t>v</w:t>
      </w:r>
      <w:r w:rsidRPr="000B4C0E">
        <w:t xml:space="preserve"> D</w:t>
      </w:r>
      <w:r>
        <w:t>EES</w:t>
      </w:r>
      <w:r w:rsidRPr="000B4C0E">
        <w:t xml:space="preserve"> mora </w:t>
      </w:r>
      <w:r w:rsidRPr="003D75B2">
        <w:t>biti omogočena vsem uporabnikom sistema tudi neposredno, brez opremljenosti s posebnimi sistemi IKT, le na osnovi mobilne telefonije, elektronskih sporočil in nove generacije pametnih števcev, v kolikor to ne zahteva produkt prožnosti.</w:t>
      </w:r>
    </w:p>
    <w:p w14:paraId="07EF7E38" w14:textId="77777777" w:rsidR="00AB54F1" w:rsidRPr="000B4C0E" w:rsidRDefault="00AB54F1" w:rsidP="004B4E91">
      <w:pPr>
        <w:ind w:firstLine="284"/>
      </w:pPr>
      <w:r w:rsidRPr="003D75B2">
        <w:t xml:space="preserve">(5) Posamezne funkcije procesa nabave storitve prožnosti lahko ob pogoju dokazljivega doseganja ekonomskih koristi </w:t>
      </w:r>
      <w:r w:rsidRPr="004B4E91">
        <w:t>naročnik storitve oziroma</w:t>
      </w:r>
      <w:r w:rsidRPr="003D75B2">
        <w:t xml:space="preserve"> distribucijski operater prenese tudi na tretje osebe.</w:t>
      </w:r>
      <w:r w:rsidRPr="000B4C0E">
        <w:t xml:space="preserve"> </w:t>
      </w:r>
    </w:p>
    <w:p w14:paraId="3B94ADAE" w14:textId="56AC1A00" w:rsidR="004F7CCD" w:rsidRDefault="00AB54F1" w:rsidP="004F7CCD">
      <w:pPr>
        <w:ind w:firstLine="284"/>
      </w:pPr>
      <w:r w:rsidDel="00AB54F1">
        <w:t xml:space="preserve"> </w:t>
      </w:r>
      <w:r w:rsidR="004F7CCD">
        <w:t>(</w:t>
      </w:r>
      <w:r>
        <w:t>6</w:t>
      </w:r>
      <w:r w:rsidR="004F7CCD">
        <w:t xml:space="preserve">) Distribucijski operater </w:t>
      </w:r>
      <w:r>
        <w:t xml:space="preserve">določa </w:t>
      </w:r>
      <w:r w:rsidR="004F7CCD">
        <w:t xml:space="preserve">podrobne tehnične zahteve za izvajanje posamezne sistemske storitve in sam postopek preverjanja usposobljenosti za izvajanje sistemske storitve iz </w:t>
      </w:r>
      <w:r>
        <w:t xml:space="preserve">drugega </w:t>
      </w:r>
      <w:r w:rsidR="004F7CCD">
        <w:t xml:space="preserve">odstavka tega člena v </w:t>
      </w:r>
      <w:r>
        <w:t>Prilogi 7 – Navodilo za stor</w:t>
      </w:r>
      <w:r w:rsidR="007C661A">
        <w:t>i</w:t>
      </w:r>
      <w:r>
        <w:t>tve prožnosti</w:t>
      </w:r>
      <w:r w:rsidR="007C661A" w:rsidRPr="007C661A">
        <w:t xml:space="preserve"> </w:t>
      </w:r>
      <w:r w:rsidR="00E85B41">
        <w:t>v</w:t>
      </w:r>
      <w:r w:rsidR="007C661A">
        <w:t xml:space="preserve"> DEES, ki jih uporablja distribucijski operater</w:t>
      </w:r>
      <w:r w:rsidR="004F7CCD">
        <w:t xml:space="preserve">. </w:t>
      </w:r>
    </w:p>
    <w:p w14:paraId="51D7BCC2" w14:textId="77777777" w:rsidR="007C661A" w:rsidRPr="007802B4" w:rsidRDefault="007C661A" w:rsidP="00DB3AEB">
      <w:pPr>
        <w:pStyle w:val="tevilkalena"/>
      </w:pPr>
      <w:bookmarkStart w:id="26" w:name="_Ref102377087"/>
      <w:r>
        <w:t>člen</w:t>
      </w:r>
      <w:bookmarkEnd w:id="26"/>
    </w:p>
    <w:p w14:paraId="5C71426E" w14:textId="77777777" w:rsidR="007C661A" w:rsidRPr="00556827" w:rsidRDefault="007C661A" w:rsidP="007C661A">
      <w:pPr>
        <w:pStyle w:val="Opislena"/>
        <w:keepNext/>
      </w:pPr>
      <w:r w:rsidRPr="00556827">
        <w:t>(</w:t>
      </w:r>
      <w:r>
        <w:t>objava potreb po storitvah prožnosti</w:t>
      </w:r>
      <w:r w:rsidRPr="00556827">
        <w:t>)</w:t>
      </w:r>
    </w:p>
    <w:p w14:paraId="000E5BA5" w14:textId="77777777" w:rsidR="007C661A" w:rsidRDefault="007C661A" w:rsidP="007C661A">
      <w:pPr>
        <w:keepNext/>
        <w:ind w:firstLine="284"/>
      </w:pPr>
      <w:r>
        <w:t xml:space="preserve">(1) Distribucijski operater najmanj </w:t>
      </w:r>
      <w:r w:rsidRPr="000B4C0E">
        <w:t xml:space="preserve">enkrat (1) letno objavi </w:t>
      </w:r>
      <w:proofErr w:type="spellStart"/>
      <w:r w:rsidRPr="000B4C0E">
        <w:t>nezavezujoče</w:t>
      </w:r>
      <w:proofErr w:type="spellEnd"/>
      <w:r w:rsidRPr="000B4C0E">
        <w:t xml:space="preserve"> predvidene dolgoročne potrebe po </w:t>
      </w:r>
      <w:r>
        <w:t xml:space="preserve">storitvah </w:t>
      </w:r>
      <w:r w:rsidRPr="000B4C0E">
        <w:t>prožnosti v D</w:t>
      </w:r>
      <w:r>
        <w:t>EES</w:t>
      </w:r>
      <w:r w:rsidRPr="000B4C0E">
        <w:t xml:space="preserve"> za dobo naslednjih 10 let.</w:t>
      </w:r>
    </w:p>
    <w:p w14:paraId="41DE68B6" w14:textId="77777777" w:rsidR="007C661A" w:rsidRDefault="007C661A" w:rsidP="007C661A">
      <w:pPr>
        <w:ind w:firstLine="284"/>
      </w:pPr>
      <w:r>
        <w:t xml:space="preserve">(2) </w:t>
      </w:r>
      <w:r w:rsidRPr="000B4C0E">
        <w:t xml:space="preserve">Predvidene potrebe iz </w:t>
      </w:r>
      <w:r>
        <w:t xml:space="preserve">prejšnjega </w:t>
      </w:r>
      <w:r w:rsidRPr="000B4C0E">
        <w:t>odstavka objavi najmanj na svoji internetni strani</w:t>
      </w:r>
      <w:r>
        <w:t>.</w:t>
      </w:r>
    </w:p>
    <w:p w14:paraId="0C63E88F" w14:textId="77777777" w:rsidR="007C661A" w:rsidRDefault="007C661A" w:rsidP="007C661A">
      <w:pPr>
        <w:ind w:firstLine="284"/>
      </w:pPr>
      <w:r>
        <w:t xml:space="preserve">(3) </w:t>
      </w:r>
      <w:r w:rsidRPr="000B4C0E">
        <w:t xml:space="preserve">V objavo predvidenih dolgoročnih potreb vključi tudi podatke o tem, kje in kako bodo objavljeni razpisi za konkretne potrebe po prožnosti </w:t>
      </w:r>
      <w:r>
        <w:t>ter tehnične pogoje sodelovanja na razpisih.</w:t>
      </w:r>
    </w:p>
    <w:p w14:paraId="6FDD8047" w14:textId="77777777" w:rsidR="007C661A" w:rsidRDefault="007C661A" w:rsidP="007C661A">
      <w:pPr>
        <w:ind w:firstLine="284"/>
      </w:pPr>
      <w:r>
        <w:t>(4) O</w:t>
      </w:r>
      <w:r w:rsidRPr="000B4C0E">
        <w:t>bjav</w:t>
      </w:r>
      <w:r>
        <w:t>a</w:t>
      </w:r>
      <w:r w:rsidRPr="000B4C0E">
        <w:t xml:space="preserve"> predvidenih dolgoročnih potreb </w:t>
      </w:r>
      <w:r>
        <w:t>vključuje</w:t>
      </w:r>
      <w:r w:rsidRPr="000B4C0E">
        <w:t xml:space="preserve"> tudi minimalne pogoje za ponudnike prožnosti v smislu lokacije, minimalne moči in vrste moči (delovna, jalova) in zahtevane dinamike odziva.</w:t>
      </w:r>
    </w:p>
    <w:p w14:paraId="1F8F04D4" w14:textId="77777777" w:rsidR="007C661A" w:rsidRDefault="007C661A" w:rsidP="007C661A">
      <w:pPr>
        <w:ind w:firstLine="284"/>
      </w:pPr>
      <w:r>
        <w:t>(5) O</w:t>
      </w:r>
      <w:r w:rsidRPr="000B4C0E">
        <w:t>bja</w:t>
      </w:r>
      <w:r>
        <w:t>va</w:t>
      </w:r>
      <w:r w:rsidRPr="000B4C0E">
        <w:t xml:space="preserve"> predvidenih dolgoročnih potreb </w:t>
      </w:r>
      <w:r>
        <w:t>vključuj</w:t>
      </w:r>
      <w:r w:rsidRPr="000B4C0E">
        <w:t xml:space="preserve">e tudi </w:t>
      </w:r>
      <w:proofErr w:type="spellStart"/>
      <w:r w:rsidRPr="000B4C0E">
        <w:t>nezavezujočo</w:t>
      </w:r>
      <w:proofErr w:type="spellEnd"/>
      <w:r w:rsidRPr="000B4C0E">
        <w:t xml:space="preserve"> oceno maksimalne še sprejemljive cene.</w:t>
      </w:r>
    </w:p>
    <w:p w14:paraId="4CB8F52F" w14:textId="77777777" w:rsidR="007C661A" w:rsidRPr="007802B4" w:rsidRDefault="007C661A" w:rsidP="00DB3AEB">
      <w:pPr>
        <w:pStyle w:val="tevilkalena"/>
      </w:pPr>
      <w:bookmarkStart w:id="27" w:name="_Ref102385141"/>
      <w:r>
        <w:t>člen</w:t>
      </w:r>
      <w:bookmarkEnd w:id="27"/>
    </w:p>
    <w:p w14:paraId="6EA2E071" w14:textId="77777777" w:rsidR="007C661A" w:rsidRPr="00556827" w:rsidRDefault="007C661A" w:rsidP="007C661A">
      <w:pPr>
        <w:pStyle w:val="Opislena"/>
        <w:keepNext/>
      </w:pPr>
      <w:r w:rsidRPr="00556827">
        <w:t>(</w:t>
      </w:r>
      <w:r>
        <w:t>produkti prožnosti in njihov opis</w:t>
      </w:r>
      <w:r w:rsidRPr="00556827">
        <w:t>)</w:t>
      </w:r>
    </w:p>
    <w:p w14:paraId="79893D1E" w14:textId="77777777" w:rsidR="007C661A" w:rsidRDefault="007C661A" w:rsidP="007C661A">
      <w:pPr>
        <w:keepNext/>
        <w:ind w:firstLine="284"/>
      </w:pPr>
      <w:r>
        <w:t xml:space="preserve">(1) </w:t>
      </w:r>
      <w:r w:rsidRPr="000B4C0E">
        <w:t>Produkti prožnosti</w:t>
      </w:r>
      <w:r>
        <w:t xml:space="preserve">, ki jih bo distribucijski operater naročal, </w:t>
      </w:r>
      <w:r w:rsidRPr="000B4C0E">
        <w:t>se oblikujejo glede na potrebe D</w:t>
      </w:r>
      <w:r>
        <w:t>EES</w:t>
      </w:r>
      <w:r w:rsidRPr="000B4C0E">
        <w:t>.</w:t>
      </w:r>
    </w:p>
    <w:p w14:paraId="20FAA1A9" w14:textId="77777777" w:rsidR="007C661A" w:rsidRDefault="007C661A" w:rsidP="007C661A">
      <w:pPr>
        <w:ind w:firstLine="284"/>
      </w:pPr>
      <w:r>
        <w:t xml:space="preserve">(2) </w:t>
      </w:r>
      <w:r w:rsidRPr="000B4C0E">
        <w:t xml:space="preserve">Za opis produkta je definiran minimalni set atributov, ki ga opisuje in ga mora vsebovati vsako povpraševanje. </w:t>
      </w:r>
      <w:r>
        <w:t>M</w:t>
      </w:r>
      <w:r w:rsidRPr="000B4C0E">
        <w:t>inimalni set atributov in opis produktov</w:t>
      </w:r>
      <w:r>
        <w:t xml:space="preserve"> </w:t>
      </w:r>
      <w:r w:rsidRPr="000B4C0E">
        <w:t>(splošni atributi produkta prožnosti) je podan v</w:t>
      </w:r>
      <w:r>
        <w:t xml:space="preserve"> Prilogi 7 – Navodilo za storitve prožnosti</w:t>
      </w:r>
      <w:r w:rsidRPr="007C661A">
        <w:t xml:space="preserve"> </w:t>
      </w:r>
      <w:r>
        <w:t>na DEES, ki jih uporablja distribucijski operater.</w:t>
      </w:r>
    </w:p>
    <w:p w14:paraId="4A188A50" w14:textId="77777777" w:rsidR="007C661A" w:rsidRDefault="007C661A" w:rsidP="007C661A">
      <w:pPr>
        <w:ind w:firstLine="284"/>
      </w:pPr>
      <w:r>
        <w:t xml:space="preserve">(3) Distribucijski operater lahko </w:t>
      </w:r>
      <w:bookmarkStart w:id="28" w:name="_Hlk102376719"/>
      <w:r>
        <w:t>g</w:t>
      </w:r>
      <w:r w:rsidRPr="000B4C0E">
        <w:t>lede na potrebe in ponudbo oblikuje poljubne produkte prožnosti, dokler so le ti lahko nedvoumno opisani s splošnimi atributi produkta prožnosti.</w:t>
      </w:r>
      <w:bookmarkEnd w:id="28"/>
    </w:p>
    <w:p w14:paraId="2A7F0890" w14:textId="77777777" w:rsidR="007C661A" w:rsidRPr="007802B4" w:rsidRDefault="007C661A" w:rsidP="00DB3AEB">
      <w:pPr>
        <w:pStyle w:val="tevilkalena"/>
      </w:pPr>
      <w:bookmarkStart w:id="29" w:name="_Ref102385149"/>
      <w:r>
        <w:t>člen</w:t>
      </w:r>
      <w:bookmarkEnd w:id="29"/>
    </w:p>
    <w:p w14:paraId="66784C8F" w14:textId="0E31EE24" w:rsidR="007C661A" w:rsidRPr="00556827" w:rsidRDefault="007C661A" w:rsidP="007C661A">
      <w:pPr>
        <w:pStyle w:val="Opislena"/>
        <w:keepNext/>
      </w:pPr>
      <w:r w:rsidRPr="00556827">
        <w:t>(</w:t>
      </w:r>
      <w:r>
        <w:t xml:space="preserve">registracija in kvalifikacija </w:t>
      </w:r>
      <w:r w:rsidR="00E85B41">
        <w:t xml:space="preserve">potenciala </w:t>
      </w:r>
      <w:r>
        <w:t>prožnosti</w:t>
      </w:r>
      <w:r w:rsidRPr="00556827">
        <w:t>)</w:t>
      </w:r>
    </w:p>
    <w:p w14:paraId="301DF865" w14:textId="20EBEB92" w:rsidR="007C661A" w:rsidRDefault="007C661A" w:rsidP="007C661A">
      <w:pPr>
        <w:keepNext/>
        <w:ind w:firstLine="284"/>
      </w:pPr>
      <w:r>
        <w:t xml:space="preserve">(1) </w:t>
      </w:r>
      <w:r w:rsidRPr="000B4C0E">
        <w:t>Pred ponujanjem storitve prožnosti na posameznem MM je treba t</w:t>
      </w:r>
      <w:r w:rsidR="00E85B41">
        <w:t>a potencial</w:t>
      </w:r>
      <w:r w:rsidRPr="000B4C0E">
        <w:t xml:space="preserve"> prožnost</w:t>
      </w:r>
      <w:r w:rsidR="00E85B41">
        <w:t>i</w:t>
      </w:r>
      <w:r w:rsidRPr="000B4C0E">
        <w:t xml:space="preserve"> registrirati na enotni vstopni točki nacionalnega podatkovnega vozlišča (EVT).</w:t>
      </w:r>
    </w:p>
    <w:p w14:paraId="6ADCD64D" w14:textId="0F766747" w:rsidR="00DB3FB6" w:rsidRDefault="00DB3FB6" w:rsidP="00DB3FB6">
      <w:pPr>
        <w:ind w:firstLine="284"/>
      </w:pPr>
      <w:r>
        <w:t xml:space="preserve">(2) </w:t>
      </w:r>
      <w:r w:rsidRPr="000B4C0E">
        <w:t xml:space="preserve">Registracijo opravi </w:t>
      </w:r>
      <w:r>
        <w:t xml:space="preserve">distribucijski operater na podlagi zahteve </w:t>
      </w:r>
      <w:r w:rsidRPr="000B4C0E">
        <w:t>lastnik</w:t>
      </w:r>
      <w:r>
        <w:t>a</w:t>
      </w:r>
      <w:r w:rsidRPr="000B4C0E">
        <w:t xml:space="preserve"> MM</w:t>
      </w:r>
      <w:r>
        <w:t>.</w:t>
      </w:r>
    </w:p>
    <w:p w14:paraId="56E5811E" w14:textId="73855F12" w:rsidR="00DB3FB6" w:rsidRDefault="00DB3FB6" w:rsidP="00DB3FB6">
      <w:pPr>
        <w:ind w:firstLine="284"/>
      </w:pPr>
      <w:r>
        <w:t xml:space="preserve">(3) </w:t>
      </w:r>
      <w:r w:rsidRPr="000B4C0E">
        <w:t xml:space="preserve">Lastnik MM lahko po registraciji za vse ostale aktivnosti v zvezi </w:t>
      </w:r>
      <w:r w:rsidR="00E85B41">
        <w:t>z</w:t>
      </w:r>
      <w:r w:rsidRPr="000B4C0E">
        <w:t xml:space="preserve"> </w:t>
      </w:r>
      <w:r>
        <w:t xml:space="preserve">nudenjem storitev </w:t>
      </w:r>
      <w:r w:rsidRPr="000B4C0E">
        <w:t>prožnost</w:t>
      </w:r>
      <w:r>
        <w:t>i</w:t>
      </w:r>
      <w:r w:rsidRPr="000B4C0E">
        <w:t xml:space="preserve"> pooblasti pooblaščenca, ki je lahko </w:t>
      </w:r>
      <w:proofErr w:type="spellStart"/>
      <w:r w:rsidRPr="000B4C0E">
        <w:t>agregator</w:t>
      </w:r>
      <w:proofErr w:type="spellEnd"/>
      <w:r w:rsidRPr="000B4C0E">
        <w:t xml:space="preserve">. Hkrati lahko pooblasti le enega pooblaščenca. </w:t>
      </w:r>
      <w:r w:rsidRPr="00300668">
        <w:t xml:space="preserve">Če ga </w:t>
      </w:r>
      <w:r w:rsidRPr="00300668">
        <w:lastRenderedPageBreak/>
        <w:t>želi zamenjati, to stori na EVT tako, da najprej prekliče obstoječe pooblastilo in potem pooblasti novega</w:t>
      </w:r>
      <w:r>
        <w:t>.</w:t>
      </w:r>
    </w:p>
    <w:p w14:paraId="712B54D5" w14:textId="60375203" w:rsidR="00DB3FB6" w:rsidRDefault="00DB3FB6" w:rsidP="00DB3FB6">
      <w:pPr>
        <w:ind w:firstLine="284"/>
      </w:pPr>
      <w:r>
        <w:t>(4) Distribucijski operater</w:t>
      </w:r>
      <w:r w:rsidRPr="000B4C0E">
        <w:t xml:space="preserve"> lahko registracijo pogojuje z določenimi minimalnimi pogoji, kot je potrebna hitrost odziva, dejanska razpoložljiva moč prožnosti na MM in podobno. Te pogoje objavi v predvidenih dolgoročnih potrebah iz </w:t>
      </w:r>
      <w:r>
        <w:fldChar w:fldCharType="begin"/>
      </w:r>
      <w:r>
        <w:instrText xml:space="preserve"> REF _Ref102377087 \r \h </w:instrText>
      </w:r>
      <w:r>
        <w:fldChar w:fldCharType="separate"/>
      </w:r>
      <w:r w:rsidR="002311C9">
        <w:t>12</w:t>
      </w:r>
      <w:r>
        <w:fldChar w:fldCharType="end"/>
      </w:r>
      <w:r w:rsidRPr="000B4C0E">
        <w:t>. člena</w:t>
      </w:r>
      <w:r>
        <w:t>.</w:t>
      </w:r>
    </w:p>
    <w:p w14:paraId="27AD6C55" w14:textId="6603018E" w:rsidR="00DB3FB6" w:rsidRDefault="00DB3FB6" w:rsidP="00DB3FB6">
      <w:pPr>
        <w:ind w:firstLine="284"/>
      </w:pPr>
      <w:r>
        <w:t xml:space="preserve">(5) </w:t>
      </w:r>
      <w:r w:rsidR="00640917" w:rsidRPr="004B4E91">
        <w:t xml:space="preserve">Za </w:t>
      </w:r>
      <w:r w:rsidR="00E85B41">
        <w:t>ugotovitev</w:t>
      </w:r>
      <w:r w:rsidR="00640917" w:rsidRPr="004B4E91">
        <w:t xml:space="preserve"> zanesljivosti izvajanja storitev prožnosti, distribucijski operater izvede postopek kvalifikacije ponudnika storitev prožnosti. V kolikor produkt prožnosti ne zahteva posebnega kvalifikacijskega postopka, zadostuje registracija prožnosti z zahtevanimi atributi produkta</w:t>
      </w:r>
      <w:r>
        <w:t>.</w:t>
      </w:r>
    </w:p>
    <w:p w14:paraId="08CF0A7E" w14:textId="7F609909" w:rsidR="007C661A" w:rsidRDefault="007C661A" w:rsidP="00DB3FB6">
      <w:pPr>
        <w:ind w:firstLine="284"/>
      </w:pPr>
      <w:r>
        <w:t>(</w:t>
      </w:r>
      <w:r w:rsidR="00DB3FB6">
        <w:t>6</w:t>
      </w:r>
      <w:r>
        <w:t xml:space="preserve">) </w:t>
      </w:r>
      <w:r w:rsidR="00DB3FB6" w:rsidRPr="000B4C0E">
        <w:t>Postopek kvalifikacije ponudnika prožnosti je opisan v</w:t>
      </w:r>
      <w:r w:rsidR="00DB3FB6">
        <w:t xml:space="preserve"> Prilogi 7 – Navodilo za storitve prožnosti</w:t>
      </w:r>
      <w:r w:rsidR="00DB3FB6" w:rsidRPr="007C661A">
        <w:t xml:space="preserve"> </w:t>
      </w:r>
      <w:r w:rsidR="00DB3FB6">
        <w:t>na DEES, ki jih uporablja distribucijski operater</w:t>
      </w:r>
      <w:r>
        <w:t>.</w:t>
      </w:r>
    </w:p>
    <w:p w14:paraId="09D24869" w14:textId="77777777" w:rsidR="007C661A" w:rsidRPr="007802B4" w:rsidRDefault="007C661A" w:rsidP="00DB3AEB">
      <w:pPr>
        <w:pStyle w:val="tevilkalena"/>
      </w:pPr>
      <w:bookmarkStart w:id="30" w:name="_Ref102385157"/>
      <w:r>
        <w:t>člen</w:t>
      </w:r>
      <w:bookmarkEnd w:id="30"/>
    </w:p>
    <w:p w14:paraId="6330A64E" w14:textId="6562E813" w:rsidR="007C661A" w:rsidRPr="00556827" w:rsidRDefault="007C661A" w:rsidP="007C661A">
      <w:pPr>
        <w:pStyle w:val="Opislena"/>
        <w:keepNext/>
      </w:pPr>
      <w:r w:rsidRPr="00556827">
        <w:t>(</w:t>
      </w:r>
      <w:r w:rsidR="00564B17">
        <w:t>postopek naročanja storitev prožnosti</w:t>
      </w:r>
      <w:r w:rsidRPr="00556827">
        <w:t>)</w:t>
      </w:r>
    </w:p>
    <w:p w14:paraId="5C68E716" w14:textId="245377F4" w:rsidR="007C661A" w:rsidRDefault="007C661A" w:rsidP="007C661A">
      <w:pPr>
        <w:keepNext/>
        <w:ind w:firstLine="284"/>
      </w:pPr>
      <w:r>
        <w:t xml:space="preserve">(1) </w:t>
      </w:r>
      <w:r w:rsidR="00564B17" w:rsidRPr="004B4E91">
        <w:t xml:space="preserve">Distribucijski operater nabavlja storitve prožnosti na organiziranih trgih prožnosti v skladu s pravili organizatorja trga in po potrebi tudi z lastnimi transparentnimi in </w:t>
      </w:r>
      <w:proofErr w:type="spellStart"/>
      <w:r w:rsidR="00564B17" w:rsidRPr="004B4E91">
        <w:t>nediskriminatornimi</w:t>
      </w:r>
      <w:proofErr w:type="spellEnd"/>
      <w:r w:rsidR="00564B17" w:rsidRPr="004B4E91">
        <w:t xml:space="preserve"> postopki izven trgov prožnosti, v kolikor na organiziranih trgih ne dobi ustrezne ponudbe storitev prožnosti ali je to </w:t>
      </w:r>
      <w:r w:rsidR="00564B17" w:rsidRPr="0091620E">
        <w:t xml:space="preserve">zanj </w:t>
      </w:r>
      <w:r w:rsidR="00564B17" w:rsidRPr="004B4E91">
        <w:t>ugodneje</w:t>
      </w:r>
      <w:r w:rsidRPr="000B4C0E">
        <w:t>.</w:t>
      </w:r>
    </w:p>
    <w:p w14:paraId="0B76E98B" w14:textId="77777777" w:rsidR="00564B17" w:rsidRDefault="00564B17" w:rsidP="00564B17">
      <w:pPr>
        <w:ind w:firstLine="284"/>
      </w:pPr>
      <w:r>
        <w:t xml:space="preserve">(2) </w:t>
      </w:r>
      <w:r w:rsidRPr="000B4C0E">
        <w:t>Za nakup storitve prožnosti</w:t>
      </w:r>
      <w:r>
        <w:t xml:space="preserve"> </w:t>
      </w:r>
      <w:r w:rsidRPr="00096643">
        <w:t>izven organiziranega trga</w:t>
      </w:r>
      <w:r>
        <w:t xml:space="preserve"> prožnosti</w:t>
      </w:r>
      <w:r w:rsidRPr="000B4C0E">
        <w:t xml:space="preserve"> </w:t>
      </w:r>
      <w:r>
        <w:t>distribucijski operater</w:t>
      </w:r>
      <w:r w:rsidRPr="000B4C0E">
        <w:t xml:space="preserve"> objavi povpraševanje oziroma razpis</w:t>
      </w:r>
      <w:r>
        <w:t>.</w:t>
      </w:r>
    </w:p>
    <w:p w14:paraId="1524B798" w14:textId="4656A51A" w:rsidR="00564B17" w:rsidRDefault="00564B17" w:rsidP="00564B17">
      <w:pPr>
        <w:ind w:firstLine="284"/>
      </w:pPr>
      <w:r>
        <w:t xml:space="preserve">(3) </w:t>
      </w:r>
      <w:r w:rsidRPr="000B4C0E">
        <w:t xml:space="preserve">Povpraševanje oziroma razpis </w:t>
      </w:r>
      <w:r>
        <w:t xml:space="preserve">distribucijski operater </w:t>
      </w:r>
      <w:r w:rsidRPr="000B4C0E">
        <w:t>objav</w:t>
      </w:r>
      <w:r>
        <w:t>i javno</w:t>
      </w:r>
      <w:r w:rsidRPr="000B4C0E">
        <w:t xml:space="preserve"> najmanj na </w:t>
      </w:r>
      <w:r>
        <w:t xml:space="preserve">svoji </w:t>
      </w:r>
      <w:r w:rsidRPr="000B4C0E">
        <w:t>domači strani in EVT. Poleg tega lahko povpraševanje posreduje tudi v elektronski obliki (</w:t>
      </w:r>
      <w:proofErr w:type="spellStart"/>
      <w:r w:rsidRPr="000B4C0E">
        <w:t>xml</w:t>
      </w:r>
      <w:proofErr w:type="spellEnd"/>
      <w:r w:rsidRPr="000B4C0E">
        <w:t xml:space="preserve"> shema).</w:t>
      </w:r>
    </w:p>
    <w:p w14:paraId="78F300E2" w14:textId="265958A1" w:rsidR="00564B17" w:rsidRDefault="00564B17" w:rsidP="00564B17">
      <w:pPr>
        <w:ind w:firstLine="284"/>
      </w:pPr>
      <w:r>
        <w:t xml:space="preserve">(4) </w:t>
      </w:r>
      <w:r w:rsidRPr="000B4C0E">
        <w:t>V razpisu poda informacije o produktu in pogojih nudenja prožnosti minimalno v obsegu in v obliki podani v</w:t>
      </w:r>
      <w:r>
        <w:t xml:space="preserve"> Prilogi 7 – Navodilo za storitve prožnosti</w:t>
      </w:r>
      <w:r w:rsidRPr="007C661A">
        <w:t xml:space="preserve"> </w:t>
      </w:r>
      <w:r>
        <w:t>na DEES, ki jih uporablja distribucijski operater.</w:t>
      </w:r>
    </w:p>
    <w:p w14:paraId="4F7655B8" w14:textId="26C3D860" w:rsidR="00564B17" w:rsidRDefault="00564B17" w:rsidP="00564B17">
      <w:pPr>
        <w:ind w:firstLine="284"/>
      </w:pPr>
      <w:r>
        <w:t>(5) Distribucijski operater v</w:t>
      </w:r>
      <w:r w:rsidRPr="000B4C0E">
        <w:t xml:space="preserve"> razpisu definira način proženja storitve</w:t>
      </w:r>
      <w:r>
        <w:t>, katerega lahko tekom postopka z medsebojnim dogovorom distribucijski operater in ponudnik</w:t>
      </w:r>
      <w:r w:rsidRPr="000B4C0E">
        <w:t xml:space="preserve"> prilag</w:t>
      </w:r>
      <w:r>
        <w:t>odita stanju tehnične opremljenosti.</w:t>
      </w:r>
    </w:p>
    <w:p w14:paraId="240C69CF" w14:textId="0772428D" w:rsidR="00564B17" w:rsidRDefault="00564B17" w:rsidP="00564B17">
      <w:pPr>
        <w:ind w:firstLine="284"/>
      </w:pPr>
      <w:r>
        <w:t>(6) P</w:t>
      </w:r>
      <w:r w:rsidRPr="000378C7">
        <w:t>roženje produkta</w:t>
      </w:r>
      <w:r w:rsidRPr="000378C7" w:rsidDel="00F35516">
        <w:t xml:space="preserve"> je lahko</w:t>
      </w:r>
      <w:r w:rsidRPr="000378C7">
        <w:t xml:space="preserve"> ročn</w:t>
      </w:r>
      <w:r>
        <w:t>o</w:t>
      </w:r>
      <w:r w:rsidRPr="000378C7">
        <w:t xml:space="preserve"> </w:t>
      </w:r>
      <w:r>
        <w:t>ali</w:t>
      </w:r>
      <w:r w:rsidRPr="000378C7">
        <w:t xml:space="preserve"> avtomatsk</w:t>
      </w:r>
      <w:r>
        <w:t>o, kar distribucijski operater opredeli v razpisu/povpraševanju za izvajanje storitve</w:t>
      </w:r>
      <w:r w:rsidRPr="000378C7">
        <w:t>. Ročn</w:t>
      </w:r>
      <w:r>
        <w:t>o</w:t>
      </w:r>
      <w:r w:rsidRPr="000378C7">
        <w:t xml:space="preserve"> </w:t>
      </w:r>
      <w:r>
        <w:t>proženje</w:t>
      </w:r>
      <w:r w:rsidRPr="000378C7">
        <w:t xml:space="preserve"> pomeni</w:t>
      </w:r>
      <w:r>
        <w:t>,</w:t>
      </w:r>
      <w:r w:rsidRPr="000378C7">
        <w:t xml:space="preserve"> da oseba na fizični lokaciji </w:t>
      </w:r>
      <w:r>
        <w:t>proži</w:t>
      </w:r>
      <w:r w:rsidRPr="000378C7">
        <w:t xml:space="preserve"> vir prožnosti </w:t>
      </w:r>
      <w:r>
        <w:t xml:space="preserve">ročno </w:t>
      </w:r>
      <w:r w:rsidRPr="000378C7">
        <w:t xml:space="preserve">na podlagi prejetega </w:t>
      </w:r>
      <w:r>
        <w:t>prožilnega</w:t>
      </w:r>
      <w:r w:rsidRPr="000378C7">
        <w:t xml:space="preserve"> signala v obliki </w:t>
      </w:r>
      <w:r>
        <w:t>elektronskega</w:t>
      </w:r>
      <w:r w:rsidRPr="000378C7">
        <w:t xml:space="preserve"> sporočila ali telefonskega klica. Avtomatsk</w:t>
      </w:r>
      <w:r>
        <w:t>o</w:t>
      </w:r>
      <w:r w:rsidRPr="000378C7">
        <w:t xml:space="preserve"> </w:t>
      </w:r>
      <w:r>
        <w:t>proženje</w:t>
      </w:r>
      <w:r w:rsidRPr="000378C7">
        <w:t xml:space="preserve"> se izvaja prek strojne komunikacije, na podlagi vnaprej določenih pravil in izmenjave standardiziranih CIM XML sporočil</w:t>
      </w:r>
      <w:r>
        <w:t>, kar distribucijski operater definira v povpraševanju.</w:t>
      </w:r>
      <w:r w:rsidRPr="00A65876">
        <w:t xml:space="preserve"> </w:t>
      </w:r>
      <w:r>
        <w:t>Distribucijski operater</w:t>
      </w:r>
      <w:r w:rsidRPr="000B4C0E">
        <w:t xml:space="preserve"> pri </w:t>
      </w:r>
      <w:r>
        <w:t>ročnem proženju</w:t>
      </w:r>
      <w:r w:rsidRPr="000B4C0E">
        <w:t xml:space="preserve"> vzpodbuja elektronski način proženja</w:t>
      </w:r>
      <w:r>
        <w:t xml:space="preserve">. </w:t>
      </w:r>
      <w:r w:rsidRPr="004B4E91">
        <w:t xml:space="preserve">Podrobneje je postopek aktivacije definiran v </w:t>
      </w:r>
      <w:r>
        <w:t>Prilogi 7 – Navodilo za storitve prožnosti</w:t>
      </w:r>
      <w:r w:rsidRPr="007C661A">
        <w:t xml:space="preserve"> </w:t>
      </w:r>
      <w:r>
        <w:t>na DEES, ki jih uporablja distribucijski operater.</w:t>
      </w:r>
    </w:p>
    <w:p w14:paraId="4919FF4D" w14:textId="1D750EB1" w:rsidR="00564B17" w:rsidRDefault="00564B17" w:rsidP="00564B17">
      <w:pPr>
        <w:ind w:firstLine="284"/>
      </w:pPr>
      <w:r>
        <w:t xml:space="preserve">(7) </w:t>
      </w:r>
      <w:r w:rsidR="00A72CB6">
        <w:t>Distribucijski operater</w:t>
      </w:r>
      <w:r w:rsidR="00A72CB6" w:rsidRPr="000B4C0E">
        <w:t xml:space="preserve"> sklene pogodb</w:t>
      </w:r>
      <w:r w:rsidR="00A72CB6">
        <w:t>e</w:t>
      </w:r>
      <w:r w:rsidR="00A72CB6" w:rsidRPr="000B4C0E">
        <w:t xml:space="preserve"> s ponudniki, ki skupaj dosežejo najnižjo ceno za zahtevan obseg storitev pod pogojem, da na razpisu pridobi ponudbe v obsegu iskane moči in po ceni, ki je enaka ali nižja od  najvišje še ekonomsko upravi</w:t>
      </w:r>
      <w:r w:rsidR="00A72CB6">
        <w:t>čene cene</w:t>
      </w:r>
      <w:r>
        <w:t>.</w:t>
      </w:r>
    </w:p>
    <w:p w14:paraId="66FC270A" w14:textId="77898994" w:rsidR="00564B17" w:rsidRDefault="00564B17" w:rsidP="00564B17">
      <w:pPr>
        <w:ind w:firstLine="284"/>
      </w:pPr>
      <w:r>
        <w:t xml:space="preserve">(8) </w:t>
      </w:r>
      <w:r w:rsidR="00A72CB6" w:rsidRPr="004B4E91">
        <w:t>Ponudnik, ki ima sklenjeno pogodbo za produkt za moč, je dolžan oddati tudi ponudbo za produkt za energijo</w:t>
      </w:r>
      <w:r>
        <w:t>.</w:t>
      </w:r>
    </w:p>
    <w:p w14:paraId="2ECC8212" w14:textId="10F2E37C" w:rsidR="00564B17" w:rsidRDefault="00564B17" w:rsidP="00564B17">
      <w:pPr>
        <w:ind w:firstLine="284"/>
      </w:pPr>
      <w:r>
        <w:t xml:space="preserve">(9) </w:t>
      </w:r>
      <w:r w:rsidR="00A72CB6" w:rsidRPr="004B4E91">
        <w:t xml:space="preserve">V kolikor distribucijski operater s postopkom naročanja ne dobi ustreznih ekonomsko sprejemljivih ponudb storitev prožnosti, lahko distribucijski operater sklene pogodbo o uporabi prožnosti direktno s ponudnikom storitve prožnosti po </w:t>
      </w:r>
      <w:r w:rsidR="00927752">
        <w:t>soglasju</w:t>
      </w:r>
      <w:r w:rsidR="00A72CB6" w:rsidRPr="004B4E91">
        <w:t xml:space="preserve"> AGEN v skladu s členom ZOEE</w:t>
      </w:r>
      <w:r w:rsidR="00927752">
        <w:t>, ki predpisuje takšno soglasje</w:t>
      </w:r>
      <w:r>
        <w:t>.</w:t>
      </w:r>
    </w:p>
    <w:p w14:paraId="3F760E49" w14:textId="77C6F490" w:rsidR="007C661A" w:rsidRDefault="007C661A" w:rsidP="00564B17">
      <w:pPr>
        <w:ind w:firstLine="284"/>
      </w:pPr>
      <w:r>
        <w:t>(</w:t>
      </w:r>
      <w:r w:rsidR="00564B17">
        <w:t>10</w:t>
      </w:r>
      <w:r>
        <w:t xml:space="preserve">) </w:t>
      </w:r>
      <w:r w:rsidR="00564B17" w:rsidRPr="000B4C0E">
        <w:t>Za nakup storitve prožnosti</w:t>
      </w:r>
      <w:r w:rsidR="00564B17">
        <w:t xml:space="preserve"> </w:t>
      </w:r>
      <w:r w:rsidR="00564B17" w:rsidRPr="004B4E91">
        <w:t>izven organiziranega trga</w:t>
      </w:r>
      <w:r w:rsidR="00564B17">
        <w:t xml:space="preserve"> prožnosti</w:t>
      </w:r>
      <w:r w:rsidR="00564B17" w:rsidRPr="000B4C0E">
        <w:t xml:space="preserve"> </w:t>
      </w:r>
      <w:r w:rsidR="00564B17">
        <w:t>distribucijski operater</w:t>
      </w:r>
      <w:r w:rsidR="00564B17" w:rsidRPr="000B4C0E">
        <w:t xml:space="preserve"> objavi povpraševanje oziroma razpis</w:t>
      </w:r>
      <w:r w:rsidR="00564B17">
        <w:t>.</w:t>
      </w:r>
    </w:p>
    <w:p w14:paraId="2F0ED173" w14:textId="77777777" w:rsidR="007C661A" w:rsidRPr="007802B4" w:rsidRDefault="007C661A" w:rsidP="00DB3AEB">
      <w:pPr>
        <w:pStyle w:val="tevilkalena"/>
      </w:pPr>
      <w:bookmarkStart w:id="31" w:name="_Ref102385163"/>
      <w:r>
        <w:lastRenderedPageBreak/>
        <w:t>člen</w:t>
      </w:r>
      <w:bookmarkEnd w:id="31"/>
    </w:p>
    <w:p w14:paraId="6685F4D4" w14:textId="7AA65012" w:rsidR="007C661A" w:rsidRPr="00556827" w:rsidRDefault="007C661A" w:rsidP="007C661A">
      <w:pPr>
        <w:pStyle w:val="Opislena"/>
        <w:keepNext/>
      </w:pPr>
      <w:r w:rsidRPr="00556827">
        <w:t>(</w:t>
      </w:r>
      <w:r w:rsidR="00927752">
        <w:t xml:space="preserve">obračun in </w:t>
      </w:r>
      <w:r w:rsidR="00640917">
        <w:t>določitev osnovnice</w:t>
      </w:r>
      <w:r w:rsidRPr="00556827">
        <w:t>)</w:t>
      </w:r>
    </w:p>
    <w:p w14:paraId="3C0E50DE" w14:textId="14C1B882" w:rsidR="007C661A" w:rsidRDefault="007C661A" w:rsidP="007C661A">
      <w:pPr>
        <w:keepNext/>
        <w:ind w:firstLine="284"/>
      </w:pPr>
      <w:r>
        <w:t xml:space="preserve">(1) </w:t>
      </w:r>
      <w:r w:rsidR="001C307D">
        <w:t>Distribucijski operater</w:t>
      </w:r>
      <w:r w:rsidR="001C307D" w:rsidRPr="000B4C0E">
        <w:t xml:space="preserve"> izvaja </w:t>
      </w:r>
      <w:r w:rsidR="001C307D">
        <w:t>o</w:t>
      </w:r>
      <w:r w:rsidR="00927752" w:rsidRPr="000B4C0E">
        <w:t>bračun na osnovi števčnih meritev električne energije na MM, kjer se storitev opravlja. Uporablja se 15</w:t>
      </w:r>
      <w:r w:rsidR="00927752">
        <w:t>-</w:t>
      </w:r>
      <w:r w:rsidR="00927752" w:rsidRPr="000B4C0E">
        <w:t>minutne merilne podatke</w:t>
      </w:r>
      <w:r w:rsidRPr="000B4C0E">
        <w:t>.</w:t>
      </w:r>
    </w:p>
    <w:p w14:paraId="14871B86" w14:textId="77777777" w:rsidR="00927752" w:rsidRDefault="00927752" w:rsidP="00927752">
      <w:pPr>
        <w:ind w:firstLine="284"/>
      </w:pPr>
      <w:r>
        <w:t xml:space="preserve">(2) </w:t>
      </w:r>
      <w:r w:rsidRPr="000B4C0E">
        <w:t>Obračun izvaja po mesecih</w:t>
      </w:r>
      <w:r>
        <w:t>.</w:t>
      </w:r>
    </w:p>
    <w:p w14:paraId="59B3BCE7" w14:textId="49290B58" w:rsidR="00927752" w:rsidRDefault="00927752" w:rsidP="00927752">
      <w:pPr>
        <w:ind w:firstLine="284"/>
      </w:pPr>
      <w:r>
        <w:t xml:space="preserve">(3) </w:t>
      </w:r>
      <w:r w:rsidR="001C307D">
        <w:t xml:space="preserve">Distribucijski operater </w:t>
      </w:r>
      <w:r w:rsidR="001C307D" w:rsidRPr="000B4C0E">
        <w:t xml:space="preserve">izvaja </w:t>
      </w:r>
      <w:r w:rsidR="001C307D">
        <w:t>o</w:t>
      </w:r>
      <w:r>
        <w:t xml:space="preserve">bračun dobavljene storitve </w:t>
      </w:r>
      <w:r w:rsidRPr="000B4C0E">
        <w:t xml:space="preserve">na osnovi izračunane </w:t>
      </w:r>
      <w:r w:rsidR="00640917">
        <w:t>osnovnice</w:t>
      </w:r>
      <w:r w:rsidRPr="000B4C0E">
        <w:t xml:space="preserve"> obremenitve in dejanske izmerjene obremenitve za vsako MM posebej, kjer se nudi storitev. Metodologija za izračun 'base line' obremenitve mora biti določena v razpisu/povpraševanju in skladna z metodologijo, ki jo potrdi AGEN.</w:t>
      </w:r>
    </w:p>
    <w:p w14:paraId="6E0A97F8" w14:textId="6555BF56" w:rsidR="00927752" w:rsidRDefault="00927752" w:rsidP="00927752">
      <w:pPr>
        <w:ind w:firstLine="284"/>
      </w:pPr>
      <w:r>
        <w:t xml:space="preserve">(4) </w:t>
      </w:r>
      <w:r w:rsidR="001C307D" w:rsidRPr="000B4C0E">
        <w:t xml:space="preserve">Metodologija za izračun </w:t>
      </w:r>
      <w:r w:rsidR="00640917">
        <w:t>osnovnice</w:t>
      </w:r>
      <w:r w:rsidR="001C307D" w:rsidRPr="000B4C0E">
        <w:t xml:space="preserve"> obremenitve se lahko razlikuje za odjemalce na NN brez merjenja moči, tiste z merjenjem moči in tiste, ki so priključeni na SN.</w:t>
      </w:r>
    </w:p>
    <w:p w14:paraId="4E05D59E" w14:textId="3170BD2D" w:rsidR="00927752" w:rsidRDefault="00927752" w:rsidP="00927752">
      <w:pPr>
        <w:ind w:firstLine="284"/>
      </w:pPr>
      <w:r>
        <w:t xml:space="preserve">(5) </w:t>
      </w:r>
      <w:r w:rsidR="001C307D">
        <w:t>Distribucijski operater</w:t>
      </w:r>
      <w:r w:rsidR="001C307D" w:rsidRPr="000B4C0E">
        <w:t xml:space="preserve"> </w:t>
      </w:r>
      <w:r w:rsidR="001C307D">
        <w:t xml:space="preserve">pripravi </w:t>
      </w:r>
      <w:r w:rsidR="001C307D" w:rsidRPr="000B4C0E">
        <w:t xml:space="preserve">obračun v elektronski obliki, za ponudnike brez ustrezne IKT opremljenosti pa </w:t>
      </w:r>
      <w:r w:rsidR="001C307D">
        <w:t xml:space="preserve">z objavo </w:t>
      </w:r>
      <w:r w:rsidR="001C307D" w:rsidRPr="000B4C0E">
        <w:t>na EVT.</w:t>
      </w:r>
    </w:p>
    <w:p w14:paraId="0C41250D" w14:textId="36C9FBC9" w:rsidR="007C661A" w:rsidRDefault="007C661A" w:rsidP="00927752">
      <w:pPr>
        <w:ind w:firstLine="284"/>
      </w:pPr>
      <w:r>
        <w:t>(</w:t>
      </w:r>
      <w:r w:rsidR="00640917">
        <w:t>6</w:t>
      </w:r>
      <w:r>
        <w:t xml:space="preserve">) </w:t>
      </w:r>
      <w:r w:rsidR="001C307D" w:rsidRPr="004B4E91">
        <w:t>Obračun je podrobneje definiran</w:t>
      </w:r>
      <w:r w:rsidR="001C307D">
        <w:t xml:space="preserve"> v Prilogi 7 – Navodilo za storitve prožnosti</w:t>
      </w:r>
      <w:r w:rsidR="001C307D" w:rsidRPr="007C661A">
        <w:t xml:space="preserve"> </w:t>
      </w:r>
      <w:r w:rsidR="001C307D">
        <w:t>na DEES, ki jih uporablja distribucijski operater.</w:t>
      </w:r>
    </w:p>
    <w:p w14:paraId="3A371361" w14:textId="77777777" w:rsidR="007C661A" w:rsidRPr="007802B4" w:rsidRDefault="007C661A" w:rsidP="00DB3AEB">
      <w:pPr>
        <w:pStyle w:val="tevilkalena"/>
      </w:pPr>
      <w:bookmarkStart w:id="32" w:name="_Ref102385171"/>
      <w:r>
        <w:t>člen</w:t>
      </w:r>
      <w:bookmarkEnd w:id="32"/>
    </w:p>
    <w:p w14:paraId="6DEF37CB" w14:textId="1D4F99B3" w:rsidR="007C661A" w:rsidRPr="00556827" w:rsidRDefault="007C661A" w:rsidP="007C661A">
      <w:pPr>
        <w:pStyle w:val="Opislena"/>
        <w:keepNext/>
      </w:pPr>
      <w:r w:rsidRPr="00556827">
        <w:t>(</w:t>
      </w:r>
      <w:r w:rsidR="001C307D">
        <w:t>plačilo za storitve</w:t>
      </w:r>
      <w:r w:rsidRPr="00556827">
        <w:t>)</w:t>
      </w:r>
    </w:p>
    <w:p w14:paraId="0D3C527F" w14:textId="78A08142" w:rsidR="007C661A" w:rsidRDefault="001C307D" w:rsidP="007C661A">
      <w:pPr>
        <w:keepNext/>
        <w:ind w:firstLine="284"/>
      </w:pPr>
      <w:r>
        <w:t>Distribucijski operater</w:t>
      </w:r>
      <w:r w:rsidRPr="000B4C0E">
        <w:t xml:space="preserve"> izvaja plačila </w:t>
      </w:r>
      <w:r>
        <w:t xml:space="preserve">za storitve prožnosti mesečno skladno z obračunom. </w:t>
      </w:r>
      <w:r w:rsidRPr="000B4C0E">
        <w:t xml:space="preserve">Plačila prožnosti manjša od 40 EUR lahko </w:t>
      </w:r>
      <w:r>
        <w:t>distribucijski operater</w:t>
      </w:r>
      <w:r w:rsidRPr="000B4C0E">
        <w:t xml:space="preserve"> združ</w:t>
      </w:r>
      <w:r>
        <w:t>i</w:t>
      </w:r>
      <w:r w:rsidRPr="000B4C0E">
        <w:t xml:space="preserve"> za več mesecev skupaj, ko vsota preseže 40 EUR</w:t>
      </w:r>
      <w:r>
        <w:t>.</w:t>
      </w:r>
    </w:p>
    <w:p w14:paraId="477E9C42" w14:textId="77777777" w:rsidR="007C661A" w:rsidRPr="007802B4" w:rsidRDefault="007C661A" w:rsidP="00DB3AEB">
      <w:pPr>
        <w:pStyle w:val="tevilkalena"/>
      </w:pPr>
      <w:bookmarkStart w:id="33" w:name="_Ref102385181"/>
      <w:r>
        <w:t>člen</w:t>
      </w:r>
      <w:bookmarkEnd w:id="33"/>
    </w:p>
    <w:p w14:paraId="5F3D62C5" w14:textId="35BF82C4" w:rsidR="007C661A" w:rsidRPr="00556827" w:rsidRDefault="007C661A" w:rsidP="007C661A">
      <w:pPr>
        <w:pStyle w:val="Opislena"/>
        <w:keepNext/>
      </w:pPr>
      <w:r w:rsidRPr="00556827">
        <w:t>(</w:t>
      </w:r>
      <w:r w:rsidR="001C307D">
        <w:t>objava in izmenjava podatkov</w:t>
      </w:r>
      <w:r w:rsidRPr="00556827">
        <w:t>)</w:t>
      </w:r>
    </w:p>
    <w:p w14:paraId="510314C1" w14:textId="57F63E3F" w:rsidR="007C661A" w:rsidRDefault="007C661A" w:rsidP="007C661A">
      <w:pPr>
        <w:keepNext/>
        <w:ind w:firstLine="284"/>
      </w:pPr>
      <w:r>
        <w:t xml:space="preserve">(1) </w:t>
      </w:r>
      <w:r w:rsidR="001C307D">
        <w:t xml:space="preserve">Distribucijski operater </w:t>
      </w:r>
      <w:r w:rsidR="001C307D" w:rsidRPr="000B4C0E">
        <w:t xml:space="preserve">vsaj enkrat letno objavi </w:t>
      </w:r>
      <w:proofErr w:type="spellStart"/>
      <w:r w:rsidR="001C307D" w:rsidRPr="000B4C0E">
        <w:t>anonimizirane</w:t>
      </w:r>
      <w:proofErr w:type="spellEnd"/>
      <w:r w:rsidR="001C307D" w:rsidRPr="000B4C0E">
        <w:t xml:space="preserve"> podatke o letni realizaciji iz naslova storitev prožnosti</w:t>
      </w:r>
      <w:r w:rsidR="001C307D">
        <w:t xml:space="preserve"> v smislu spodbujanja nudenja storitev prožnosti</w:t>
      </w:r>
      <w:r w:rsidRPr="000B4C0E">
        <w:t>.</w:t>
      </w:r>
      <w:r w:rsidR="001C307D">
        <w:t xml:space="preserve"> </w:t>
      </w:r>
      <w:r w:rsidR="001C307D" w:rsidRPr="000B4C0E">
        <w:t xml:space="preserve">Pri tem </w:t>
      </w:r>
      <w:r w:rsidR="001C307D">
        <w:t>prikaže</w:t>
      </w:r>
      <w:r w:rsidR="001C307D" w:rsidRPr="000B4C0E">
        <w:t xml:space="preserve"> podatke vsaj po kategorijah produktov in povezavi na posamezno TP. Poročila morajo biti najmanj v obliki </w:t>
      </w:r>
      <w:proofErr w:type="spellStart"/>
      <w:r w:rsidR="001C307D" w:rsidRPr="000B4C0E">
        <w:t>pdf</w:t>
      </w:r>
      <w:proofErr w:type="spellEnd"/>
      <w:r w:rsidR="001C307D" w:rsidRPr="000B4C0E">
        <w:t xml:space="preserve"> dokumentov na EVT in na domači strani </w:t>
      </w:r>
      <w:r w:rsidR="001C307D">
        <w:t>distribucijskega</w:t>
      </w:r>
      <w:r w:rsidR="001C307D" w:rsidRPr="000B4C0E">
        <w:t xml:space="preserve"> operaterja.</w:t>
      </w:r>
    </w:p>
    <w:p w14:paraId="56BA3B86" w14:textId="5EBE7787" w:rsidR="001C307D" w:rsidRDefault="001C307D" w:rsidP="001C307D">
      <w:pPr>
        <w:ind w:firstLine="284"/>
      </w:pPr>
      <w:r>
        <w:t xml:space="preserve">(2) Distribucijski operater vodi </w:t>
      </w:r>
      <w:r w:rsidR="001B42FF">
        <w:t>evidenco</w:t>
      </w:r>
      <w:r>
        <w:t xml:space="preserve"> virov prožnosti in ponudnikov storitev prožnosti ter zagotavlja podatke za register prožnosti.</w:t>
      </w:r>
    </w:p>
    <w:p w14:paraId="75ADF7EA" w14:textId="74902578" w:rsidR="001C307D" w:rsidRDefault="001C307D" w:rsidP="001C307D">
      <w:pPr>
        <w:ind w:firstLine="284"/>
      </w:pPr>
      <w:r>
        <w:t>(3) Register povečuje prepoznavnost registriranih virov prožnosti s strani sistemskega operaterja in distribucijskega operaterja, ki zagotavljajo prožnost v omrežji</w:t>
      </w:r>
      <w:r w:rsidR="001B42FF">
        <w:t>h v njihovi pristojnosti</w:t>
      </w:r>
      <w:r>
        <w:t xml:space="preserve">, tako da imajo informacije o tem, kateri viri so na voljo. </w:t>
      </w:r>
      <w:r w:rsidRPr="009A7507">
        <w:t xml:space="preserve">S pomočjo registra virov prožnosti distribucijski operater izmenjuje podatke s sistemskim operaterjem in drugimi deležniki na trgu prožnosti v skladu </w:t>
      </w:r>
      <w:r>
        <w:t>s</w:t>
      </w:r>
      <w:r w:rsidRPr="009A7507">
        <w:t xml:space="preserve"> členom ZOEE</w:t>
      </w:r>
      <w:r>
        <w:t>, ki ureja izmenjavo podatkov za te namene, in temi SONDSEE.</w:t>
      </w:r>
    </w:p>
    <w:p w14:paraId="3AE9520A" w14:textId="102D38A9" w:rsidR="001C307D" w:rsidRDefault="001C307D" w:rsidP="001C307D">
      <w:pPr>
        <w:ind w:firstLine="284"/>
      </w:pPr>
      <w:r>
        <w:t xml:space="preserve">(4) </w:t>
      </w:r>
      <w:r w:rsidR="001A53D0">
        <w:t>Distribucijski operater izmenjuje podatke z registrom virov prožnosti, ki so v obsegu izvajanja njegove dejavnosti in sicer:</w:t>
      </w:r>
    </w:p>
    <w:p w14:paraId="5B5735A5" w14:textId="468C90DC" w:rsidR="001A53D0" w:rsidRDefault="001A53D0" w:rsidP="004B4E91">
      <w:pPr>
        <w:numPr>
          <w:ilvl w:val="0"/>
          <w:numId w:val="6"/>
        </w:numPr>
        <w:ind w:left="426" w:hanging="284"/>
      </w:pPr>
      <w:r>
        <w:t>vpis kvalificiranih/registriranih virov prožnosti v register.</w:t>
      </w:r>
    </w:p>
    <w:p w14:paraId="3BB1D54E" w14:textId="359F29BE" w:rsidR="001A53D0" w:rsidRDefault="001A53D0" w:rsidP="004B4E91">
      <w:pPr>
        <w:numPr>
          <w:ilvl w:val="0"/>
          <w:numId w:val="6"/>
        </w:numPr>
        <w:ind w:left="426" w:hanging="284"/>
      </w:pPr>
      <w:r>
        <w:t>pošiljanje števčnih meritev z MM v času izvajanja storitev prožnosti.</w:t>
      </w:r>
    </w:p>
    <w:p w14:paraId="3050ED6D" w14:textId="4B4025FC" w:rsidR="001A53D0" w:rsidRDefault="001A53D0" w:rsidP="004B4E91">
      <w:pPr>
        <w:numPr>
          <w:ilvl w:val="0"/>
          <w:numId w:val="6"/>
        </w:numPr>
        <w:ind w:left="426" w:hanging="284"/>
      </w:pPr>
      <w:r>
        <w:t>dostopa do informacij o virih prožnosti priključenih v njegovo distribucijsko omrežje za potrebe izvajanja sistema semaforja, preverjanja dostopnosti rezerviranih (zakupljenih) zmogljivosti prožnosti in izogibanju dvojnih aktivacij (da isti vir ni uporabljen hkrati za dva različna produkta).</w:t>
      </w:r>
    </w:p>
    <w:p w14:paraId="7E400D3F" w14:textId="3B2A9042" w:rsidR="007C661A" w:rsidRDefault="001A53D0" w:rsidP="001A53D0">
      <w:pPr>
        <w:ind w:firstLine="284"/>
      </w:pPr>
      <w:r>
        <w:t xml:space="preserve"> </w:t>
      </w:r>
      <w:r w:rsidR="007C661A">
        <w:t>(</w:t>
      </w:r>
      <w:r w:rsidR="001C307D">
        <w:t>5</w:t>
      </w:r>
      <w:r w:rsidR="007C661A">
        <w:t xml:space="preserve">) </w:t>
      </w:r>
      <w:r>
        <w:t>Distribucijski operater zagotavlja podatke o začasnih omejitvah v distribucijskem omrežju (sistem semaforja) za izvajanje prožnosti na posameznih lokacijah, ki so definirane z MM. Informacije se posodabljajo s 15-minutno časovno resolucijo</w:t>
      </w:r>
      <w:r w:rsidR="001C307D">
        <w:t>.</w:t>
      </w:r>
    </w:p>
    <w:p w14:paraId="4CC34FBC" w14:textId="77777777" w:rsidR="004F7CCD" w:rsidRDefault="004F7CCD" w:rsidP="004F7CCD"/>
    <w:p w14:paraId="7BD6C0B3" w14:textId="77777777" w:rsidR="004F7CCD" w:rsidRPr="000A2DF1" w:rsidRDefault="004F7CCD" w:rsidP="004F7CCD">
      <w:pPr>
        <w:pStyle w:val="Naslov2"/>
      </w:pPr>
      <w:bookmarkStart w:id="34" w:name="_Toc20217654"/>
      <w:bookmarkStart w:id="35" w:name="_Toc41467939"/>
      <w:r w:rsidRPr="000A2DF1">
        <w:lastRenderedPageBreak/>
        <w:t xml:space="preserve">POSEBNE STORITVE, ZA KATERE SE DOGOVARJAJO UPORABNIKI </w:t>
      </w:r>
      <w:r>
        <w:t xml:space="preserve">DISTRIBUCIJSKEGA </w:t>
      </w:r>
      <w:r w:rsidRPr="000A2DF1">
        <w:t>SISTEMA IN TRETJE OSEBE</w:t>
      </w:r>
      <w:bookmarkEnd w:id="34"/>
      <w:bookmarkEnd w:id="35"/>
    </w:p>
    <w:p w14:paraId="78AB9852" w14:textId="77777777" w:rsidR="004F7CCD" w:rsidRPr="007802B4" w:rsidRDefault="004F7CCD" w:rsidP="00DB3AEB">
      <w:pPr>
        <w:pStyle w:val="tevilkalena"/>
      </w:pPr>
      <w:bookmarkStart w:id="36" w:name="_Ref40607908"/>
      <w:r w:rsidRPr="007802B4">
        <w:t>člen</w:t>
      </w:r>
      <w:bookmarkEnd w:id="36"/>
    </w:p>
    <w:p w14:paraId="69FF8762" w14:textId="77777777" w:rsidR="004F7CCD" w:rsidRPr="00556827" w:rsidRDefault="004F7CCD" w:rsidP="004F7CCD">
      <w:pPr>
        <w:pStyle w:val="Opislena"/>
        <w:keepNext/>
      </w:pPr>
      <w:r w:rsidRPr="00556827">
        <w:t>(</w:t>
      </w:r>
      <w:r>
        <w:t>posebne storitve, za katere se dogovarjajo uporabniki distribucijskega sistema in tretje osebe</w:t>
      </w:r>
      <w:r w:rsidRPr="00556827">
        <w:t>)</w:t>
      </w:r>
    </w:p>
    <w:p w14:paraId="0AF9B5B6" w14:textId="236E4C97" w:rsidR="004F7CCD" w:rsidRDefault="004F7CCD" w:rsidP="004F7CCD">
      <w:pPr>
        <w:keepNext/>
        <w:ind w:firstLine="284"/>
      </w:pPr>
      <w:r>
        <w:t xml:space="preserve">(1) Posebne storitve, za katere se dogovarjajo uporabniki distribucijskega sistema in tretje osebe, so storitve, ki jih uporabniki sistema skozi povišano ali znižano porabo ali proizvodnjo </w:t>
      </w:r>
      <w:r w:rsidR="001C39BB">
        <w:t xml:space="preserve">električne energije </w:t>
      </w:r>
      <w:r>
        <w:t xml:space="preserve">v določenih časovnih obdobjih na podlagi ustreznih pogodbenih razmerij zagotavljajo koristnikom teh storitev. </w:t>
      </w:r>
    </w:p>
    <w:p w14:paraId="28BCCB4E" w14:textId="77777777" w:rsidR="004F7CCD" w:rsidRDefault="004F7CCD" w:rsidP="004F7CCD">
      <w:pPr>
        <w:ind w:firstLine="284"/>
        <w:rPr>
          <w:highlight w:val="green"/>
        </w:rPr>
      </w:pPr>
      <w:r>
        <w:t xml:space="preserve">(2) Ponudnik posebnih storitev je oseba, ki z namenom iz prejšnjega odstavka </w:t>
      </w:r>
      <w:r w:rsidRPr="000449CB">
        <w:t>upravlja:</w:t>
      </w:r>
    </w:p>
    <w:p w14:paraId="6DD02E0C" w14:textId="77777777" w:rsidR="004F7CCD" w:rsidRPr="00DB6267" w:rsidRDefault="004F7CCD" w:rsidP="004F7CCD">
      <w:pPr>
        <w:numPr>
          <w:ilvl w:val="0"/>
          <w:numId w:val="6"/>
        </w:numPr>
        <w:ind w:left="426" w:hanging="284"/>
      </w:pPr>
      <w:r w:rsidRPr="00B65A09">
        <w:t>svoje vire</w:t>
      </w:r>
      <w:r>
        <w:t>;</w:t>
      </w:r>
      <w:r w:rsidRPr="00B65A09">
        <w:t xml:space="preserve"> ali</w:t>
      </w:r>
    </w:p>
    <w:p w14:paraId="668383D5" w14:textId="77777777" w:rsidR="004F7CCD" w:rsidRPr="00DB6267" w:rsidRDefault="004F7CCD" w:rsidP="004F7CCD">
      <w:pPr>
        <w:numPr>
          <w:ilvl w:val="0"/>
          <w:numId w:val="6"/>
        </w:numPr>
        <w:ind w:left="426" w:hanging="284"/>
      </w:pPr>
      <w:r w:rsidRPr="00B65A09">
        <w:t>vire individualnega uporabnika sistema</w:t>
      </w:r>
      <w:r>
        <w:t>;</w:t>
      </w:r>
      <w:r w:rsidRPr="00B65A09">
        <w:t xml:space="preserve"> ali</w:t>
      </w:r>
    </w:p>
    <w:p w14:paraId="5E657DC9" w14:textId="77777777" w:rsidR="004F7CCD" w:rsidRDefault="004F7CCD" w:rsidP="004F7CCD">
      <w:pPr>
        <w:numPr>
          <w:ilvl w:val="0"/>
          <w:numId w:val="6"/>
        </w:numPr>
        <w:ind w:left="426" w:hanging="284"/>
      </w:pPr>
      <w:r w:rsidRPr="00DB6267">
        <w:t>vire</w:t>
      </w:r>
      <w:r w:rsidRPr="00B65A09">
        <w:t xml:space="preserve"> skupine uporabnikov sistema</w:t>
      </w:r>
      <w:r>
        <w:t xml:space="preserve">; ali, </w:t>
      </w:r>
    </w:p>
    <w:p w14:paraId="76976813" w14:textId="77777777" w:rsidR="004F7CCD" w:rsidRDefault="004F7CCD" w:rsidP="004F7CCD">
      <w:pPr>
        <w:numPr>
          <w:ilvl w:val="0"/>
          <w:numId w:val="6"/>
        </w:numPr>
        <w:ind w:left="426" w:hanging="284"/>
      </w:pPr>
      <w:r>
        <w:t>kombinacijo predhodno navedenih možnosti.</w:t>
      </w:r>
    </w:p>
    <w:p w14:paraId="29809BDD" w14:textId="77777777" w:rsidR="004F7CCD" w:rsidRDefault="004F7CCD" w:rsidP="004F7CCD">
      <w:pPr>
        <w:ind w:firstLine="284"/>
      </w:pPr>
      <w:r>
        <w:t>(3) Vse posebne storitve se lahko izvajajo na posameznem merilnem mestu v mejah priključne moči, tehničnih karakteristik priključka, meritev</w:t>
      </w:r>
      <w:r w:rsidRPr="00B60663">
        <w:t xml:space="preserve"> </w:t>
      </w:r>
      <w:r>
        <w:t>in komunikacij, kot je to določeno v izdanem SZP za to merilno mesto, in obratovalnega stanja v delu DEES, kjer se to merilno mesto nahaja.</w:t>
      </w:r>
    </w:p>
    <w:p w14:paraId="45E8239C" w14:textId="77777777" w:rsidR="004F7CCD" w:rsidRPr="007802B4" w:rsidRDefault="004F7CCD" w:rsidP="00DB3AEB">
      <w:pPr>
        <w:pStyle w:val="tevilkalena"/>
      </w:pPr>
      <w:bookmarkStart w:id="37" w:name="_Ref40607916"/>
      <w:r w:rsidRPr="007802B4">
        <w:t>člen</w:t>
      </w:r>
      <w:bookmarkEnd w:id="37"/>
    </w:p>
    <w:p w14:paraId="75AAE598" w14:textId="77777777" w:rsidR="004F7CCD" w:rsidRPr="00556827" w:rsidRDefault="004F7CCD" w:rsidP="004F7CCD">
      <w:pPr>
        <w:pStyle w:val="Opislena"/>
        <w:keepNext/>
      </w:pPr>
      <w:r w:rsidRPr="00556827">
        <w:t>(</w:t>
      </w:r>
      <w:r>
        <w:t>način komunikacije med deležniki</w:t>
      </w:r>
      <w:r w:rsidRPr="00556827">
        <w:t>)</w:t>
      </w:r>
    </w:p>
    <w:p w14:paraId="3836F4D3" w14:textId="77777777" w:rsidR="004F7CCD" w:rsidRDefault="004F7CCD" w:rsidP="004F7CCD">
      <w:pPr>
        <w:keepNext/>
        <w:ind w:firstLine="284"/>
      </w:pPr>
      <w:r w:rsidRPr="00690B9A">
        <w:t xml:space="preserve">V procesu </w:t>
      </w:r>
      <w:r w:rsidRPr="0070036C">
        <w:t>določanja omejitev</w:t>
      </w:r>
      <w:r w:rsidRPr="005C7F18">
        <w:t xml:space="preserve"> </w:t>
      </w:r>
      <w:r w:rsidRPr="0079017B">
        <w:t>ponudnik</w:t>
      </w:r>
      <w:r>
        <w:t>u</w:t>
      </w:r>
      <w:r w:rsidRPr="0079017B">
        <w:t xml:space="preserve"> posebnih storitev</w:t>
      </w:r>
      <w:r w:rsidRPr="00715231">
        <w:t xml:space="preserve"> </w:t>
      </w:r>
      <w:r w:rsidRPr="000B742A">
        <w:t>ter obveščanja o omeji</w:t>
      </w:r>
      <w:r w:rsidRPr="00457F17">
        <w:t xml:space="preserve">tvah in aktivacijah posebnih storitev </w:t>
      </w:r>
      <w:r w:rsidRPr="00685F14">
        <w:t xml:space="preserve">poteka vsa komunikacija </w:t>
      </w:r>
      <w:r w:rsidRPr="009417EE">
        <w:t xml:space="preserve">med distribucijskim operaterjem in </w:t>
      </w:r>
      <w:r>
        <w:t>ponudnikom</w:t>
      </w:r>
      <w:r w:rsidRPr="009417EE">
        <w:t xml:space="preserve"> posebnih storitev v elektronski obliki.</w:t>
      </w:r>
    </w:p>
    <w:p w14:paraId="2F5B1F31" w14:textId="77777777" w:rsidR="004F7CCD" w:rsidRPr="007802B4" w:rsidRDefault="004F7CCD" w:rsidP="00DB3AEB">
      <w:pPr>
        <w:pStyle w:val="tevilkalena"/>
      </w:pPr>
      <w:bookmarkStart w:id="38" w:name="_Ref15626776"/>
      <w:r w:rsidRPr="007802B4">
        <w:t>člen</w:t>
      </w:r>
      <w:bookmarkEnd w:id="38"/>
    </w:p>
    <w:p w14:paraId="55C85ACA" w14:textId="77777777" w:rsidR="004F7CCD" w:rsidRPr="00556827" w:rsidRDefault="004F7CCD" w:rsidP="004F7CCD">
      <w:pPr>
        <w:pStyle w:val="Opislena"/>
        <w:keepNext/>
      </w:pPr>
      <w:r w:rsidRPr="00556827">
        <w:t>(</w:t>
      </w:r>
      <w:r>
        <w:t>preverjanje stanja distribucijskega omrežja za izvajanje posebnih storitev)</w:t>
      </w:r>
    </w:p>
    <w:p w14:paraId="024FD5DF" w14:textId="597D077C" w:rsidR="004F7CCD" w:rsidRDefault="004F7CCD" w:rsidP="004F7CCD">
      <w:pPr>
        <w:keepNext/>
        <w:ind w:firstLine="284"/>
      </w:pPr>
      <w:r>
        <w:t xml:space="preserve">(1) Ponudnik </w:t>
      </w:r>
      <w:r w:rsidRPr="0070036C">
        <w:t xml:space="preserve">posebnih storitev je dolžan pred začetkom izvajanja posebnih storitev v vlogi posredovati distribucijskemu operaterju svoje podatke iz </w:t>
      </w:r>
      <w:r>
        <w:fldChar w:fldCharType="begin"/>
      </w:r>
      <w:r>
        <w:instrText xml:space="preserve"> REF _Ref5813853 \r \h  \* MERGEFORMAT </w:instrText>
      </w:r>
      <w:r>
        <w:fldChar w:fldCharType="separate"/>
      </w:r>
      <w:r w:rsidR="002311C9">
        <w:t>151</w:t>
      </w:r>
      <w:r>
        <w:fldChar w:fldCharType="end"/>
      </w:r>
      <w:r w:rsidRPr="0070036C">
        <w:t>. člena teh SONDSEE in vse podatke iz četrtega odstavka tega člena za sodelujoče uporabnike sistema, ki so priključeni na distribucijski sistem.</w:t>
      </w:r>
    </w:p>
    <w:p w14:paraId="4BCC815C" w14:textId="77777777" w:rsidR="004F7CCD" w:rsidRDefault="004F7CCD" w:rsidP="004F7CCD">
      <w:pPr>
        <w:ind w:firstLine="284"/>
      </w:pPr>
      <w:r>
        <w:t>(2) Distribucijski operater po prejemu podatkov o uporabniku sistema priključenem direktno ali preko dodatnega merilnega mesta na distribucijski sistem s strani ponudnika posebnih storitev preveri skladnost z evidencama merilnih mest in merilnih točk ter morebitne stalne omejitve v času nudenja posebnih storitev, najkasneje v roku 30 delovnih dni od prejema vloge z vsemi zahtevanimi podatki.</w:t>
      </w:r>
    </w:p>
    <w:p w14:paraId="7F8B8CD9" w14:textId="77777777" w:rsidR="004F7CCD" w:rsidRDefault="004F7CCD" w:rsidP="004F7CCD">
      <w:pPr>
        <w:ind w:firstLine="284"/>
      </w:pPr>
      <w:r>
        <w:t xml:space="preserve">(3) Distribucijski operater omogoči ponudniku posebnih storitev dostop do podatkov o stalnih in začasnih omejitvah za izvajanje posamezne vrste posebnih storitev posebej za vsako merilno točko uporabnika sistema po prejemu obvestila o začetku izvajanja posebnih storitev s strani ponudnika posebnih storitev. V primeru, da je koristnik posebnih storitev sistemski operater, distribucijski operater omogoči ponudniku sistemskih storitev dostop do navedenih podatkov po obvestilu sistemskega operaterja </w:t>
      </w:r>
      <w:r w:rsidRPr="009B688D">
        <w:t>o priznanju sposobnosti posameznega uporabnika sistema za izvajanje storitev,</w:t>
      </w:r>
      <w:r>
        <w:t xml:space="preserve"> ki ga zagotovi ponudnik posebnih storitev.</w:t>
      </w:r>
    </w:p>
    <w:p w14:paraId="27A75D4A" w14:textId="77777777" w:rsidR="004F7CCD" w:rsidRDefault="004F7CCD" w:rsidP="004F7CCD">
      <w:pPr>
        <w:ind w:firstLine="284"/>
      </w:pPr>
      <w:r>
        <w:t>(4) Distribucijski operater v posebnem navodilu podrobneje določi:</w:t>
      </w:r>
    </w:p>
    <w:p w14:paraId="5AB2AE7B" w14:textId="77777777" w:rsidR="004F7CCD" w:rsidRPr="009B688D" w:rsidRDefault="004F7CCD" w:rsidP="004F7CCD">
      <w:pPr>
        <w:numPr>
          <w:ilvl w:val="0"/>
          <w:numId w:val="6"/>
        </w:numPr>
        <w:ind w:left="426" w:hanging="284"/>
      </w:pPr>
      <w:r>
        <w:t xml:space="preserve">vsebino vloge s potrebnimi podatki, ki jih distribucijski operater potrebuje v postopku preveritve </w:t>
      </w:r>
      <w:r w:rsidRPr="009B688D">
        <w:t>obratovalnih omejitev (soglasje uporabnika distribucijskega sistema za obdelavo njegovih podatkov za potrebe postopka določitve trajnih omejitev in za posredovanje podatkov o nudenju posebnih storitev, identifikacijska številka merilnega mesta, identifikacijska številka merilne točke, davčna številka uporabnika sistema, vrsta storitve, ki jo bo nudil, tipi naprav, njihove moči in ostale njihove tehnične značilnosti, s katerimi bo nudil posebne storitve, in podobno);</w:t>
      </w:r>
    </w:p>
    <w:p w14:paraId="13DC9348" w14:textId="77777777" w:rsidR="004F7CCD" w:rsidRDefault="004F7CCD" w:rsidP="004F7CCD">
      <w:pPr>
        <w:numPr>
          <w:ilvl w:val="0"/>
          <w:numId w:val="6"/>
        </w:numPr>
        <w:ind w:left="426" w:hanging="284"/>
      </w:pPr>
      <w:r>
        <w:t>zahteve za elektronsko izmenjavo podatkov in obvestil med distribucijskim operaterjem in ponudnikom posebnih storitev;</w:t>
      </w:r>
    </w:p>
    <w:p w14:paraId="100AE888" w14:textId="77777777" w:rsidR="004F7CCD" w:rsidRDefault="004F7CCD" w:rsidP="004F7CCD">
      <w:pPr>
        <w:numPr>
          <w:ilvl w:val="0"/>
          <w:numId w:val="6"/>
        </w:numPr>
        <w:ind w:left="426" w:hanging="284"/>
      </w:pPr>
      <w:r>
        <w:lastRenderedPageBreak/>
        <w:t>postopke obveščanja o kršitvah omejitev in spremembah uporabnika sistema;</w:t>
      </w:r>
    </w:p>
    <w:p w14:paraId="0D8765CD" w14:textId="77777777" w:rsidR="004F7CCD" w:rsidRDefault="004F7CCD" w:rsidP="004F7CCD">
      <w:pPr>
        <w:numPr>
          <w:ilvl w:val="0"/>
          <w:numId w:val="6"/>
        </w:numPr>
        <w:ind w:left="426" w:hanging="284"/>
      </w:pPr>
      <w:r>
        <w:t>postopke obveščanja o spremembah omejitev.</w:t>
      </w:r>
    </w:p>
    <w:p w14:paraId="1E592C63" w14:textId="77777777" w:rsidR="004F7CCD" w:rsidRPr="007802B4" w:rsidRDefault="004F7CCD" w:rsidP="00DB3AEB">
      <w:pPr>
        <w:pStyle w:val="tevilkalena"/>
      </w:pPr>
      <w:bookmarkStart w:id="39" w:name="_Ref40607930"/>
      <w:r w:rsidRPr="007802B4">
        <w:t>člen</w:t>
      </w:r>
      <w:bookmarkEnd w:id="39"/>
    </w:p>
    <w:p w14:paraId="5E088D4E" w14:textId="77777777" w:rsidR="004F7CCD" w:rsidRPr="00556827" w:rsidRDefault="004F7CCD" w:rsidP="004F7CCD">
      <w:pPr>
        <w:pStyle w:val="Opislena"/>
        <w:keepNext/>
      </w:pPr>
      <w:r w:rsidRPr="00556827">
        <w:t>(</w:t>
      </w:r>
      <w:r>
        <w:t>merilna in komunikacijska oprema za izvajanje posebnih storitev</w:t>
      </w:r>
      <w:r w:rsidRPr="00556827">
        <w:t>)</w:t>
      </w:r>
    </w:p>
    <w:p w14:paraId="0921E426" w14:textId="77777777" w:rsidR="004F7CCD" w:rsidRDefault="004F7CCD" w:rsidP="004F7CCD">
      <w:pPr>
        <w:keepNext/>
        <w:ind w:firstLine="284"/>
      </w:pPr>
      <w:r>
        <w:t xml:space="preserve">(1) Ponudnik posebnih storitev zagotavlja merilne podatke o izvajanju posebnih storitev z merilno in komunikacijsko opremo, ki se nahaja na </w:t>
      </w:r>
      <w:r w:rsidRPr="0070036C">
        <w:t>merilnem mestu</w:t>
      </w:r>
      <w:r>
        <w:t xml:space="preserve"> uporabnika sistema in vseh dogovorjenih dodatnih merilnih mestih za merilnim mestom.</w:t>
      </w:r>
    </w:p>
    <w:p w14:paraId="743A2E1D" w14:textId="77777777" w:rsidR="004F7CCD" w:rsidRDefault="004F7CCD" w:rsidP="004F7CCD">
      <w:pPr>
        <w:ind w:firstLine="284"/>
      </w:pPr>
      <w:r>
        <w:t xml:space="preserve">(2) V kolikor merilna in/ali komunikacijska oprema </w:t>
      </w:r>
      <w:r w:rsidRPr="0070036C">
        <w:t>na merilnem</w:t>
      </w:r>
      <w:r>
        <w:t xml:space="preserve"> mestu ne ustreza zahtevam za izvajanje posebnih storitev, nadgradnja te in/ali komunikacijske opreme ni strošek distribucijskega operaterja, razen v primerih, ko druga zakonodaja določa drugače.</w:t>
      </w:r>
    </w:p>
    <w:p w14:paraId="77080418" w14:textId="77777777" w:rsidR="004F7CCD" w:rsidRPr="007802B4" w:rsidRDefault="004F7CCD" w:rsidP="00DB3AEB">
      <w:pPr>
        <w:pStyle w:val="tevilkalena"/>
      </w:pPr>
      <w:bookmarkStart w:id="40" w:name="_Ref40607936"/>
      <w:r w:rsidRPr="007802B4">
        <w:t>člen</w:t>
      </w:r>
      <w:bookmarkEnd w:id="40"/>
    </w:p>
    <w:p w14:paraId="09920CC6" w14:textId="77777777" w:rsidR="004F7CCD" w:rsidRPr="00556827" w:rsidRDefault="004F7CCD" w:rsidP="004F7CCD">
      <w:pPr>
        <w:pStyle w:val="Opislena"/>
        <w:keepNext/>
      </w:pPr>
      <w:r w:rsidRPr="00556827">
        <w:t>(</w:t>
      </w:r>
      <w:r>
        <w:t>obveščanje distribucijskega operaterja o izvajanju posebnih storitev na DEES</w:t>
      </w:r>
      <w:r w:rsidRPr="00556827">
        <w:t>)</w:t>
      </w:r>
    </w:p>
    <w:p w14:paraId="4300CBBD" w14:textId="77777777" w:rsidR="004F7CCD" w:rsidRPr="00F24100" w:rsidRDefault="004F7CCD" w:rsidP="004F7CCD">
      <w:pPr>
        <w:keepNext/>
        <w:ind w:firstLine="284"/>
      </w:pPr>
      <w:r w:rsidRPr="00F24100">
        <w:t xml:space="preserve">(1) </w:t>
      </w:r>
      <w:r>
        <w:t>Ponudnik</w:t>
      </w:r>
      <w:r w:rsidRPr="00F24100">
        <w:t xml:space="preserve"> posebnih storitev </w:t>
      </w:r>
      <w:r>
        <w:t xml:space="preserve">mora takoj po aktivirani posebni storitvi </w:t>
      </w:r>
      <w:proofErr w:type="spellStart"/>
      <w:r>
        <w:t>rRPF</w:t>
      </w:r>
      <w:proofErr w:type="spellEnd"/>
      <w:r>
        <w:t xml:space="preserve"> na distribucijskem sistemu posredovati distribucijskemu operaterju naslednje podatke za vse uporabnike sistema priključene na SN nivoju in s priključno močjo večjo od 1 MW, ki so sodelovali v aktivaciji storitve</w:t>
      </w:r>
      <w:r w:rsidRPr="00F24100">
        <w:t>:</w:t>
      </w:r>
    </w:p>
    <w:p w14:paraId="1094FA43" w14:textId="77777777" w:rsidR="004F7CCD" w:rsidRDefault="004F7CCD" w:rsidP="004F7CCD">
      <w:pPr>
        <w:numPr>
          <w:ilvl w:val="0"/>
          <w:numId w:val="6"/>
        </w:numPr>
        <w:ind w:left="426" w:hanging="284"/>
      </w:pPr>
      <w:r>
        <w:t>podatke o aktivaciji posebne storitve (predviden pričetek in konec aktivacije posameznega uporabnika sistema, vrsta posebne storitve, predvideno moč aktivacije, …);</w:t>
      </w:r>
    </w:p>
    <w:p w14:paraId="3E51A5B2" w14:textId="77777777" w:rsidR="004F7CCD" w:rsidRDefault="004F7CCD" w:rsidP="004F7CCD">
      <w:pPr>
        <w:numPr>
          <w:ilvl w:val="0"/>
          <w:numId w:val="6"/>
        </w:numPr>
        <w:ind w:left="426" w:hanging="284"/>
      </w:pPr>
      <w:r>
        <w:t>vse merilne točke, ki so v relaciji z merilnimi mesti, kjer se moč meri, predvidene za aktivacijo posebne storitve.</w:t>
      </w:r>
    </w:p>
    <w:p w14:paraId="5D4E70D5" w14:textId="77777777" w:rsidR="004F7CCD" w:rsidRDefault="004F7CCD" w:rsidP="004F7CCD">
      <w:pPr>
        <w:ind w:firstLine="284"/>
      </w:pPr>
      <w:r>
        <w:t xml:space="preserve">(2) Distribucijski </w:t>
      </w:r>
      <w:r w:rsidRPr="00F24100">
        <w:t>operater upošteva prejete podatke pri izvajanju obratovanja in vzdrževanja dela sistema, na katerega je priključen ponudnik storitev.</w:t>
      </w:r>
    </w:p>
    <w:p w14:paraId="254B8D0C" w14:textId="2C94F697" w:rsidR="004F7CCD" w:rsidRDefault="004F7CCD" w:rsidP="004F7CCD">
      <w:pPr>
        <w:ind w:firstLine="284"/>
      </w:pPr>
      <w:r>
        <w:t xml:space="preserve">(3) </w:t>
      </w:r>
      <w:r w:rsidRPr="00F24100">
        <w:t xml:space="preserve">Distribucijski </w:t>
      </w:r>
      <w:r>
        <w:t xml:space="preserve">operater v primeru </w:t>
      </w:r>
      <w:r w:rsidRPr="000A5D7D">
        <w:t>napovedanih začasnih načrtovanih prekinitev delovanja DEES</w:t>
      </w:r>
      <w:r>
        <w:t xml:space="preserve"> skladno z </w:t>
      </w:r>
      <w:r>
        <w:fldChar w:fldCharType="begin"/>
      </w:r>
      <w:r>
        <w:instrText xml:space="preserve"> REF _Ref496507690 \r \h  \* MERGEFORMAT </w:instrText>
      </w:r>
      <w:r>
        <w:fldChar w:fldCharType="separate"/>
      </w:r>
      <w:r w:rsidR="002311C9">
        <w:t>222</w:t>
      </w:r>
      <w:r>
        <w:fldChar w:fldCharType="end"/>
      </w:r>
      <w:r>
        <w:t>. členom teh SONDSEE obvesti ponudnika posebnih storitev in koristniku posebnih storitev omogoči vpogled o omejitvi možnosti izvajanja posebnih storitev.</w:t>
      </w:r>
    </w:p>
    <w:p w14:paraId="5E6ECDE3" w14:textId="77777777" w:rsidR="004F7CCD" w:rsidRPr="00F24100" w:rsidRDefault="004F7CCD" w:rsidP="004F7CCD">
      <w:pPr>
        <w:ind w:firstLine="284"/>
      </w:pPr>
      <w:r w:rsidRPr="00F24100">
        <w:t>(</w:t>
      </w:r>
      <w:r>
        <w:t>4</w:t>
      </w:r>
      <w:r w:rsidRPr="00F24100">
        <w:t xml:space="preserve">) </w:t>
      </w:r>
      <w:r>
        <w:t>Ponudnik</w:t>
      </w:r>
      <w:r w:rsidRPr="00F24100">
        <w:t xml:space="preserve"> posebnih storitev </w:t>
      </w:r>
      <w:r>
        <w:t>mora po zaključku aktivacije</w:t>
      </w:r>
      <w:r w:rsidRPr="00F24100">
        <w:t xml:space="preserve"> posebn</w:t>
      </w:r>
      <w:r>
        <w:t>e</w:t>
      </w:r>
      <w:r w:rsidRPr="00F24100">
        <w:t xml:space="preserve"> storitve </w:t>
      </w:r>
      <w:r>
        <w:t xml:space="preserve">distribucijskemu operaterju </w:t>
      </w:r>
      <w:r w:rsidRPr="00F24100">
        <w:t>posred</w:t>
      </w:r>
      <w:r>
        <w:t>ovati</w:t>
      </w:r>
      <w:r w:rsidRPr="00F24100">
        <w:t xml:space="preserve"> naslednje podatke:</w:t>
      </w:r>
    </w:p>
    <w:p w14:paraId="5BDD7712" w14:textId="77777777" w:rsidR="004F7CCD" w:rsidRDefault="004F7CCD" w:rsidP="004F7CCD">
      <w:pPr>
        <w:numPr>
          <w:ilvl w:val="0"/>
          <w:numId w:val="6"/>
        </w:numPr>
        <w:ind w:left="426" w:hanging="284"/>
      </w:pPr>
      <w:r>
        <w:t xml:space="preserve">seznam vseh aktiviranih merilnih točk s pripadajočo aktivirano močjo, ki </w:t>
      </w:r>
      <w:r w:rsidRPr="0070036C">
        <w:t xml:space="preserve">so priključene na distribucijski sistem, in </w:t>
      </w:r>
    </w:p>
    <w:p w14:paraId="5A2DE62C" w14:textId="77777777" w:rsidR="004F7CCD" w:rsidRDefault="004F7CCD" w:rsidP="004F7CCD">
      <w:pPr>
        <w:numPr>
          <w:ilvl w:val="0"/>
          <w:numId w:val="6"/>
        </w:numPr>
        <w:ind w:left="426" w:hanging="284"/>
      </w:pPr>
      <w:r w:rsidRPr="0070036C">
        <w:t xml:space="preserve">podatke iz vseh aktiviranih merilnih točk dodatnih merilnih mest izven pristojnosti distribucijskega operaterja, </w:t>
      </w:r>
    </w:p>
    <w:p w14:paraId="2DE410C2" w14:textId="77777777" w:rsidR="004F7CCD" w:rsidRDefault="004F7CCD" w:rsidP="004F7CCD">
      <w:pPr>
        <w:ind w:firstLine="284"/>
      </w:pPr>
      <w:r w:rsidRPr="0070036C">
        <w:t>ki so bila aktivirana za izvedbo posebne</w:t>
      </w:r>
      <w:r>
        <w:t xml:space="preserve"> storitve in glede na vrsto posebne storitve vplivajo na obračune distribucijskega operaterja, najkasneje do 7 ure zjutraj za pretekli dan.</w:t>
      </w:r>
    </w:p>
    <w:p w14:paraId="2163B619" w14:textId="77777777" w:rsidR="004F7CCD" w:rsidRPr="00EF31FD" w:rsidRDefault="004F7CCD" w:rsidP="00DB3AEB">
      <w:pPr>
        <w:pStyle w:val="tevilkalena"/>
      </w:pPr>
      <w:bookmarkStart w:id="41" w:name="_Ref40607944"/>
      <w:r w:rsidRPr="007802B4">
        <w:t>člen</w:t>
      </w:r>
      <w:bookmarkEnd w:id="41"/>
    </w:p>
    <w:p w14:paraId="094DABD6" w14:textId="77777777" w:rsidR="004F7CCD" w:rsidRPr="00556827" w:rsidRDefault="004F7CCD" w:rsidP="004F7CCD">
      <w:pPr>
        <w:pStyle w:val="Opislena"/>
        <w:keepNext/>
      </w:pPr>
      <w:r w:rsidRPr="00556827">
        <w:t>(</w:t>
      </w:r>
      <w:r>
        <w:t>omejitev odgovornosti distribucijskega operaterja</w:t>
      </w:r>
      <w:r w:rsidRPr="00556827">
        <w:t>)</w:t>
      </w:r>
    </w:p>
    <w:p w14:paraId="03C5E08D" w14:textId="41B12875" w:rsidR="004F7CCD" w:rsidRDefault="004F7CCD" w:rsidP="004F7CCD">
      <w:pPr>
        <w:keepNext/>
        <w:ind w:firstLine="284"/>
      </w:pPr>
      <w:r w:rsidRPr="004661A8">
        <w:t>Distribucijski operater</w:t>
      </w:r>
      <w:r>
        <w:t xml:space="preserve"> v primerih omejevanja možnosti izvajanja posebnih storitev</w:t>
      </w:r>
      <w:r w:rsidRPr="004661A8">
        <w:t xml:space="preserve"> </w:t>
      </w:r>
      <w:r>
        <w:t xml:space="preserve">iz razlogov, navedenih v </w:t>
      </w:r>
      <w:r>
        <w:fldChar w:fldCharType="begin"/>
      </w:r>
      <w:r>
        <w:instrText xml:space="preserve"> REF _Ref473202483 \r \h  \* MERGEFORMAT </w:instrText>
      </w:r>
      <w:r>
        <w:fldChar w:fldCharType="separate"/>
      </w:r>
      <w:r w:rsidR="002311C9">
        <w:t>7</w:t>
      </w:r>
      <w:r>
        <w:fldChar w:fldCharType="end"/>
      </w:r>
      <w:r>
        <w:t xml:space="preserve">. členu teh SONDSEE </w:t>
      </w:r>
      <w:r w:rsidRPr="00F24100">
        <w:t xml:space="preserve">skladno </w:t>
      </w:r>
      <w:r>
        <w:t>z zakonodajo</w:t>
      </w:r>
      <w:r w:rsidRPr="00F24100">
        <w:t>, ki ureja izjemna stanja v sistemu, od</w:t>
      </w:r>
      <w:r>
        <w:t>škodninsko ne odgovarja za morebitno nezmožnost izvajanja pogodbenih določil, dogovorjenih med ponudniki in koristniki posebnih storitev.</w:t>
      </w:r>
    </w:p>
    <w:p w14:paraId="5944305A" w14:textId="77777777" w:rsidR="004F7CCD" w:rsidRPr="007802B4" w:rsidRDefault="004F7CCD" w:rsidP="00DB3AEB">
      <w:pPr>
        <w:pStyle w:val="tevilkalena"/>
      </w:pPr>
      <w:bookmarkStart w:id="42" w:name="_Ref40607953"/>
      <w:r>
        <w:t>člen</w:t>
      </w:r>
      <w:bookmarkEnd w:id="42"/>
      <w:r>
        <w:t xml:space="preserve"> </w:t>
      </w:r>
    </w:p>
    <w:p w14:paraId="27FFD034" w14:textId="77777777" w:rsidR="004F7CCD" w:rsidRPr="00556827" w:rsidRDefault="004F7CCD" w:rsidP="004F7CCD">
      <w:pPr>
        <w:pStyle w:val="Opislena"/>
        <w:keepNext/>
      </w:pPr>
      <w:r w:rsidRPr="00556827">
        <w:t>(</w:t>
      </w:r>
      <w:r>
        <w:t>obveščanje o kršenju stalnih in začasnih omejitev ter spremembah na merilnem mestu</w:t>
      </w:r>
      <w:r w:rsidRPr="00556827">
        <w:t>)</w:t>
      </w:r>
    </w:p>
    <w:p w14:paraId="1BE316C3" w14:textId="77777777" w:rsidR="004F7CCD" w:rsidRDefault="004F7CCD" w:rsidP="004F7CCD">
      <w:pPr>
        <w:keepNext/>
        <w:ind w:firstLine="284"/>
      </w:pPr>
      <w:r>
        <w:t>Distribucijski operater</w:t>
      </w:r>
      <w:r w:rsidRPr="0021632A">
        <w:t xml:space="preserve"> </w:t>
      </w:r>
      <w:r>
        <w:t xml:space="preserve">obvešča ponudnika posebnih storitev: </w:t>
      </w:r>
    </w:p>
    <w:p w14:paraId="71ECEF55" w14:textId="77777777" w:rsidR="004F7CCD" w:rsidRDefault="004F7CCD" w:rsidP="004F7CCD">
      <w:pPr>
        <w:numPr>
          <w:ilvl w:val="0"/>
          <w:numId w:val="6"/>
        </w:numPr>
        <w:ind w:left="426" w:hanging="284"/>
      </w:pPr>
      <w:r>
        <w:t>o izvedenih odklopih in priklopih merilnega mesta uporabnika sistema, ki nudi posebne storitve; in</w:t>
      </w:r>
    </w:p>
    <w:p w14:paraId="29A68E6F" w14:textId="77777777" w:rsidR="004F7CCD" w:rsidRDefault="004F7CCD" w:rsidP="004F7CCD">
      <w:pPr>
        <w:numPr>
          <w:ilvl w:val="0"/>
          <w:numId w:val="6"/>
        </w:numPr>
        <w:ind w:left="426" w:hanging="284"/>
      </w:pPr>
      <w:r>
        <w:t>o morebitnem kršenju stalnih ali začasnih omejitev s strani uporabnika sistema, ki nudi posebne storitve.</w:t>
      </w:r>
    </w:p>
    <w:p w14:paraId="75B30A38" w14:textId="77777777" w:rsidR="004F7CCD" w:rsidRPr="0021632A" w:rsidRDefault="004F7CCD" w:rsidP="004F7CCD"/>
    <w:p w14:paraId="709BF4A3" w14:textId="6E98B7D1" w:rsidR="004F7CCD" w:rsidRPr="00D82222" w:rsidRDefault="004F7CCD" w:rsidP="004F7CCD">
      <w:pPr>
        <w:pStyle w:val="Naslov2"/>
      </w:pPr>
      <w:bookmarkStart w:id="43" w:name="_Toc20217655"/>
      <w:bookmarkStart w:id="44" w:name="_Toc41467940"/>
      <w:r w:rsidRPr="00D82222">
        <w:t xml:space="preserve">VODENJE OBRATOVANJA DISTRIBUCIJSKEGA </w:t>
      </w:r>
      <w:bookmarkEnd w:id="25"/>
      <w:r>
        <w:t>SISTEMA</w:t>
      </w:r>
      <w:bookmarkEnd w:id="43"/>
      <w:bookmarkEnd w:id="44"/>
    </w:p>
    <w:p w14:paraId="2A04F971" w14:textId="77777777" w:rsidR="004F7CCD" w:rsidRPr="007802B4" w:rsidRDefault="004F7CCD" w:rsidP="00DB3AEB">
      <w:pPr>
        <w:pStyle w:val="tevilkalena"/>
      </w:pPr>
      <w:bookmarkStart w:id="45" w:name="_Ref29296656"/>
      <w:r w:rsidRPr="007802B4">
        <w:t>člen</w:t>
      </w:r>
      <w:bookmarkEnd w:id="45"/>
    </w:p>
    <w:p w14:paraId="1BE23101" w14:textId="77777777" w:rsidR="004F7CCD" w:rsidRPr="00556827" w:rsidRDefault="004F7CCD" w:rsidP="004F7CCD">
      <w:pPr>
        <w:pStyle w:val="Opislena"/>
        <w:keepNext/>
      </w:pPr>
      <w:r w:rsidRPr="00556827">
        <w:t>(</w:t>
      </w:r>
      <w:r>
        <w:t>obseg vodenja obratovanja</w:t>
      </w:r>
      <w:r w:rsidRPr="00556827">
        <w:t>)</w:t>
      </w:r>
    </w:p>
    <w:p w14:paraId="4F7EBBBE" w14:textId="427F4B2F" w:rsidR="004F7CCD" w:rsidRPr="0021632A" w:rsidRDefault="004F7CCD" w:rsidP="004F7CCD">
      <w:pPr>
        <w:keepNext/>
        <w:ind w:firstLine="284"/>
      </w:pPr>
      <w:r>
        <w:t>(1) Distribucijski operater</w:t>
      </w:r>
      <w:r w:rsidRPr="0021632A">
        <w:t xml:space="preserve"> vodi obratovanje distribucijskega </w:t>
      </w:r>
      <w:r>
        <w:t>sistema</w:t>
      </w:r>
      <w:r w:rsidRPr="0021632A">
        <w:t xml:space="preserve"> </w:t>
      </w:r>
      <w:r>
        <w:t>tako</w:t>
      </w:r>
      <w:r w:rsidRPr="0021632A">
        <w:t xml:space="preserve">, da napetosti, bremenski in kratkostični toki ter druge veličine ne presežejo dopustnih </w:t>
      </w:r>
      <w:r>
        <w:t xml:space="preserve">tipiziranih standardnih </w:t>
      </w:r>
      <w:r w:rsidRPr="0021632A">
        <w:t>vrednosti za posamezne objekte, vode in naprave</w:t>
      </w:r>
      <w:r>
        <w:t xml:space="preserve"> iz </w:t>
      </w:r>
      <w:r>
        <w:fldChar w:fldCharType="begin"/>
      </w:r>
      <w:r>
        <w:instrText xml:space="preserve"> REF _Ref388447586 \r \h  \* MERGEFORMAT </w:instrText>
      </w:r>
      <w:r>
        <w:fldChar w:fldCharType="separate"/>
      </w:r>
      <w:r w:rsidR="002311C9">
        <w:t>5</w:t>
      </w:r>
      <w:r>
        <w:fldChar w:fldCharType="end"/>
      </w:r>
      <w:r>
        <w:t>. člena teh SONDSEE</w:t>
      </w:r>
      <w:r w:rsidRPr="0021632A">
        <w:t>.</w:t>
      </w:r>
    </w:p>
    <w:p w14:paraId="4BF553B2" w14:textId="77777777" w:rsidR="004F7CCD" w:rsidRPr="0021632A" w:rsidRDefault="004F7CCD" w:rsidP="004F7CCD">
      <w:pPr>
        <w:ind w:firstLine="284"/>
      </w:pPr>
      <w:r>
        <w:t xml:space="preserve">(2) </w:t>
      </w:r>
      <w:r w:rsidRPr="0021632A">
        <w:t>Vodenje obratovanja obsega zlasti:</w:t>
      </w:r>
    </w:p>
    <w:p w14:paraId="1D98AE2E" w14:textId="77777777" w:rsidR="004F7CCD" w:rsidRPr="00AB3924" w:rsidRDefault="004F7CCD" w:rsidP="004F7CCD">
      <w:pPr>
        <w:numPr>
          <w:ilvl w:val="0"/>
          <w:numId w:val="6"/>
        </w:numPr>
        <w:ind w:left="426" w:hanging="284"/>
      </w:pPr>
      <w:r w:rsidRPr="00AB3924">
        <w:t>nadzor in krmiljenje DEES</w:t>
      </w:r>
      <w:r>
        <w:t>;</w:t>
      </w:r>
    </w:p>
    <w:p w14:paraId="055EDE60" w14:textId="77777777" w:rsidR="004F7CCD" w:rsidRPr="00AB3924" w:rsidRDefault="004F7CCD" w:rsidP="004F7CCD">
      <w:pPr>
        <w:numPr>
          <w:ilvl w:val="0"/>
          <w:numId w:val="6"/>
        </w:numPr>
        <w:ind w:left="426" w:hanging="284"/>
      </w:pPr>
      <w:r w:rsidRPr="00AB3924">
        <w:t>izdelavo planov obratovanja DEES,</w:t>
      </w:r>
    </w:p>
    <w:p w14:paraId="2385BD2D" w14:textId="77777777" w:rsidR="004F7CCD" w:rsidRPr="00AB3924" w:rsidRDefault="004F7CCD" w:rsidP="004F7CCD">
      <w:pPr>
        <w:numPr>
          <w:ilvl w:val="0"/>
          <w:numId w:val="6"/>
        </w:numPr>
        <w:ind w:left="426" w:hanging="284"/>
      </w:pPr>
      <w:r w:rsidRPr="00AB3924">
        <w:t xml:space="preserve">koordinacijo vodenja obratovanja DEES s </w:t>
      </w:r>
      <w:r>
        <w:t>sistemskim operaterjem;</w:t>
      </w:r>
    </w:p>
    <w:p w14:paraId="5CB738F1" w14:textId="77777777" w:rsidR="004F7CCD" w:rsidRPr="00AB3924" w:rsidRDefault="004F7CCD" w:rsidP="004F7CCD">
      <w:pPr>
        <w:numPr>
          <w:ilvl w:val="0"/>
          <w:numId w:val="6"/>
        </w:numPr>
        <w:ind w:left="426" w:hanging="284"/>
      </w:pPr>
      <w:r w:rsidRPr="00AB3924">
        <w:t xml:space="preserve">optimizacijo obratovanja s spreminjanjem konfiguracije </w:t>
      </w:r>
      <w:r>
        <w:t>DEES;</w:t>
      </w:r>
    </w:p>
    <w:p w14:paraId="7C106E55" w14:textId="77777777" w:rsidR="004F7CCD" w:rsidRPr="00AB3924" w:rsidRDefault="004F7CCD" w:rsidP="004F7CCD">
      <w:pPr>
        <w:numPr>
          <w:ilvl w:val="0"/>
          <w:numId w:val="6"/>
        </w:numPr>
        <w:ind w:left="426" w:hanging="284"/>
      </w:pPr>
      <w:r w:rsidRPr="00AB3924">
        <w:t>zagotavljanje varnega in zanesljivega obratovanja DEES</w:t>
      </w:r>
      <w:r>
        <w:t>;</w:t>
      </w:r>
    </w:p>
    <w:p w14:paraId="1D65AB97" w14:textId="77777777" w:rsidR="004F7CCD" w:rsidRPr="00AB3924" w:rsidRDefault="004F7CCD" w:rsidP="004F7CCD">
      <w:pPr>
        <w:numPr>
          <w:ilvl w:val="0"/>
          <w:numId w:val="6"/>
        </w:numPr>
        <w:ind w:left="426" w:hanging="284"/>
      </w:pPr>
      <w:r w:rsidRPr="00AB3924">
        <w:t>koordiniranje vzdrževanja DEES</w:t>
      </w:r>
      <w:r>
        <w:t>;</w:t>
      </w:r>
    </w:p>
    <w:p w14:paraId="60748B4E" w14:textId="77777777" w:rsidR="004F7CCD" w:rsidRPr="00AB3924" w:rsidRDefault="004F7CCD" w:rsidP="004F7CCD">
      <w:pPr>
        <w:numPr>
          <w:ilvl w:val="0"/>
          <w:numId w:val="6"/>
        </w:numPr>
        <w:ind w:left="426" w:hanging="284"/>
      </w:pPr>
      <w:r w:rsidRPr="00AB3924">
        <w:t>koordiniranje delovanja zaščit</w:t>
      </w:r>
      <w:r>
        <w:t>nih naprav;</w:t>
      </w:r>
    </w:p>
    <w:p w14:paraId="72112C2A" w14:textId="77777777" w:rsidR="004F7CCD" w:rsidRPr="00AB3924" w:rsidRDefault="004F7CCD" w:rsidP="004F7CCD">
      <w:pPr>
        <w:numPr>
          <w:ilvl w:val="0"/>
          <w:numId w:val="6"/>
        </w:numPr>
        <w:ind w:left="426" w:hanging="284"/>
      </w:pPr>
      <w:r w:rsidRPr="00AB3924">
        <w:t>koordiniranje dela z vzdrževalci na terenu in odzivanje na sporočila uporabnikov</w:t>
      </w:r>
      <w:r>
        <w:t>;</w:t>
      </w:r>
    </w:p>
    <w:p w14:paraId="17D838A1" w14:textId="77777777" w:rsidR="004F7CCD" w:rsidRPr="00AB3924" w:rsidRDefault="004F7CCD" w:rsidP="004F7CCD">
      <w:pPr>
        <w:numPr>
          <w:ilvl w:val="0"/>
          <w:numId w:val="6"/>
        </w:numPr>
        <w:ind w:left="426" w:hanging="284"/>
      </w:pPr>
      <w:r w:rsidRPr="00AB3924">
        <w:t>izvajanje predpisanih ukrepov omejevanja obtežb in porabe</w:t>
      </w:r>
      <w:r>
        <w:t>;</w:t>
      </w:r>
    </w:p>
    <w:p w14:paraId="5D012538" w14:textId="77777777" w:rsidR="004F7CCD" w:rsidRPr="00AB3924" w:rsidRDefault="004F7CCD" w:rsidP="004F7CCD">
      <w:pPr>
        <w:numPr>
          <w:ilvl w:val="0"/>
          <w:numId w:val="6"/>
        </w:numPr>
        <w:ind w:left="426" w:hanging="284"/>
      </w:pPr>
      <w:r>
        <w:t xml:space="preserve">izvajanje vklopov in izklopov uporabnikov sistema od distribucijskega </w:t>
      </w:r>
      <w:r w:rsidRPr="000348B2">
        <w:t>elektroenergetsk</w:t>
      </w:r>
      <w:r>
        <w:t>ega</w:t>
      </w:r>
      <w:r w:rsidRPr="000348B2">
        <w:t xml:space="preserve"> </w:t>
      </w:r>
      <w:r>
        <w:t>sistema;</w:t>
      </w:r>
    </w:p>
    <w:p w14:paraId="0FFDC00B" w14:textId="77777777" w:rsidR="004F7CCD" w:rsidRPr="00AB3924" w:rsidRDefault="004F7CCD" w:rsidP="004F7CCD">
      <w:pPr>
        <w:numPr>
          <w:ilvl w:val="0"/>
          <w:numId w:val="6"/>
        </w:numPr>
        <w:ind w:left="426" w:hanging="284"/>
      </w:pPr>
      <w:r w:rsidRPr="00AB3924">
        <w:t>analizo izpadov, okvar in izdelava obratovalne statistike</w:t>
      </w:r>
      <w:r>
        <w:t>;</w:t>
      </w:r>
    </w:p>
    <w:p w14:paraId="14BD32A7" w14:textId="77777777" w:rsidR="004F7CCD" w:rsidRPr="00AB3924" w:rsidRDefault="004F7CCD" w:rsidP="004F7CCD">
      <w:pPr>
        <w:numPr>
          <w:ilvl w:val="0"/>
          <w:numId w:val="6"/>
        </w:numPr>
        <w:ind w:left="426" w:hanging="284"/>
      </w:pPr>
      <w:r w:rsidRPr="00AB3924">
        <w:t>nadzor kakovosti električne energije</w:t>
      </w:r>
      <w:r>
        <w:t>;</w:t>
      </w:r>
    </w:p>
    <w:p w14:paraId="394CDD2D" w14:textId="77777777" w:rsidR="004F7CCD" w:rsidRDefault="004F7CCD" w:rsidP="004F7CCD">
      <w:pPr>
        <w:numPr>
          <w:ilvl w:val="0"/>
          <w:numId w:val="6"/>
        </w:numPr>
        <w:ind w:left="426" w:hanging="284"/>
      </w:pPr>
      <w:r w:rsidRPr="00AB3924">
        <w:t>izdelavo ali potrjevanje navodil za obratovanje</w:t>
      </w:r>
      <w:r>
        <w:t>;</w:t>
      </w:r>
    </w:p>
    <w:p w14:paraId="54CDDD24" w14:textId="77777777" w:rsidR="004F7CCD" w:rsidRPr="00C31E10" w:rsidRDefault="004F7CCD" w:rsidP="004F7CCD">
      <w:pPr>
        <w:numPr>
          <w:ilvl w:val="0"/>
          <w:numId w:val="6"/>
        </w:numPr>
        <w:ind w:left="426" w:hanging="284"/>
      </w:pPr>
      <w:r w:rsidRPr="00C31E10">
        <w:t>zagotavljanje takš</w:t>
      </w:r>
      <w:r>
        <w:t xml:space="preserve">nega obsega jalove moči, da so </w:t>
      </w:r>
      <w:r w:rsidRPr="00C31E10">
        <w:t>zagotovljeni napetostni nivoji znotraj predpisanih mejnih vrednosti</w:t>
      </w:r>
      <w:r w:rsidRPr="00AB3924">
        <w:t>.</w:t>
      </w:r>
    </w:p>
    <w:p w14:paraId="78A98717" w14:textId="77777777" w:rsidR="004F7CCD" w:rsidRDefault="004F7CCD" w:rsidP="004F7CCD">
      <w:pPr>
        <w:ind w:firstLine="284"/>
      </w:pPr>
      <w:r>
        <w:t xml:space="preserve">(3) </w:t>
      </w:r>
      <w:r w:rsidRPr="0021632A">
        <w:t xml:space="preserve">Naloge vodenja obratovanja distribucijskega </w:t>
      </w:r>
      <w:r>
        <w:t>sistema</w:t>
      </w:r>
      <w:r w:rsidRPr="0021632A">
        <w:t xml:space="preserve"> operativno izvajajo </w:t>
      </w:r>
      <w:r>
        <w:t>DCV</w:t>
      </w:r>
      <w:r w:rsidRPr="0021632A">
        <w:t>.</w:t>
      </w:r>
      <w:r>
        <w:t xml:space="preserve"> V vseh DCV je potrebno za zagotovitev zanesljivega izvajanja nalog iz prejšnjega odstavka zagotoviti stalno prisotnost strokovnega osebja v obsegu, da te naloge lahko izvaja, še posebej pa v času naravnih nesreč ter ostalih izrednih in izjemnih dogodkov.</w:t>
      </w:r>
    </w:p>
    <w:p w14:paraId="1AB07578" w14:textId="77777777" w:rsidR="004F7CCD" w:rsidRDefault="004F7CCD" w:rsidP="004F7CCD">
      <w:pPr>
        <w:ind w:firstLine="284"/>
      </w:pPr>
      <w:r>
        <w:t xml:space="preserve">(4) </w:t>
      </w:r>
      <w:r w:rsidRPr="009565B1">
        <w:t>Vodenje obratovanja naslednjih VN naprav</w:t>
      </w:r>
      <w:r>
        <w:t xml:space="preserve"> v 110 kV distribucijskem elektroenergetskem sistemu:</w:t>
      </w:r>
    </w:p>
    <w:p w14:paraId="7E9736A9" w14:textId="77777777" w:rsidR="004F7CCD" w:rsidRPr="009565B1" w:rsidRDefault="004F7CCD" w:rsidP="004F7CCD">
      <w:pPr>
        <w:numPr>
          <w:ilvl w:val="0"/>
          <w:numId w:val="6"/>
        </w:numPr>
        <w:ind w:left="426" w:hanging="284"/>
      </w:pPr>
      <w:r w:rsidRPr="009565B1">
        <w:t>odklopniki in ločilniki</w:t>
      </w:r>
      <w:r w:rsidRPr="009565B1" w:rsidDel="00AC73AE">
        <w:t xml:space="preserve"> polj vodov, zvezn</w:t>
      </w:r>
      <w:r w:rsidRPr="009565B1">
        <w:t xml:space="preserve">ih polj zbiralk in </w:t>
      </w:r>
      <w:r w:rsidRPr="009565B1" w:rsidDel="00AC73AE">
        <w:t>obhodn</w:t>
      </w:r>
      <w:r w:rsidRPr="009565B1">
        <w:t>ih</w:t>
      </w:r>
      <w:r w:rsidRPr="009565B1" w:rsidDel="00AC73AE">
        <w:t xml:space="preserve"> polj</w:t>
      </w:r>
      <w:r>
        <w:t>;</w:t>
      </w:r>
    </w:p>
    <w:p w14:paraId="0A18E8D5" w14:textId="77777777" w:rsidR="004F7CCD" w:rsidRPr="009565B1" w:rsidDel="00AC73AE" w:rsidRDefault="004F7CCD" w:rsidP="004F7CCD">
      <w:pPr>
        <w:numPr>
          <w:ilvl w:val="0"/>
          <w:numId w:val="6"/>
        </w:numPr>
        <w:ind w:left="426" w:hanging="284"/>
      </w:pPr>
      <w:r w:rsidRPr="009565B1" w:rsidDel="00AC73AE">
        <w:t>vzdolžn</w:t>
      </w:r>
      <w:r w:rsidRPr="009565B1">
        <w:t>i ločilniki</w:t>
      </w:r>
      <w:r w:rsidRPr="009565B1" w:rsidDel="00AC73AE">
        <w:t xml:space="preserve"> </w:t>
      </w:r>
      <w:r w:rsidRPr="009565B1">
        <w:t>zbiralk</w:t>
      </w:r>
      <w:r w:rsidRPr="009565B1" w:rsidDel="00AC73AE">
        <w:t xml:space="preserve"> in</w:t>
      </w:r>
      <w:r w:rsidRPr="009565B1">
        <w:t xml:space="preserve"> ločilniki </w:t>
      </w:r>
      <w:r w:rsidRPr="009565B1" w:rsidDel="00AC73AE">
        <w:t>meriln</w:t>
      </w:r>
      <w:r w:rsidRPr="009565B1">
        <w:t>ih</w:t>
      </w:r>
      <w:r w:rsidRPr="009565B1" w:rsidDel="00AC73AE">
        <w:t xml:space="preserve"> polj</w:t>
      </w:r>
      <w:r w:rsidRPr="009565B1">
        <w:t xml:space="preserve"> ter pripadajoči ozemljitveni ločilniki</w:t>
      </w:r>
      <w:r>
        <w:t>,</w:t>
      </w:r>
    </w:p>
    <w:p w14:paraId="78A8FB88" w14:textId="77777777" w:rsidR="004F7CCD" w:rsidRPr="0021632A" w:rsidRDefault="004F7CCD" w:rsidP="004F7CCD">
      <w:r w:rsidRPr="004667CE">
        <w:t>poteka v skladu z določili SONPO.</w:t>
      </w:r>
      <w:r>
        <w:t xml:space="preserve"> Daljinsko krmiljenje VN naprav v 110 kV distribucijskem sistemu izvaja distribucijski operater na podlagi depeš sistemskega operaterja.</w:t>
      </w:r>
    </w:p>
    <w:p w14:paraId="05C68D8A" w14:textId="77777777" w:rsidR="004F7CCD" w:rsidRPr="007802B4" w:rsidRDefault="004F7CCD" w:rsidP="00DB3AEB">
      <w:pPr>
        <w:pStyle w:val="tevilkalena"/>
      </w:pPr>
      <w:bookmarkStart w:id="46" w:name="_Ref29302018"/>
      <w:r w:rsidRPr="007802B4">
        <w:t>člen</w:t>
      </w:r>
      <w:bookmarkEnd w:id="46"/>
    </w:p>
    <w:p w14:paraId="2D30A7CC" w14:textId="77777777" w:rsidR="004F7CCD" w:rsidRPr="00556827" w:rsidRDefault="004F7CCD" w:rsidP="004F7CCD">
      <w:pPr>
        <w:pStyle w:val="Opislena"/>
        <w:keepNext/>
      </w:pPr>
      <w:r w:rsidRPr="00556827">
        <w:t>(</w:t>
      </w:r>
      <w:r>
        <w:t>načrtovanje obratovanja</w:t>
      </w:r>
      <w:r w:rsidRPr="00556827">
        <w:t>)</w:t>
      </w:r>
    </w:p>
    <w:p w14:paraId="3EA20D95" w14:textId="77777777" w:rsidR="004F7CCD" w:rsidRPr="0021632A" w:rsidRDefault="004F7CCD" w:rsidP="004F7CCD">
      <w:pPr>
        <w:keepNext/>
        <w:ind w:firstLine="284"/>
      </w:pPr>
      <w:r>
        <w:t>(1) Distribucijski operater</w:t>
      </w:r>
      <w:r w:rsidRPr="0021632A">
        <w:t xml:space="preserve"> načrtuje obratovanje </w:t>
      </w:r>
      <w:r>
        <w:t>DEES</w:t>
      </w:r>
      <w:r w:rsidRPr="0021632A">
        <w:t xml:space="preserve"> v skladu s kriterijem zanesljivosti n-1 v VN </w:t>
      </w:r>
      <w:r>
        <w:t xml:space="preserve">(skupaj s sistemskim operaterjem), v </w:t>
      </w:r>
      <w:r w:rsidRPr="0021632A">
        <w:t xml:space="preserve">SN in </w:t>
      </w:r>
      <w:r>
        <w:t>NN omrežju pa izjemoma</w:t>
      </w:r>
      <w:r w:rsidRPr="0021632A">
        <w:t>, kjer to dopušča stanje zgrajenosti omrežja.</w:t>
      </w:r>
    </w:p>
    <w:p w14:paraId="69EFEA1D" w14:textId="77777777" w:rsidR="004F7CCD" w:rsidRPr="00994D00" w:rsidRDefault="004F7CCD" w:rsidP="004F7CCD">
      <w:pPr>
        <w:ind w:firstLine="284"/>
      </w:pPr>
      <w:r w:rsidRPr="00685F14">
        <w:t>(2) Distribucijski operater sme začasno odstopiti od obratovanja s kriterijem zanesljivosti n-1</w:t>
      </w:r>
      <w:r w:rsidRPr="009417EE">
        <w:t>, če je to potrebno zaradi vzdrževalnih del, rekonstrukcij ali priključitev novih delov distribucijskega omrežja in postrojev. Distribucijski operater načrtuje</w:t>
      </w:r>
      <w:r w:rsidRPr="00745550">
        <w:t xml:space="preserve"> obratovanje v dogovoru s sistemskim operaterjem (za VN</w:t>
      </w:r>
      <w:r w:rsidRPr="00994D00">
        <w:t xml:space="preserve"> naprave razen transformatorjev) in/ali uporabniki sistema v skladu s tem aktom, SONPO in navodili za </w:t>
      </w:r>
      <w:r w:rsidRPr="00994D00">
        <w:lastRenderedPageBreak/>
        <w:t xml:space="preserve">obratovanje naprav uporabnikov sistema. Vse načrtovane izklope na 110 kV nivoju distribucijski operater </w:t>
      </w:r>
      <w:proofErr w:type="spellStart"/>
      <w:r w:rsidRPr="00994D00">
        <w:t>depešno</w:t>
      </w:r>
      <w:proofErr w:type="spellEnd"/>
      <w:r w:rsidRPr="00994D00">
        <w:t xml:space="preserve"> sporoča sistemskemu operaterju.</w:t>
      </w:r>
    </w:p>
    <w:p w14:paraId="33F54456" w14:textId="77777777" w:rsidR="004F7CCD" w:rsidRPr="007802B4" w:rsidRDefault="004F7CCD" w:rsidP="00DB3AEB">
      <w:pPr>
        <w:pStyle w:val="tevilkalena"/>
      </w:pPr>
      <w:bookmarkStart w:id="47" w:name="_Ref385662544"/>
      <w:r w:rsidRPr="007802B4">
        <w:t>člen</w:t>
      </w:r>
      <w:bookmarkEnd w:id="47"/>
    </w:p>
    <w:p w14:paraId="634B5D00" w14:textId="77777777" w:rsidR="004F7CCD" w:rsidRPr="00556827" w:rsidRDefault="004F7CCD" w:rsidP="004F7CCD">
      <w:pPr>
        <w:pStyle w:val="Opislena"/>
        <w:keepNext/>
      </w:pPr>
      <w:r w:rsidRPr="00556827">
        <w:t>(</w:t>
      </w:r>
      <w:r>
        <w:t>navodila za obratovanje naprav uporabnikov sistema</w:t>
      </w:r>
      <w:r w:rsidRPr="00556827">
        <w:t>)</w:t>
      </w:r>
    </w:p>
    <w:p w14:paraId="5D3BA6F5" w14:textId="77777777" w:rsidR="004F7CCD" w:rsidRPr="0021632A" w:rsidRDefault="004F7CCD" w:rsidP="004F7CCD">
      <w:pPr>
        <w:keepNext/>
        <w:ind w:firstLine="284"/>
      </w:pPr>
      <w:r>
        <w:t xml:space="preserve">(1) </w:t>
      </w:r>
      <w:r w:rsidRPr="0021632A">
        <w:t xml:space="preserve">Za izdelavo navodila za obratovanje je odgovoren </w:t>
      </w:r>
      <w:r>
        <w:t>uporabnik sistema</w:t>
      </w:r>
      <w:r w:rsidRPr="0021632A">
        <w:t>. Za vsako spremembo, ki vpl</w:t>
      </w:r>
      <w:r>
        <w:t>iva na obratovanje, mora uporabnik sistema</w:t>
      </w:r>
      <w:r w:rsidRPr="0021632A">
        <w:t xml:space="preserve"> obstoječe navodilo za obratovanje ustrezno dopolniti. Navodilo za obratovanje in njegove spremembe mora lastnik </w:t>
      </w:r>
      <w:r>
        <w:t>ali uporabnik sistema</w:t>
      </w:r>
      <w:r w:rsidRPr="0021632A">
        <w:t xml:space="preserve"> pred priključitvijo oziroma izvedbo spremembe uskladiti s </w:t>
      </w:r>
      <w:r>
        <w:t>distribucijskim operaterjem</w:t>
      </w:r>
      <w:r w:rsidRPr="0021632A">
        <w:t xml:space="preserve"> za naslednje objekte, s katerimi so priključeni uporabniki</w:t>
      </w:r>
      <w:r>
        <w:t xml:space="preserve"> sistema</w:t>
      </w:r>
      <w:r w:rsidRPr="0021632A">
        <w:t xml:space="preserve"> v naslednjih skupinah končnih odjemalcev:</w:t>
      </w:r>
    </w:p>
    <w:p w14:paraId="5480FCAA" w14:textId="77777777" w:rsidR="004F7CCD" w:rsidRPr="00AB3924" w:rsidRDefault="004F7CCD" w:rsidP="004F7CCD">
      <w:pPr>
        <w:numPr>
          <w:ilvl w:val="0"/>
          <w:numId w:val="6"/>
        </w:numPr>
        <w:ind w:left="426" w:hanging="284"/>
      </w:pPr>
      <w:r w:rsidRPr="00AB3924">
        <w:t>»Odjem na VN nad 35 kV«</w:t>
      </w:r>
      <w:r w:rsidRPr="00D10A3B">
        <w:t xml:space="preserve"> </w:t>
      </w:r>
      <w:r>
        <w:t>;</w:t>
      </w:r>
    </w:p>
    <w:p w14:paraId="7369E2AB" w14:textId="77777777" w:rsidR="004F7CCD" w:rsidRPr="00AB3924" w:rsidRDefault="004F7CCD" w:rsidP="004F7CCD">
      <w:pPr>
        <w:numPr>
          <w:ilvl w:val="0"/>
          <w:numId w:val="6"/>
        </w:numPr>
        <w:ind w:left="426" w:hanging="284"/>
      </w:pPr>
      <w:r w:rsidRPr="00AB3924">
        <w:t>»Odjem na SN od 1 kV do 35 kV«</w:t>
      </w:r>
      <w:r w:rsidRPr="00D10A3B">
        <w:t xml:space="preserve"> </w:t>
      </w:r>
      <w:r>
        <w:t>;</w:t>
      </w:r>
      <w:r w:rsidRPr="00AB3924">
        <w:t xml:space="preserve"> ter</w:t>
      </w:r>
    </w:p>
    <w:p w14:paraId="40299CF4" w14:textId="77777777" w:rsidR="004F7CCD" w:rsidRPr="0021632A" w:rsidRDefault="004F7CCD" w:rsidP="004F7CCD">
      <w:pPr>
        <w:numPr>
          <w:ilvl w:val="0"/>
          <w:numId w:val="6"/>
        </w:numPr>
        <w:ind w:left="426" w:hanging="284"/>
      </w:pPr>
      <w:r w:rsidRPr="0021632A">
        <w:t xml:space="preserve">postroji za proizvodnjo električne energije z nazivnim tokom več kot </w:t>
      </w:r>
      <w:smartTag w:uri="urn:schemas-microsoft-com:office:smarttags" w:element="metricconverter">
        <w:smartTagPr>
          <w:attr w:name="ProductID" w:val="16 A"/>
        </w:smartTagPr>
        <w:r w:rsidRPr="0021632A">
          <w:t>16 A</w:t>
        </w:r>
      </w:smartTag>
      <w:r w:rsidRPr="0021632A">
        <w:t xml:space="preserve"> po fazi</w:t>
      </w:r>
      <w:r>
        <w:t xml:space="preserve"> na NN nivoju</w:t>
      </w:r>
      <w:r w:rsidRPr="0021632A">
        <w:t>.</w:t>
      </w:r>
    </w:p>
    <w:p w14:paraId="17770699" w14:textId="77777777" w:rsidR="004F7CCD" w:rsidRPr="0021632A" w:rsidRDefault="004F7CCD" w:rsidP="004F7CCD">
      <w:pPr>
        <w:ind w:firstLine="284"/>
      </w:pPr>
      <w:r>
        <w:t xml:space="preserve">(2) </w:t>
      </w:r>
      <w:r w:rsidRPr="0021632A">
        <w:t>Navodila za obratovanje morajo med drugim vsebovati:</w:t>
      </w:r>
    </w:p>
    <w:p w14:paraId="4C44D9C6" w14:textId="77777777" w:rsidR="004F7CCD" w:rsidRPr="00AB3924" w:rsidRDefault="004F7CCD" w:rsidP="004F7CCD">
      <w:pPr>
        <w:numPr>
          <w:ilvl w:val="0"/>
          <w:numId w:val="6"/>
        </w:numPr>
        <w:ind w:left="426" w:hanging="284"/>
      </w:pPr>
      <w:r w:rsidRPr="00AB3924">
        <w:t xml:space="preserve">naziv in splošne </w:t>
      </w:r>
      <w:r>
        <w:t xml:space="preserve">tehnične </w:t>
      </w:r>
      <w:r w:rsidRPr="00AB3924">
        <w:t>podatke o postroju</w:t>
      </w:r>
      <w:r>
        <w:t>;</w:t>
      </w:r>
    </w:p>
    <w:p w14:paraId="086351A2" w14:textId="77777777" w:rsidR="004F7CCD" w:rsidRPr="00AB3924" w:rsidRDefault="004F7CCD" w:rsidP="004F7CCD">
      <w:pPr>
        <w:numPr>
          <w:ilvl w:val="0"/>
          <w:numId w:val="6"/>
        </w:numPr>
        <w:ind w:left="426" w:hanging="284"/>
      </w:pPr>
      <w:r w:rsidRPr="00AB3924">
        <w:t>obratovalne podatke o postroju</w:t>
      </w:r>
      <w:r>
        <w:t>;</w:t>
      </w:r>
    </w:p>
    <w:p w14:paraId="653F5904" w14:textId="77777777" w:rsidR="004F7CCD" w:rsidRPr="00AB3924" w:rsidRDefault="004F7CCD" w:rsidP="004F7CCD">
      <w:pPr>
        <w:numPr>
          <w:ilvl w:val="0"/>
          <w:numId w:val="6"/>
        </w:numPr>
        <w:ind w:left="426" w:hanging="284"/>
      </w:pPr>
      <w:r w:rsidRPr="00AB3924">
        <w:t>enopolno shemo in podrobne podatke o postroju</w:t>
      </w:r>
      <w:r>
        <w:t>;</w:t>
      </w:r>
    </w:p>
    <w:p w14:paraId="4A46CBE3" w14:textId="77777777" w:rsidR="004F7CCD" w:rsidRPr="00AB3924" w:rsidRDefault="004F7CCD" w:rsidP="004F7CCD">
      <w:pPr>
        <w:numPr>
          <w:ilvl w:val="0"/>
          <w:numId w:val="6"/>
        </w:numPr>
        <w:ind w:left="426" w:hanging="284"/>
      </w:pPr>
      <w:r w:rsidRPr="00AB3924">
        <w:t>način in potek stikalnih manipulacij na postroju</w:t>
      </w:r>
      <w:r>
        <w:t>;</w:t>
      </w:r>
    </w:p>
    <w:p w14:paraId="1908B0B7" w14:textId="77777777" w:rsidR="004F7CCD" w:rsidRPr="00AB3924" w:rsidRDefault="004F7CCD" w:rsidP="004F7CCD">
      <w:pPr>
        <w:numPr>
          <w:ilvl w:val="0"/>
          <w:numId w:val="6"/>
        </w:numPr>
        <w:ind w:left="426" w:hanging="284"/>
      </w:pPr>
      <w:r w:rsidRPr="00AB3924">
        <w:t xml:space="preserve">način dostopa </w:t>
      </w:r>
      <w:r>
        <w:t>distribucijskega operaterja</w:t>
      </w:r>
      <w:r w:rsidRPr="00AB3924">
        <w:t xml:space="preserve"> do postroja</w:t>
      </w:r>
      <w:r>
        <w:t>;</w:t>
      </w:r>
    </w:p>
    <w:p w14:paraId="7D700982" w14:textId="77777777" w:rsidR="004F7CCD" w:rsidRPr="00AB3924" w:rsidRDefault="004F7CCD" w:rsidP="004F7CCD">
      <w:pPr>
        <w:numPr>
          <w:ilvl w:val="0"/>
          <w:numId w:val="6"/>
        </w:numPr>
        <w:ind w:left="426" w:hanging="284"/>
      </w:pPr>
      <w:r w:rsidRPr="00AB3924">
        <w:t xml:space="preserve">odgovorne osebe za obratovanje postroja in odgovorne osebe </w:t>
      </w:r>
      <w:r>
        <w:t>distribucijskega operaterja</w:t>
      </w:r>
      <w:r w:rsidRPr="00AB3924">
        <w:t>.</w:t>
      </w:r>
    </w:p>
    <w:p w14:paraId="4E29C6CC" w14:textId="77777777" w:rsidR="004F7CCD" w:rsidRPr="0021632A" w:rsidRDefault="004F7CCD" w:rsidP="004F7CCD">
      <w:pPr>
        <w:ind w:firstLine="284"/>
      </w:pPr>
      <w:r>
        <w:t xml:space="preserve">(3) </w:t>
      </w:r>
      <w:r w:rsidRPr="0021632A">
        <w:t xml:space="preserve">Za postroje za proizvodnjo električne energije z nazivnim tokom do </w:t>
      </w:r>
      <w:smartTag w:uri="urn:schemas-microsoft-com:office:smarttags" w:element="metricconverter">
        <w:smartTagPr>
          <w:attr w:name="ProductID" w:val="16 A"/>
        </w:smartTagPr>
        <w:r w:rsidRPr="0021632A">
          <w:t>16 A</w:t>
        </w:r>
      </w:smartTag>
      <w:r w:rsidRPr="0021632A">
        <w:t xml:space="preserve"> po fazi</w:t>
      </w:r>
      <w:r>
        <w:t xml:space="preserve"> na NN nivoju</w:t>
      </w:r>
      <w:r w:rsidRPr="0021632A">
        <w:t xml:space="preserve">, ki ustrezajo zahtevam standarda SIST EN 50438, mora lastnik </w:t>
      </w:r>
      <w:r>
        <w:t>ali uporabnik sistema</w:t>
      </w:r>
      <w:r w:rsidRPr="0021632A">
        <w:t xml:space="preserve"> predložiti </w:t>
      </w:r>
      <w:r>
        <w:t>distribucijskemu operaterju</w:t>
      </w:r>
      <w:r w:rsidRPr="0021632A">
        <w:t xml:space="preserve"> navodilo za uporabo</w:t>
      </w:r>
      <w:r>
        <w:t xml:space="preserve"> v slovenskem jeziku</w:t>
      </w:r>
      <w:r w:rsidRPr="0021632A">
        <w:t>.</w:t>
      </w:r>
    </w:p>
    <w:p w14:paraId="33BC62A4" w14:textId="77777777" w:rsidR="004F7CCD" w:rsidRPr="007802B4" w:rsidRDefault="004F7CCD" w:rsidP="00DB3AEB">
      <w:pPr>
        <w:pStyle w:val="tevilkalena"/>
      </w:pPr>
      <w:bookmarkStart w:id="48" w:name="_Ref29302170"/>
      <w:r w:rsidRPr="007802B4">
        <w:t>člen</w:t>
      </w:r>
      <w:bookmarkEnd w:id="48"/>
    </w:p>
    <w:p w14:paraId="5D2101F2" w14:textId="77777777" w:rsidR="004F7CCD" w:rsidRPr="00556827" w:rsidRDefault="004F7CCD" w:rsidP="004F7CCD">
      <w:pPr>
        <w:pStyle w:val="Opislena"/>
        <w:keepNext/>
      </w:pPr>
      <w:r w:rsidRPr="00556827">
        <w:t>(</w:t>
      </w:r>
      <w:r>
        <w:t>način izvajanja stikalnih manipulacij</w:t>
      </w:r>
      <w:r w:rsidRPr="00556827">
        <w:t>)</w:t>
      </w:r>
    </w:p>
    <w:p w14:paraId="56548EFC" w14:textId="77777777" w:rsidR="004F7CCD" w:rsidRPr="0021632A" w:rsidRDefault="004F7CCD" w:rsidP="004F7CCD">
      <w:pPr>
        <w:keepNext/>
        <w:ind w:firstLine="284"/>
      </w:pPr>
      <w:r w:rsidRPr="0021632A">
        <w:t xml:space="preserve">Stikalne manipulacije se izvajajo v skladu z </w:t>
      </w:r>
      <w:r>
        <w:t>n</w:t>
      </w:r>
      <w:r w:rsidRPr="0021632A">
        <w:t xml:space="preserve">avodili za obratovanje elektroenergetskih objektov in </w:t>
      </w:r>
      <w:r>
        <w:t xml:space="preserve">naprav ter </w:t>
      </w:r>
      <w:r w:rsidRPr="0021632A">
        <w:t>načrtom stikalnih manipulacij, ki se pripravi v sklopu načrtovanja obratovanja.</w:t>
      </w:r>
    </w:p>
    <w:p w14:paraId="04FE2CDF" w14:textId="77777777" w:rsidR="004F7CCD" w:rsidRPr="0021632A" w:rsidRDefault="004F7CCD" w:rsidP="004F7CCD"/>
    <w:p w14:paraId="260C19E4" w14:textId="77777777" w:rsidR="004F7CCD" w:rsidRPr="00D82222" w:rsidRDefault="004F7CCD" w:rsidP="004F7CCD">
      <w:pPr>
        <w:pStyle w:val="Naslov2"/>
      </w:pPr>
      <w:bookmarkStart w:id="49" w:name="_Toc232219134"/>
      <w:bookmarkStart w:id="50" w:name="_Toc20217656"/>
      <w:bookmarkStart w:id="51" w:name="_Toc41467941"/>
      <w:r w:rsidRPr="00D82222">
        <w:t xml:space="preserve">POSTOPKI ZA OBRATOVANJE DISTRIBUCIJSKEGA </w:t>
      </w:r>
      <w:r>
        <w:t>SISTEMA</w:t>
      </w:r>
      <w:r w:rsidRPr="00D82222">
        <w:t xml:space="preserve"> V IZREDNIH OBRATOVALNIH STANJIH</w:t>
      </w:r>
      <w:bookmarkEnd w:id="49"/>
      <w:bookmarkEnd w:id="50"/>
      <w:bookmarkEnd w:id="51"/>
    </w:p>
    <w:p w14:paraId="394A001E" w14:textId="77777777" w:rsidR="004F7CCD" w:rsidRPr="007802B4" w:rsidRDefault="004F7CCD" w:rsidP="00DB3AEB">
      <w:pPr>
        <w:pStyle w:val="tevilkalena"/>
      </w:pPr>
      <w:bookmarkStart w:id="52" w:name="_Ref29378495"/>
      <w:r w:rsidRPr="007802B4">
        <w:t>člen</w:t>
      </w:r>
      <w:bookmarkEnd w:id="52"/>
    </w:p>
    <w:p w14:paraId="66F352E4" w14:textId="77777777" w:rsidR="004F7CCD" w:rsidRPr="00556827" w:rsidRDefault="004F7CCD" w:rsidP="004F7CCD">
      <w:pPr>
        <w:pStyle w:val="Opislena"/>
        <w:keepNext/>
      </w:pPr>
      <w:r w:rsidRPr="00556827">
        <w:t>(</w:t>
      </w:r>
      <w:r>
        <w:t>vzroki za omejevanje moči in porabe</w:t>
      </w:r>
      <w:r w:rsidRPr="00556827">
        <w:t>)</w:t>
      </w:r>
    </w:p>
    <w:p w14:paraId="1FBFE66C" w14:textId="77777777" w:rsidR="004F7CCD" w:rsidRPr="00AB3924" w:rsidRDefault="004F7CCD" w:rsidP="004F7CCD">
      <w:pPr>
        <w:keepNext/>
        <w:ind w:firstLine="284"/>
      </w:pPr>
      <w:r w:rsidRPr="0021632A">
        <w:t xml:space="preserve">Ob ogrozitvi zanesljivosti obratovanja ali obstoja nevarnosti razpada elektroenergetskega sistema je </w:t>
      </w:r>
      <w:r>
        <w:t>distribucijski operater</w:t>
      </w:r>
      <w:r w:rsidRPr="0021632A">
        <w:t xml:space="preserve"> dolžan, skladno </w:t>
      </w:r>
      <w:r>
        <w:t>s SONPO in uredbo o omejevanju obtežb in porabe električne energije v elektroenergetskem sistemu</w:t>
      </w:r>
      <w:r w:rsidRPr="0021632A">
        <w:t>, omejevati moč in porabo uporabnikov</w:t>
      </w:r>
      <w:r>
        <w:t xml:space="preserve"> sistema.</w:t>
      </w:r>
    </w:p>
    <w:p w14:paraId="1FF77ECD" w14:textId="77777777" w:rsidR="004F7CCD" w:rsidRPr="007802B4" w:rsidRDefault="004F7CCD" w:rsidP="00DB3AEB">
      <w:pPr>
        <w:pStyle w:val="tevilkalena"/>
      </w:pPr>
      <w:r w:rsidRPr="007802B4">
        <w:t>člen</w:t>
      </w:r>
    </w:p>
    <w:p w14:paraId="74C82F79" w14:textId="77777777" w:rsidR="004F7CCD" w:rsidRPr="00556827" w:rsidRDefault="004F7CCD" w:rsidP="004F7CCD">
      <w:pPr>
        <w:pStyle w:val="Opislena"/>
        <w:keepNext/>
      </w:pPr>
      <w:r w:rsidRPr="00556827">
        <w:t>(</w:t>
      </w:r>
      <w:r>
        <w:t>delovanje ob nepredvidenih dogodkih</w:t>
      </w:r>
      <w:r w:rsidRPr="00556827">
        <w:t>)</w:t>
      </w:r>
    </w:p>
    <w:p w14:paraId="3ED22D38" w14:textId="77777777" w:rsidR="004F7CCD" w:rsidRDefault="004F7CCD" w:rsidP="004F7CCD">
      <w:pPr>
        <w:keepNext/>
        <w:ind w:firstLine="284"/>
      </w:pPr>
      <w:r>
        <w:t xml:space="preserve">(1) </w:t>
      </w:r>
      <w:r w:rsidRPr="0021632A">
        <w:t xml:space="preserve">V primeru motenj, razpada DEES ali izpada dela DEES mora </w:t>
      </w:r>
      <w:r>
        <w:t>distribucijski operater</w:t>
      </w:r>
      <w:r w:rsidRPr="0021632A">
        <w:t xml:space="preserve"> izvesti vse potrebne stikalne manipulacije, da se motnje, posledice razpada ali posledice izpada omejijo ali odpravijo ter se ponovno zagotovi</w:t>
      </w:r>
      <w:r>
        <w:t xml:space="preserve"> varna</w:t>
      </w:r>
      <w:r w:rsidRPr="0021632A">
        <w:t xml:space="preserve"> uporaba in zanesljivo delovanje distribucijskega </w:t>
      </w:r>
      <w:r>
        <w:t>sistema.</w:t>
      </w:r>
    </w:p>
    <w:p w14:paraId="201D855A" w14:textId="77777777" w:rsidR="004F7CCD" w:rsidRPr="0021632A" w:rsidRDefault="004F7CCD" w:rsidP="004F7CCD">
      <w:pPr>
        <w:ind w:firstLine="284"/>
      </w:pPr>
      <w:r>
        <w:t>(2) Takšno delovanje</w:t>
      </w:r>
      <w:r w:rsidRPr="0021632A">
        <w:t xml:space="preserve"> ima prednost pred posebnimi in posamičnimi interesi uporabnikov</w:t>
      </w:r>
      <w:r>
        <w:t xml:space="preserve"> sistema</w:t>
      </w:r>
      <w:r w:rsidRPr="0021632A">
        <w:t>.</w:t>
      </w:r>
    </w:p>
    <w:p w14:paraId="27919687" w14:textId="77777777" w:rsidR="004F7CCD" w:rsidRPr="007802B4" w:rsidRDefault="004F7CCD" w:rsidP="00DB3AEB">
      <w:pPr>
        <w:pStyle w:val="tevilkalena"/>
      </w:pPr>
      <w:bookmarkStart w:id="53" w:name="_Ref29378507"/>
      <w:r w:rsidRPr="007802B4">
        <w:lastRenderedPageBreak/>
        <w:t>člen</w:t>
      </w:r>
      <w:bookmarkEnd w:id="53"/>
    </w:p>
    <w:p w14:paraId="174881CD" w14:textId="77777777" w:rsidR="004F7CCD" w:rsidRPr="00556827" w:rsidRDefault="004F7CCD" w:rsidP="004F7CCD">
      <w:pPr>
        <w:pStyle w:val="Opislena"/>
        <w:keepNext/>
      </w:pPr>
      <w:r w:rsidRPr="00556827">
        <w:t>(</w:t>
      </w:r>
      <w:bookmarkStart w:id="54" w:name="OLE_LINK1"/>
      <w:r>
        <w:t>delovanje ob preobremenitvah</w:t>
      </w:r>
      <w:bookmarkEnd w:id="54"/>
      <w:r w:rsidRPr="00556827">
        <w:t>)</w:t>
      </w:r>
    </w:p>
    <w:p w14:paraId="53A85742" w14:textId="77777777" w:rsidR="004F7CCD" w:rsidRPr="0021632A" w:rsidRDefault="004F7CCD" w:rsidP="004F7CCD">
      <w:pPr>
        <w:keepNext/>
        <w:ind w:firstLine="284"/>
      </w:pPr>
      <w:r>
        <w:t xml:space="preserve">(1) </w:t>
      </w:r>
      <w:r w:rsidRPr="0021632A">
        <w:t xml:space="preserve">Če se v distribucijskem </w:t>
      </w:r>
      <w:r>
        <w:t>sistemu</w:t>
      </w:r>
      <w:r w:rsidRPr="0021632A">
        <w:t xml:space="preserve"> pojavijo preobremenitve, </w:t>
      </w:r>
      <w:r>
        <w:t>distribucijski operater</w:t>
      </w:r>
      <w:r w:rsidRPr="0021632A">
        <w:t xml:space="preserve"> izvede stikalne manipulacije za vzpostavitev obratovalnega stanja, v katerem bodo naprave obratovale v okviru dopustnih obremenitev.</w:t>
      </w:r>
    </w:p>
    <w:p w14:paraId="7C286B3F" w14:textId="77777777" w:rsidR="004F7CCD" w:rsidRPr="0021632A" w:rsidRDefault="004F7CCD" w:rsidP="004F7CCD">
      <w:pPr>
        <w:ind w:firstLine="284"/>
      </w:pPr>
      <w:r>
        <w:t xml:space="preserve">(2) </w:t>
      </w:r>
      <w:r w:rsidRPr="0021632A">
        <w:t xml:space="preserve">Če </w:t>
      </w:r>
      <w:r>
        <w:t>distribucijski operater</w:t>
      </w:r>
      <w:r w:rsidRPr="0021632A">
        <w:t xml:space="preserve"> z izvedbo stikalnih manipulacij ne zagotovi dopustnih obremenitev, pristopi k razbremenitvi </w:t>
      </w:r>
      <w:r>
        <w:t>sistema</w:t>
      </w:r>
      <w:r w:rsidRPr="0021632A">
        <w:t xml:space="preserve"> po naslednjem vrstnem redu:</w:t>
      </w:r>
    </w:p>
    <w:p w14:paraId="35A73BC9" w14:textId="77777777" w:rsidR="004F7CCD" w:rsidRPr="00AB3924" w:rsidRDefault="004F7CCD" w:rsidP="004F7CCD">
      <w:pPr>
        <w:numPr>
          <w:ilvl w:val="0"/>
          <w:numId w:val="6"/>
        </w:numPr>
        <w:ind w:left="426" w:hanging="284"/>
      </w:pPr>
      <w:r w:rsidRPr="00AB3924">
        <w:t xml:space="preserve">razbremenjevanje </w:t>
      </w:r>
      <w:r>
        <w:t>sistema</w:t>
      </w:r>
      <w:r w:rsidRPr="00AB3924">
        <w:t xml:space="preserve"> s pogodbeno dogovorjenimi uporabniki</w:t>
      </w:r>
      <w:r>
        <w:t xml:space="preserve"> sistema;</w:t>
      </w:r>
    </w:p>
    <w:p w14:paraId="6BAD5713" w14:textId="77777777" w:rsidR="004F7CCD" w:rsidRPr="00AB3924" w:rsidRDefault="004F7CCD" w:rsidP="004F7CCD">
      <w:pPr>
        <w:numPr>
          <w:ilvl w:val="0"/>
          <w:numId w:val="6"/>
        </w:numPr>
        <w:ind w:left="426" w:hanging="284"/>
      </w:pPr>
      <w:r w:rsidRPr="00AB3924">
        <w:t xml:space="preserve">razbremenjevanje </w:t>
      </w:r>
      <w:r>
        <w:t>sistema</w:t>
      </w:r>
      <w:r w:rsidRPr="00AB3924">
        <w:t xml:space="preserve"> po navodilih za nadzor ter ukrepanje ob motnjah ali razpadih </w:t>
      </w:r>
      <w:r>
        <w:t>DEES;</w:t>
      </w:r>
    </w:p>
    <w:p w14:paraId="73F2518F" w14:textId="77777777" w:rsidR="004F7CCD" w:rsidRPr="00AB3924" w:rsidRDefault="004F7CCD" w:rsidP="004F7CCD">
      <w:pPr>
        <w:numPr>
          <w:ilvl w:val="0"/>
          <w:numId w:val="6"/>
        </w:numPr>
        <w:ind w:left="426" w:hanging="284"/>
      </w:pPr>
      <w:r w:rsidRPr="00AB3924">
        <w:t xml:space="preserve">izklop določenih delov </w:t>
      </w:r>
      <w:r>
        <w:t>DEES</w:t>
      </w:r>
      <w:r w:rsidRPr="00AB3924">
        <w:t xml:space="preserve"> za čas, ki je nujno potreben, da se nevarnost odpravi.</w:t>
      </w:r>
    </w:p>
    <w:p w14:paraId="322FDD40" w14:textId="77777777" w:rsidR="004F7CCD" w:rsidRPr="00C166CD" w:rsidRDefault="004F7CCD" w:rsidP="004F7CCD"/>
    <w:p w14:paraId="7147B54A" w14:textId="77777777" w:rsidR="004F7CCD" w:rsidRPr="00D82222" w:rsidRDefault="004F7CCD" w:rsidP="004F7CCD">
      <w:pPr>
        <w:pStyle w:val="Naslov2"/>
      </w:pPr>
      <w:bookmarkStart w:id="55" w:name="_Toc232219135"/>
      <w:bookmarkStart w:id="56" w:name="_Toc20217657"/>
      <w:bookmarkStart w:id="57" w:name="_Toc41467942"/>
      <w:r w:rsidRPr="00D82222">
        <w:t>KAKOVOST</w:t>
      </w:r>
      <w:bookmarkEnd w:id="55"/>
      <w:r>
        <w:t xml:space="preserve"> OSKRBE Z ELEKTRIČNO ENERGIJO</w:t>
      </w:r>
      <w:bookmarkEnd w:id="56"/>
      <w:bookmarkEnd w:id="57"/>
    </w:p>
    <w:p w14:paraId="6702DE4D" w14:textId="77777777" w:rsidR="004F7CCD" w:rsidRPr="007802B4" w:rsidRDefault="004F7CCD" w:rsidP="00DB3AEB">
      <w:pPr>
        <w:pStyle w:val="tevilkalena"/>
      </w:pPr>
      <w:bookmarkStart w:id="58" w:name="_Ref29378599"/>
      <w:bookmarkStart w:id="59" w:name="OLE_LINK3"/>
      <w:r w:rsidRPr="007802B4">
        <w:t>člen</w:t>
      </w:r>
      <w:bookmarkEnd w:id="58"/>
    </w:p>
    <w:p w14:paraId="74172B14" w14:textId="77777777" w:rsidR="004F7CCD" w:rsidRPr="00D00C8D" w:rsidRDefault="004F7CCD" w:rsidP="004F7CCD">
      <w:pPr>
        <w:pStyle w:val="Opislena"/>
        <w:keepNext/>
      </w:pPr>
      <w:r w:rsidRPr="00D00C8D">
        <w:t>(</w:t>
      </w:r>
      <w:r>
        <w:t>kakovost oskrbe z električno energijo</w:t>
      </w:r>
      <w:r w:rsidRPr="00D00C8D">
        <w:t>)</w:t>
      </w:r>
    </w:p>
    <w:p w14:paraId="37DC88D1" w14:textId="77777777" w:rsidR="004F7CCD" w:rsidRPr="0021632A" w:rsidRDefault="004F7CCD" w:rsidP="004F7CCD">
      <w:pPr>
        <w:keepNext/>
        <w:ind w:firstLine="284"/>
      </w:pPr>
      <w:r>
        <w:t>Distribucijski operater</w:t>
      </w:r>
      <w:r w:rsidRPr="0021632A">
        <w:t xml:space="preserve"> </w:t>
      </w:r>
      <w:r w:rsidRPr="00A91AA1">
        <w:t>uporabniku</w:t>
      </w:r>
      <w:r>
        <w:t xml:space="preserve"> sistema</w:t>
      </w:r>
      <w:r w:rsidRPr="00A91AA1">
        <w:t xml:space="preserve"> zagotavlja kakovostno oskrbo z električno energijo, ki zajema kakovost napetosti,</w:t>
      </w:r>
      <w:r>
        <w:t xml:space="preserve"> </w:t>
      </w:r>
      <w:r w:rsidRPr="00A91AA1">
        <w:t xml:space="preserve">komercialno kakovost in </w:t>
      </w:r>
      <w:r>
        <w:t>neprekinjenost napajanja</w:t>
      </w:r>
      <w:r w:rsidRPr="00A91AA1">
        <w:t xml:space="preserve">, skladno z zahtevami v teh </w:t>
      </w:r>
      <w:r>
        <w:t xml:space="preserve">SONDSEE, ostalih predpisov (npr. </w:t>
      </w:r>
      <w:proofErr w:type="spellStart"/>
      <w:r>
        <w:t>omrežninskega</w:t>
      </w:r>
      <w:proofErr w:type="spellEnd"/>
      <w:r>
        <w:t xml:space="preserve"> akta)</w:t>
      </w:r>
      <w:r w:rsidRPr="00A91AA1">
        <w:t xml:space="preserve"> in s stanjem tehnike</w:t>
      </w:r>
      <w:r w:rsidRPr="0021632A">
        <w:t>.</w:t>
      </w:r>
    </w:p>
    <w:p w14:paraId="227978CB" w14:textId="77777777" w:rsidR="004F7CCD" w:rsidRPr="007802B4" w:rsidRDefault="004F7CCD" w:rsidP="00DB3AEB">
      <w:pPr>
        <w:pStyle w:val="tevilkalena"/>
      </w:pPr>
      <w:bookmarkStart w:id="60" w:name="_Ref386183448"/>
      <w:r w:rsidRPr="007802B4">
        <w:t>člen</w:t>
      </w:r>
      <w:bookmarkEnd w:id="60"/>
    </w:p>
    <w:p w14:paraId="291BC66F" w14:textId="77777777" w:rsidR="004F7CCD" w:rsidRPr="00D00C8D" w:rsidRDefault="004F7CCD" w:rsidP="004F7CCD">
      <w:pPr>
        <w:pStyle w:val="Opislena"/>
        <w:keepNext/>
      </w:pPr>
      <w:r w:rsidRPr="00D00C8D">
        <w:t xml:space="preserve">(ocenjevanje </w:t>
      </w:r>
      <w:r>
        <w:t>KOEE</w:t>
      </w:r>
      <w:r w:rsidRPr="00D00C8D">
        <w:t>)</w:t>
      </w:r>
    </w:p>
    <w:p w14:paraId="29985D21" w14:textId="08175644" w:rsidR="004F7CCD" w:rsidRPr="0021632A" w:rsidRDefault="004F7CCD" w:rsidP="004F7CCD">
      <w:pPr>
        <w:keepNext/>
        <w:ind w:firstLine="284"/>
      </w:pPr>
      <w:r>
        <w:t>Distribucijski operater</w:t>
      </w:r>
      <w:r w:rsidRPr="0021632A">
        <w:t xml:space="preserve"> ocenjuje K</w:t>
      </w:r>
      <w:r>
        <w:t>O</w:t>
      </w:r>
      <w:r w:rsidRPr="0021632A">
        <w:t>EE na način ugotavljanja skladnosti z zahtevami podanimi v standardih ali v pogodbi o K</w:t>
      </w:r>
      <w:r>
        <w:t>O</w:t>
      </w:r>
      <w:r w:rsidRPr="0021632A">
        <w:t xml:space="preserve">EE. Za ocenjevanje </w:t>
      </w:r>
      <w:r>
        <w:t>kakovosti električne napetosti</w:t>
      </w:r>
      <w:r w:rsidRPr="0021632A">
        <w:t xml:space="preserve"> se uporabljajo standard</w:t>
      </w:r>
      <w:r>
        <w:t xml:space="preserve"> </w:t>
      </w:r>
      <w:r w:rsidRPr="00690B9A">
        <w:t>SIST EN 50160</w:t>
      </w:r>
      <w:r w:rsidRPr="0021632A">
        <w:t xml:space="preserve"> in določila, ki so navedena v </w:t>
      </w:r>
      <w:r>
        <w:t>teh SONDSEE</w:t>
      </w:r>
      <w:r w:rsidRPr="0021632A">
        <w:t>.</w:t>
      </w:r>
      <w:r>
        <w:t xml:space="preserve"> Navedeni standard se smiselno uporablja tudi za regulacijo napetosti iz </w:t>
      </w:r>
      <w:r>
        <w:fldChar w:fldCharType="begin"/>
      </w:r>
      <w:r>
        <w:instrText xml:space="preserve"> REF _Ref386089987 \r \h  \* MERGEFORMAT </w:instrText>
      </w:r>
      <w:r>
        <w:fldChar w:fldCharType="separate"/>
      </w:r>
      <w:r w:rsidR="002311C9">
        <w:t>8</w:t>
      </w:r>
      <w:r>
        <w:fldChar w:fldCharType="end"/>
      </w:r>
      <w:r>
        <w:t>. člena.</w:t>
      </w:r>
    </w:p>
    <w:p w14:paraId="5539756E" w14:textId="77777777" w:rsidR="004F7CCD" w:rsidRPr="007802B4" w:rsidRDefault="004F7CCD" w:rsidP="00DB3AEB">
      <w:pPr>
        <w:pStyle w:val="tevilkalena"/>
      </w:pPr>
      <w:r w:rsidRPr="007802B4">
        <w:t>člen</w:t>
      </w:r>
    </w:p>
    <w:p w14:paraId="185AF0E1" w14:textId="77777777" w:rsidR="004F7CCD" w:rsidRPr="00D00C8D" w:rsidRDefault="004F7CCD" w:rsidP="004F7CCD">
      <w:pPr>
        <w:pStyle w:val="Opislena"/>
        <w:keepNext/>
      </w:pPr>
      <w:r w:rsidRPr="00D00C8D">
        <w:t>(</w:t>
      </w:r>
      <w:r>
        <w:t>število prekinitev napajanja</w:t>
      </w:r>
      <w:r w:rsidRPr="00D00C8D">
        <w:t>)</w:t>
      </w:r>
    </w:p>
    <w:p w14:paraId="73D79B23" w14:textId="77777777" w:rsidR="004F7CCD" w:rsidRPr="0021632A" w:rsidRDefault="004F7CCD" w:rsidP="004F7CCD">
      <w:pPr>
        <w:keepNext/>
        <w:ind w:firstLine="284"/>
      </w:pPr>
      <w:r>
        <w:t>(1) Distribucijski operater</w:t>
      </w:r>
      <w:r w:rsidRPr="00597D73">
        <w:t xml:space="preserve"> načrtuje in izvaja vzdrževalna in razširitvena dela na </w:t>
      </w:r>
      <w:r>
        <w:t>distribucijskem sistemu</w:t>
      </w:r>
      <w:r w:rsidRPr="00597D73">
        <w:t xml:space="preserve"> tako, da vsota števila načrtovanih dolgotrajnih prekinitev v zadnjih 10 letih ne preseže 10-kratnih letnih maksimalnih vrednosti po določilih </w:t>
      </w:r>
      <w:r>
        <w:t>drugega</w:t>
      </w:r>
      <w:r w:rsidRPr="00597D73">
        <w:t xml:space="preserve"> odstavka</w:t>
      </w:r>
      <w:r>
        <w:t xml:space="preserve"> tega člena</w:t>
      </w:r>
      <w:r w:rsidRPr="0021632A">
        <w:t>.</w:t>
      </w:r>
    </w:p>
    <w:p w14:paraId="31677EC8" w14:textId="77777777" w:rsidR="004F7CCD" w:rsidRPr="0021632A" w:rsidRDefault="004F7CCD" w:rsidP="004F7CCD">
      <w:pPr>
        <w:ind w:firstLine="284"/>
      </w:pPr>
      <w:r>
        <w:t xml:space="preserve">(2) </w:t>
      </w:r>
      <w:r w:rsidRPr="001000CD">
        <w:t xml:space="preserve">Za </w:t>
      </w:r>
      <w:r>
        <w:t>uporabnike sistema</w:t>
      </w:r>
      <w:r w:rsidRPr="001000CD">
        <w:t xml:space="preserve">, ki nimajo pogodbe o </w:t>
      </w:r>
      <w:r>
        <w:t>KOEE</w:t>
      </w:r>
      <w:r w:rsidRPr="001000CD">
        <w:t xml:space="preserve">, </w:t>
      </w:r>
      <w:r>
        <w:t>distribucijski operater</w:t>
      </w:r>
      <w:r w:rsidRPr="001000CD">
        <w:t xml:space="preserve"> uvrsti uporabnike </w:t>
      </w:r>
      <w:r>
        <w:t>sistema</w:t>
      </w:r>
      <w:r w:rsidRPr="001000CD">
        <w:t xml:space="preserve"> po srednje napetostnih izvodih/območjih (mestno, mešano, podeželsko) kot jih definira </w:t>
      </w:r>
      <w:r>
        <w:t>AGEN</w:t>
      </w:r>
      <w:r w:rsidRPr="001000CD">
        <w:t xml:space="preserve">. Glede na uvrstitev v območje </w:t>
      </w:r>
      <w:r>
        <w:t>distribucijski operater</w:t>
      </w:r>
      <w:r w:rsidRPr="001000CD">
        <w:t xml:space="preserve"> javno objavi maksimalno </w:t>
      </w:r>
      <w:r>
        <w:t xml:space="preserve">dopustno </w:t>
      </w:r>
      <w:r w:rsidRPr="001000CD">
        <w:t>število in trajanje vseh</w:t>
      </w:r>
      <w:r>
        <w:t xml:space="preserve"> nenačrtovanih</w:t>
      </w:r>
      <w:r w:rsidRPr="001000CD">
        <w:t xml:space="preserve"> dolgotrajnih prekinitev v minutah na prevzemno-predajnem mestu v letu (minimalni standard kakovosti)</w:t>
      </w:r>
      <w:r>
        <w:t>, skladno z določbami predpisov</w:t>
      </w:r>
      <w:r w:rsidRPr="001000CD">
        <w:t xml:space="preserve">. Vse uporabnike </w:t>
      </w:r>
      <w:r>
        <w:t>sistema</w:t>
      </w:r>
      <w:r w:rsidRPr="001000CD">
        <w:t xml:space="preserve"> </w:t>
      </w:r>
      <w:r>
        <w:t xml:space="preserve">distribucijski operater </w:t>
      </w:r>
      <w:r w:rsidRPr="001000CD">
        <w:t>obvesti o razvrstitvi njihovega merilnega mesta</w:t>
      </w:r>
      <w:r w:rsidRPr="0021632A">
        <w:t>.</w:t>
      </w:r>
    </w:p>
    <w:p w14:paraId="6A779C3D" w14:textId="77777777" w:rsidR="004F7CCD" w:rsidRPr="0021632A" w:rsidRDefault="004F7CCD" w:rsidP="004F7CCD">
      <w:pPr>
        <w:ind w:firstLine="284"/>
      </w:pPr>
      <w:r>
        <w:t>(3) Distribucijski operater</w:t>
      </w:r>
      <w:r w:rsidRPr="0021632A">
        <w:t xml:space="preserve"> </w:t>
      </w:r>
      <w:r w:rsidRPr="001000CD">
        <w:t xml:space="preserve">mora </w:t>
      </w:r>
      <w:r>
        <w:t xml:space="preserve">za uporabnike sistema, ki </w:t>
      </w:r>
      <w:r w:rsidRPr="001000CD">
        <w:t>imajo pogodb</w:t>
      </w:r>
      <w:r>
        <w:t>o</w:t>
      </w:r>
      <w:r w:rsidRPr="001000CD">
        <w:t xml:space="preserve"> o </w:t>
      </w:r>
      <w:r>
        <w:t>KOEE</w:t>
      </w:r>
      <w:r w:rsidRPr="001000CD">
        <w:t>, zagotavljati, da skupno število in trajanje vseh nenapovedanih prekinitev dobave ali odjema na enem merilnem mestu</w:t>
      </w:r>
      <w:r>
        <w:t xml:space="preserve"> </w:t>
      </w:r>
      <w:r w:rsidRPr="001000CD">
        <w:t xml:space="preserve">v enem letu </w:t>
      </w:r>
      <w:r>
        <w:t>v</w:t>
      </w:r>
      <w:r w:rsidRPr="001000CD">
        <w:t xml:space="preserve"> distribucijskem </w:t>
      </w:r>
      <w:r>
        <w:t>sistemu</w:t>
      </w:r>
      <w:r w:rsidRPr="001000CD">
        <w:t xml:space="preserve"> ne preseže vrednosti določenih v pogodbi o </w:t>
      </w:r>
      <w:r>
        <w:t>KOEE</w:t>
      </w:r>
      <w:r w:rsidRPr="0021632A">
        <w:t>.</w:t>
      </w:r>
    </w:p>
    <w:p w14:paraId="09B1CB59" w14:textId="77777777" w:rsidR="004F7CCD" w:rsidRPr="007802B4" w:rsidRDefault="004F7CCD" w:rsidP="00DB3AEB">
      <w:pPr>
        <w:pStyle w:val="tevilkalena"/>
      </w:pPr>
      <w:r w:rsidRPr="007802B4">
        <w:t>člen</w:t>
      </w:r>
    </w:p>
    <w:p w14:paraId="04D2BA20" w14:textId="77777777" w:rsidR="004F7CCD" w:rsidRPr="00556827" w:rsidRDefault="004F7CCD" w:rsidP="004F7CCD">
      <w:pPr>
        <w:pStyle w:val="Opislena"/>
        <w:keepNext/>
      </w:pPr>
      <w:r w:rsidRPr="00556827">
        <w:t>(</w:t>
      </w:r>
      <w:r w:rsidRPr="00D00C8D">
        <w:t xml:space="preserve">način ocenjevanja </w:t>
      </w:r>
      <w:r>
        <w:t>kakovosti električne napetosti</w:t>
      </w:r>
      <w:r w:rsidRPr="00556827">
        <w:t>)</w:t>
      </w:r>
    </w:p>
    <w:p w14:paraId="233B1839" w14:textId="77777777" w:rsidR="004F7CCD" w:rsidRPr="0021632A" w:rsidRDefault="004F7CCD" w:rsidP="004F7CCD">
      <w:pPr>
        <w:keepNext/>
        <w:ind w:firstLine="284"/>
      </w:pPr>
      <w:r>
        <w:t>(1) Distribucijski operater</w:t>
      </w:r>
      <w:r w:rsidRPr="0021632A">
        <w:t xml:space="preserve"> ocenjuje </w:t>
      </w:r>
      <w:r>
        <w:t>kakovost električne napetosti</w:t>
      </w:r>
      <w:r w:rsidRPr="0021632A">
        <w:t xml:space="preserve"> s pomočjo meritev in analiz stanja </w:t>
      </w:r>
      <w:r>
        <w:t>kakovosti električne napetosti</w:t>
      </w:r>
      <w:r w:rsidRPr="0021632A">
        <w:t xml:space="preserve"> na način:</w:t>
      </w:r>
    </w:p>
    <w:p w14:paraId="2D1CF7D5" w14:textId="77777777" w:rsidR="004F7CCD" w:rsidRPr="00AB3924" w:rsidRDefault="004F7CCD" w:rsidP="004F7CCD">
      <w:pPr>
        <w:numPr>
          <w:ilvl w:val="0"/>
          <w:numId w:val="6"/>
        </w:numPr>
        <w:ind w:left="426" w:hanging="284"/>
      </w:pPr>
      <w:r w:rsidRPr="00AB3924">
        <w:t xml:space="preserve">stalnega monitoringa </w:t>
      </w:r>
      <w:r>
        <w:t>kakovosti električne napetosti</w:t>
      </w:r>
      <w:r w:rsidRPr="00AB3924">
        <w:t xml:space="preserve">; s katerim se izvajajo letne analize motenj distribucijskega </w:t>
      </w:r>
      <w:r>
        <w:t>sistema</w:t>
      </w:r>
      <w:r w:rsidRPr="00AB3924">
        <w:t xml:space="preserve">, določajo trendi motenj in izdela primerjava zatečenega nivoja motenj z nivoji načrtovanja za posamezne dele </w:t>
      </w:r>
      <w:r>
        <w:t>distribucijskega sistema;</w:t>
      </w:r>
    </w:p>
    <w:p w14:paraId="4B5C77E7" w14:textId="77777777" w:rsidR="004F7CCD" w:rsidRPr="00AB3924" w:rsidRDefault="004F7CCD" w:rsidP="004F7CCD">
      <w:pPr>
        <w:numPr>
          <w:ilvl w:val="0"/>
          <w:numId w:val="6"/>
        </w:numPr>
        <w:ind w:left="426" w:hanging="284"/>
      </w:pPr>
      <w:r w:rsidRPr="00AB3924">
        <w:lastRenderedPageBreak/>
        <w:t xml:space="preserve">občasnega monitoringa </w:t>
      </w:r>
      <w:r>
        <w:t>kakovosti električne napetosti</w:t>
      </w:r>
      <w:r w:rsidRPr="00AB3924">
        <w:t xml:space="preserve">; ki se izvaja v primeru pritožb uporabnikov </w:t>
      </w:r>
      <w:r>
        <w:t>sistema in</w:t>
      </w:r>
      <w:r w:rsidRPr="00AB3924">
        <w:t xml:space="preserve"> po </w:t>
      </w:r>
      <w:r>
        <w:t>v</w:t>
      </w:r>
      <w:r w:rsidRPr="00AB3924">
        <w:t xml:space="preserve">naprej opredeljenem programu meritev in analiz stanja </w:t>
      </w:r>
      <w:r>
        <w:t>kakovosti električne napetosti.</w:t>
      </w:r>
    </w:p>
    <w:p w14:paraId="3570A45F" w14:textId="77777777" w:rsidR="004F7CCD" w:rsidRPr="0021632A" w:rsidRDefault="004F7CCD" w:rsidP="004F7CCD">
      <w:pPr>
        <w:ind w:firstLine="284"/>
      </w:pPr>
      <w:r>
        <w:t xml:space="preserve">(2) </w:t>
      </w:r>
      <w:r w:rsidRPr="00DB6267">
        <w:t xml:space="preserve">Podatke o stalnem in občasnem monitoringu kakovosti električne napetosti distribucijski operater </w:t>
      </w:r>
      <w:r w:rsidRPr="0021632A">
        <w:t xml:space="preserve">posreduje </w:t>
      </w:r>
      <w:r>
        <w:t>AGEN</w:t>
      </w:r>
      <w:r w:rsidRPr="00DB6267">
        <w:t xml:space="preserve"> v okviru letnega krovnega poročila o kakovosti oskrbe z električno energijo</w:t>
      </w:r>
      <w:r w:rsidRPr="0021632A">
        <w:t>.</w:t>
      </w:r>
    </w:p>
    <w:p w14:paraId="3D5EA6FB" w14:textId="77777777" w:rsidR="004F7CCD" w:rsidRPr="007802B4" w:rsidRDefault="004F7CCD" w:rsidP="00DB3AEB">
      <w:pPr>
        <w:pStyle w:val="tevilkalena"/>
      </w:pPr>
      <w:r w:rsidRPr="007802B4">
        <w:t>člen</w:t>
      </w:r>
    </w:p>
    <w:p w14:paraId="7338B62F" w14:textId="77777777" w:rsidR="004F7CCD" w:rsidRPr="00556827" w:rsidRDefault="004F7CCD" w:rsidP="004F7CCD">
      <w:pPr>
        <w:pStyle w:val="Opislena"/>
        <w:keepNext/>
      </w:pPr>
      <w:r w:rsidRPr="00556827">
        <w:t>(</w:t>
      </w:r>
      <w:r w:rsidRPr="00D00C8D">
        <w:t xml:space="preserve">postopki ocenjevanja </w:t>
      </w:r>
      <w:r>
        <w:t>kakovosti električne napetosti</w:t>
      </w:r>
      <w:r w:rsidRPr="00D00C8D">
        <w:t xml:space="preserve"> s stalnim monitoringom</w:t>
      </w:r>
      <w:r w:rsidRPr="00556827">
        <w:t>)</w:t>
      </w:r>
    </w:p>
    <w:p w14:paraId="61B22275" w14:textId="77777777" w:rsidR="004F7CCD" w:rsidRPr="0021632A" w:rsidRDefault="004F7CCD" w:rsidP="004F7CCD">
      <w:pPr>
        <w:keepNext/>
        <w:ind w:firstLine="284"/>
      </w:pPr>
      <w:r w:rsidRPr="0021632A">
        <w:t xml:space="preserve">Načini in postopki izvajanja stalnega monitoringa </w:t>
      </w:r>
      <w:r>
        <w:t>kakovosti električne napetosti</w:t>
      </w:r>
      <w:r w:rsidRPr="0021632A">
        <w:t xml:space="preserve"> so določeni na podlagi internih Navodil za izvajanje stalnega monitoringa </w:t>
      </w:r>
      <w:r>
        <w:t>kakovosti električne napetosti,</w:t>
      </w:r>
      <w:r w:rsidRPr="0021632A">
        <w:t xml:space="preserve"> ki jih </w:t>
      </w:r>
      <w:r>
        <w:t>distribucijski operater</w:t>
      </w:r>
      <w:r w:rsidRPr="0021632A">
        <w:t xml:space="preserve"> objavi na svoji spletni strani. Uporabljena merilna metoda je v skladu s standardom SIST EN 61000-4-30.</w:t>
      </w:r>
    </w:p>
    <w:p w14:paraId="09E0C63D" w14:textId="77777777" w:rsidR="004F7CCD" w:rsidRPr="007802B4" w:rsidRDefault="004F7CCD" w:rsidP="00DB3AEB">
      <w:pPr>
        <w:pStyle w:val="tevilkalena"/>
      </w:pPr>
      <w:r w:rsidRPr="007802B4">
        <w:t>člen</w:t>
      </w:r>
    </w:p>
    <w:p w14:paraId="0F21BC93" w14:textId="77777777" w:rsidR="004F7CCD" w:rsidRPr="00556827" w:rsidRDefault="004F7CCD" w:rsidP="004F7CCD">
      <w:pPr>
        <w:pStyle w:val="Opislena"/>
        <w:keepNext/>
      </w:pPr>
      <w:r w:rsidRPr="00556827">
        <w:t>(</w:t>
      </w:r>
      <w:r w:rsidRPr="00C44158">
        <w:t xml:space="preserve">postopki ocenjevanja </w:t>
      </w:r>
      <w:r>
        <w:t>kakovosti električne napetosti</w:t>
      </w:r>
      <w:r w:rsidRPr="00C44158">
        <w:t xml:space="preserve"> z občasnim monitoringom</w:t>
      </w:r>
      <w:r w:rsidRPr="00556827">
        <w:t>)</w:t>
      </w:r>
    </w:p>
    <w:p w14:paraId="1C4BFF8A" w14:textId="77777777" w:rsidR="004F7CCD" w:rsidRPr="0021632A" w:rsidRDefault="004F7CCD" w:rsidP="004F7CCD">
      <w:pPr>
        <w:ind w:firstLine="284"/>
      </w:pPr>
      <w:r>
        <w:t xml:space="preserve">(1) </w:t>
      </w:r>
      <w:r w:rsidRPr="0021632A">
        <w:t xml:space="preserve">Načini in postopki izvajanja občasnega monitoringa </w:t>
      </w:r>
      <w:r>
        <w:t>kakovosti električne napetosti</w:t>
      </w:r>
      <w:r w:rsidRPr="0021632A">
        <w:t xml:space="preserve"> so določeni na podlagi internih Navodil za izvajanje </w:t>
      </w:r>
      <w:r>
        <w:t>občasnega</w:t>
      </w:r>
      <w:r w:rsidRPr="0021632A">
        <w:t xml:space="preserve"> monitoringa </w:t>
      </w:r>
      <w:r>
        <w:t>kakovosti električne napetosti,</w:t>
      </w:r>
      <w:r w:rsidRPr="0021632A">
        <w:t xml:space="preserve"> ki jih </w:t>
      </w:r>
      <w:r>
        <w:t>distribucijski operater</w:t>
      </w:r>
      <w:r w:rsidRPr="0021632A">
        <w:t xml:space="preserve"> objavi na svoji spletni strani. Uporabljena merilna metoda je v skladu s standardom SIST EN 61000-4-30.</w:t>
      </w:r>
    </w:p>
    <w:p w14:paraId="2A970416" w14:textId="04A7A692" w:rsidR="004F7CCD" w:rsidRDefault="004F7CCD" w:rsidP="004F7CCD">
      <w:pPr>
        <w:ind w:firstLine="284"/>
      </w:pPr>
      <w:r>
        <w:t xml:space="preserve">(2) </w:t>
      </w:r>
      <w:r w:rsidRPr="0021632A">
        <w:t xml:space="preserve">V primeru, ko </w:t>
      </w:r>
      <w:r>
        <w:t>distribucijski operater</w:t>
      </w:r>
      <w:r w:rsidRPr="0021632A">
        <w:t xml:space="preserve"> z monitoringom </w:t>
      </w:r>
      <w:r>
        <w:t>kakovosti električne napetosti</w:t>
      </w:r>
      <w:r w:rsidRPr="0021632A">
        <w:t xml:space="preserve"> ugotovi, da uporabnik </w:t>
      </w:r>
      <w:r>
        <w:t xml:space="preserve">sistema </w:t>
      </w:r>
      <w:r w:rsidRPr="0021632A">
        <w:t xml:space="preserve">s svojim odjemom električne energije povzroča motnje ostalim uporabnikom </w:t>
      </w:r>
      <w:r>
        <w:t>sistema</w:t>
      </w:r>
      <w:r w:rsidRPr="0021632A">
        <w:t xml:space="preserve">, </w:t>
      </w:r>
      <w:r>
        <w:t>distribucijski operater</w:t>
      </w:r>
      <w:r w:rsidRPr="0021632A">
        <w:t xml:space="preserve"> najprej od uporabnika </w:t>
      </w:r>
      <w:r>
        <w:t xml:space="preserve">sistema </w:t>
      </w:r>
      <w:r w:rsidRPr="0021632A">
        <w:t xml:space="preserve">zahteva, da omeji vplive svojih naprav na </w:t>
      </w:r>
      <w:r>
        <w:t xml:space="preserve">distribucijski sistem </w:t>
      </w:r>
      <w:r w:rsidRPr="0021632A">
        <w:t xml:space="preserve">na predpisane vrednosti. Rok, ki ga </w:t>
      </w:r>
      <w:r>
        <w:t>distribucijski operater</w:t>
      </w:r>
      <w:r w:rsidRPr="0021632A">
        <w:t xml:space="preserve"> določi v zahtevi, ne sme biti krajši od 30 dni. </w:t>
      </w:r>
      <w:r>
        <w:t xml:space="preserve">Če uporabnik v postavljenem roku ne zniža nivoja motenj, ki jih povzroča, distribucijski operater prične s postopkom odklopa skladno s </w:t>
      </w:r>
      <w:r>
        <w:fldChar w:fldCharType="begin"/>
      </w:r>
      <w:r>
        <w:instrText xml:space="preserve"> REF _Ref425499879 \r \h  \* MERGEFORMAT </w:instrText>
      </w:r>
      <w:r>
        <w:fldChar w:fldCharType="separate"/>
      </w:r>
      <w:r w:rsidR="002311C9">
        <w:t>223</w:t>
      </w:r>
      <w:r>
        <w:fldChar w:fldCharType="end"/>
      </w:r>
      <w:r>
        <w:t>. členom teh SONDSEE.</w:t>
      </w:r>
    </w:p>
    <w:p w14:paraId="7E84873F" w14:textId="77777777" w:rsidR="004F7CCD" w:rsidRPr="007802B4" w:rsidRDefault="004F7CCD" w:rsidP="00DB3AEB">
      <w:pPr>
        <w:pStyle w:val="tevilkalena"/>
      </w:pPr>
      <w:bookmarkStart w:id="61" w:name="_Ref195678001"/>
      <w:r w:rsidRPr="007802B4">
        <w:t>člen</w:t>
      </w:r>
    </w:p>
    <w:p w14:paraId="3D457220" w14:textId="77777777" w:rsidR="004F7CCD" w:rsidRPr="00556827" w:rsidRDefault="004F7CCD" w:rsidP="004F7CCD">
      <w:pPr>
        <w:pStyle w:val="Opislena"/>
        <w:keepNext/>
      </w:pPr>
      <w:r w:rsidRPr="00556827">
        <w:t>(</w:t>
      </w:r>
      <w:r>
        <w:t>oporekanje uporabnika kakovosti električne napetosti</w:t>
      </w:r>
      <w:r w:rsidRPr="00556827">
        <w:t>)</w:t>
      </w:r>
    </w:p>
    <w:p w14:paraId="2C380161" w14:textId="2EADF480" w:rsidR="004F7CCD" w:rsidRPr="009E248F" w:rsidRDefault="004F7CCD" w:rsidP="004F7CCD">
      <w:pPr>
        <w:keepNext/>
        <w:ind w:firstLine="284"/>
      </w:pPr>
      <w:r>
        <w:t>(1) Distribucijski operater</w:t>
      </w:r>
      <w:r w:rsidRPr="009E248F">
        <w:t xml:space="preserve"> je dolžan uporabniku </w:t>
      </w:r>
      <w:r>
        <w:t>sistema</w:t>
      </w:r>
      <w:r w:rsidRPr="009E248F">
        <w:t xml:space="preserve"> zagotavljati kakovost napetosti na priključnem mestu v skladu z zahtevami o kakovosti električne energije</w:t>
      </w:r>
      <w:r>
        <w:t xml:space="preserve">, določene v standardu iz </w:t>
      </w:r>
      <w:r>
        <w:fldChar w:fldCharType="begin"/>
      </w:r>
      <w:r>
        <w:instrText xml:space="preserve"> REF _Ref386183448 \r \h  \* MERGEFORMAT </w:instrText>
      </w:r>
      <w:r>
        <w:fldChar w:fldCharType="separate"/>
      </w:r>
      <w:r w:rsidR="002311C9">
        <w:t>34</w:t>
      </w:r>
      <w:r>
        <w:fldChar w:fldCharType="end"/>
      </w:r>
      <w:r w:rsidRPr="009E248F">
        <w:t>. člena te</w:t>
      </w:r>
      <w:r>
        <w:t>h</w:t>
      </w:r>
      <w:r w:rsidRPr="009E248F">
        <w:t xml:space="preserve"> </w:t>
      </w:r>
      <w:r>
        <w:t>SONDSEE</w:t>
      </w:r>
      <w:r w:rsidRPr="009E248F">
        <w:t xml:space="preserve"> in v skladu s stanjem tehnike.</w:t>
      </w:r>
    </w:p>
    <w:p w14:paraId="7B99B236" w14:textId="77777777" w:rsidR="004F7CCD" w:rsidRDefault="004F7CCD" w:rsidP="004F7CCD">
      <w:pPr>
        <w:ind w:firstLine="284"/>
      </w:pPr>
      <w:r>
        <w:t xml:space="preserve">(2) </w:t>
      </w:r>
      <w:r w:rsidRPr="009E248F">
        <w:t xml:space="preserve">Če uporabnik </w:t>
      </w:r>
      <w:r>
        <w:t>sistema</w:t>
      </w:r>
      <w:r w:rsidRPr="009E248F">
        <w:t xml:space="preserve"> oporeka kakovosti električne napetosti, mora </w:t>
      </w:r>
      <w:r>
        <w:t>distribucijski operater</w:t>
      </w:r>
      <w:r w:rsidRPr="009E248F">
        <w:t xml:space="preserve"> opraviti meritve in rezultate posredovati uporabniku </w:t>
      </w:r>
      <w:r>
        <w:t xml:space="preserve">sistema </w:t>
      </w:r>
      <w:r w:rsidRPr="009E248F">
        <w:t xml:space="preserve">skupaj z </w:t>
      </w:r>
      <w:r>
        <w:t>obvestilom</w:t>
      </w:r>
      <w:r w:rsidRPr="009E248F">
        <w:t xml:space="preserve"> o </w:t>
      </w:r>
      <w:r>
        <w:t xml:space="preserve">stanju </w:t>
      </w:r>
      <w:r w:rsidRPr="009E248F">
        <w:t>kakovosti napetos</w:t>
      </w:r>
      <w:r>
        <w:t xml:space="preserve">ti in </w:t>
      </w:r>
      <w:r w:rsidRPr="009E248F">
        <w:t xml:space="preserve">obrazložitvijo rezultatov. Če je ugotovljeno neskladje kakovosti napetosti z veljavno zakonodajo, mora </w:t>
      </w:r>
      <w:r>
        <w:t>distribucijski operater</w:t>
      </w:r>
      <w:r w:rsidRPr="009E248F">
        <w:t xml:space="preserve"> uporabniku </w:t>
      </w:r>
      <w:r>
        <w:t>sistema</w:t>
      </w:r>
      <w:r w:rsidRPr="009E248F">
        <w:t xml:space="preserve"> navesti vzroke za neskladje, podati ukrepe za rešitev neskladja in navesti rok za izvedbo le-</w:t>
      </w:r>
      <w:r>
        <w:t xml:space="preserve">teh. </w:t>
      </w:r>
      <w:r w:rsidRPr="009E248F">
        <w:t>Če meritve niso pokazale odstopanja kakovosti napetosti od veljavne zakonodaje, nosi stroške meritev uporabnik.</w:t>
      </w:r>
    </w:p>
    <w:p w14:paraId="5256C8DD" w14:textId="77777777" w:rsidR="004F7CCD" w:rsidRDefault="004F7CCD" w:rsidP="004F7CCD">
      <w:pPr>
        <w:ind w:firstLine="284"/>
      </w:pPr>
      <w:r>
        <w:t xml:space="preserve">(3) </w:t>
      </w:r>
      <w:r w:rsidRPr="009E248F">
        <w:t xml:space="preserve">Če se uporabnik </w:t>
      </w:r>
      <w:r>
        <w:t>sistema</w:t>
      </w:r>
      <w:r w:rsidRPr="009E248F">
        <w:t xml:space="preserve"> z rezultati meritev kakovosti napetosti električne energije ne strinja, lahko opravi meritve na lastne stroške.</w:t>
      </w:r>
    </w:p>
    <w:p w14:paraId="66649AE1" w14:textId="77777777" w:rsidR="004F7CCD" w:rsidRDefault="004F7CCD" w:rsidP="004F7CCD">
      <w:pPr>
        <w:ind w:firstLine="284"/>
      </w:pPr>
      <w:r>
        <w:t>(4) Distribucijski operater</w:t>
      </w:r>
      <w:r w:rsidRPr="009E248F">
        <w:t xml:space="preserve"> mora v roku </w:t>
      </w:r>
      <w:r>
        <w:t>osmih</w:t>
      </w:r>
      <w:r w:rsidRPr="009E248F">
        <w:t xml:space="preserve"> delovnih dni </w:t>
      </w:r>
      <w:r>
        <w:t>pričeti s postopkom preverjanja</w:t>
      </w:r>
      <w:r w:rsidRPr="009E248F">
        <w:t xml:space="preserve"> ugotovitev uporabnika glede kakovosti napetosti, vključno s prekinitvami ali omejitvami dobave, in ga v nadaljnjih </w:t>
      </w:r>
      <w:r>
        <w:t>30</w:t>
      </w:r>
      <w:r w:rsidRPr="009E248F">
        <w:t xml:space="preserve"> </w:t>
      </w:r>
      <w:r>
        <w:t xml:space="preserve">delovnih </w:t>
      </w:r>
      <w:r w:rsidRPr="009E248F">
        <w:t>dneh o svojih ugotovitvah obvestiti.</w:t>
      </w:r>
      <w:r>
        <w:t xml:space="preserve"> V kolikor se ugotovi neskladje v korist uporabnika sistema, se postopa skladno z </w:t>
      </w:r>
      <w:proofErr w:type="spellStart"/>
      <w:r>
        <w:t>omrežninskim</w:t>
      </w:r>
      <w:proofErr w:type="spellEnd"/>
      <w:r>
        <w:t xml:space="preserve"> aktom.</w:t>
      </w:r>
    </w:p>
    <w:p w14:paraId="3C96865A" w14:textId="77777777" w:rsidR="004F7CCD" w:rsidRPr="009E248F" w:rsidRDefault="004F7CCD" w:rsidP="004F7CCD">
      <w:pPr>
        <w:ind w:firstLine="284"/>
      </w:pPr>
      <w:r>
        <w:t xml:space="preserve">(5) </w:t>
      </w:r>
      <w:r w:rsidRPr="009E248F">
        <w:t>Meritev kakovosti napetosti se opravi na način in z in</w:t>
      </w:r>
      <w:r>
        <w:t>s</w:t>
      </w:r>
      <w:r w:rsidRPr="009E248F">
        <w:t xml:space="preserve">trumentarijem, ki ga določa </w:t>
      </w:r>
      <w:r>
        <w:t xml:space="preserve">standard </w:t>
      </w:r>
      <w:r w:rsidRPr="009E248F">
        <w:t>SIST EN 61000-4-30.</w:t>
      </w:r>
    </w:p>
    <w:p w14:paraId="75ACF1A6" w14:textId="77777777" w:rsidR="004F7CCD" w:rsidRPr="007802B4" w:rsidRDefault="004F7CCD" w:rsidP="00DB3AEB">
      <w:pPr>
        <w:pStyle w:val="tevilkalena"/>
      </w:pPr>
      <w:bookmarkStart w:id="62" w:name="_Ref385952404"/>
      <w:bookmarkEnd w:id="61"/>
      <w:r w:rsidRPr="007802B4">
        <w:lastRenderedPageBreak/>
        <w:t>člen</w:t>
      </w:r>
      <w:bookmarkEnd w:id="62"/>
    </w:p>
    <w:p w14:paraId="06BF6E09" w14:textId="77777777" w:rsidR="004F7CCD" w:rsidRPr="00556827" w:rsidRDefault="004F7CCD" w:rsidP="004F7CCD">
      <w:pPr>
        <w:pStyle w:val="Opislena"/>
        <w:keepNext/>
      </w:pPr>
      <w:r w:rsidRPr="00556827">
        <w:t>(</w:t>
      </w:r>
      <w:r w:rsidRPr="000C54D7">
        <w:t>pogodbeni odnosi z naslova K</w:t>
      </w:r>
      <w:r>
        <w:t>O</w:t>
      </w:r>
      <w:r w:rsidRPr="000C54D7">
        <w:t>EE</w:t>
      </w:r>
      <w:r w:rsidRPr="00556827">
        <w:t>)</w:t>
      </w:r>
    </w:p>
    <w:p w14:paraId="78ED0524" w14:textId="77777777" w:rsidR="004F7CCD" w:rsidRPr="0021632A" w:rsidRDefault="004F7CCD" w:rsidP="004F7CCD">
      <w:pPr>
        <w:keepNext/>
        <w:ind w:firstLine="284"/>
      </w:pPr>
      <w:r>
        <w:t>(1) Distribucijski operater</w:t>
      </w:r>
      <w:r w:rsidRPr="0021632A">
        <w:t xml:space="preserve"> lahko s končnim uporabnikom sklene individualno pogodbo o nestandardni kakovost</w:t>
      </w:r>
      <w:r>
        <w:t>i</w:t>
      </w:r>
      <w:r w:rsidRPr="0021632A">
        <w:t xml:space="preserve"> </w:t>
      </w:r>
      <w:r>
        <w:t xml:space="preserve">oskrbe z </w:t>
      </w:r>
      <w:r w:rsidRPr="0021632A">
        <w:t>električn</w:t>
      </w:r>
      <w:r>
        <w:t>o</w:t>
      </w:r>
      <w:r w:rsidRPr="0021632A">
        <w:t xml:space="preserve"> energij</w:t>
      </w:r>
      <w:r>
        <w:t>o</w:t>
      </w:r>
      <w:r w:rsidRPr="0021632A">
        <w:t>.</w:t>
      </w:r>
    </w:p>
    <w:p w14:paraId="37EB26EC" w14:textId="62899496" w:rsidR="004F7CCD" w:rsidRPr="0021632A" w:rsidRDefault="004F7CCD" w:rsidP="004F7CCD">
      <w:pPr>
        <w:ind w:firstLine="284"/>
      </w:pPr>
      <w:r>
        <w:t xml:space="preserve">(2) </w:t>
      </w:r>
      <w:r w:rsidRPr="0021632A">
        <w:t>Nestandardna dogovorjena kakovost</w:t>
      </w:r>
      <w:r>
        <w:t xml:space="preserve"> oskrbe z</w:t>
      </w:r>
      <w:r w:rsidRPr="0021632A">
        <w:t xml:space="preserve"> električn</w:t>
      </w:r>
      <w:r>
        <w:t>o</w:t>
      </w:r>
      <w:r w:rsidRPr="0021632A">
        <w:t xml:space="preserve"> energij</w:t>
      </w:r>
      <w:r>
        <w:t>o</w:t>
      </w:r>
      <w:r w:rsidRPr="0021632A">
        <w:t xml:space="preserve"> je kakovost, ki jo </w:t>
      </w:r>
      <w:r>
        <w:t>distribucijski operater</w:t>
      </w:r>
      <w:r w:rsidRPr="0021632A">
        <w:t xml:space="preserve"> lahko sklene z uporabnikom za</w:t>
      </w:r>
      <w:r>
        <w:t xml:space="preserve"> zagotavljanje dogovorjene kakovosti</w:t>
      </w:r>
      <w:r w:rsidRPr="0021632A">
        <w:t xml:space="preserve"> </w:t>
      </w:r>
      <w:r>
        <w:t>in</w:t>
      </w:r>
      <w:r w:rsidRPr="0021632A">
        <w:t xml:space="preserve"> </w:t>
      </w:r>
      <w:r>
        <w:t>odstopa od</w:t>
      </w:r>
      <w:r w:rsidRPr="0021632A">
        <w:t xml:space="preserve"> </w:t>
      </w:r>
      <w:r>
        <w:t>zahtev</w:t>
      </w:r>
      <w:r w:rsidRPr="0021632A">
        <w:t xml:space="preserve"> </w:t>
      </w:r>
      <w:r>
        <w:t xml:space="preserve">iz </w:t>
      </w:r>
      <w:r>
        <w:fldChar w:fldCharType="begin"/>
      </w:r>
      <w:r>
        <w:instrText xml:space="preserve"> REF _Ref386183448 \r \h  \* MERGEFORMAT </w:instrText>
      </w:r>
      <w:r>
        <w:fldChar w:fldCharType="separate"/>
      </w:r>
      <w:r w:rsidR="002311C9">
        <w:t>34</w:t>
      </w:r>
      <w:r>
        <w:fldChar w:fldCharType="end"/>
      </w:r>
      <w:r>
        <w:t>. člena teh SONDSEE</w:t>
      </w:r>
      <w:r w:rsidRPr="0021632A">
        <w:t>.</w:t>
      </w:r>
    </w:p>
    <w:p w14:paraId="5340F47D" w14:textId="77777777" w:rsidR="004F7CCD" w:rsidRPr="0021632A" w:rsidRDefault="004F7CCD" w:rsidP="004F7CCD">
      <w:pPr>
        <w:ind w:firstLine="284"/>
      </w:pPr>
      <w:r>
        <w:t xml:space="preserve">(3) </w:t>
      </w:r>
      <w:r w:rsidRPr="0021632A">
        <w:t xml:space="preserve">V pogodbi o nestandardni kakovosti so lahko zajete tudi zahteve za posebne pogoje priključitve (npr. rezervno napajanje), način preverjanja kakovosti </w:t>
      </w:r>
      <w:r>
        <w:t xml:space="preserve">oskrbe z </w:t>
      </w:r>
      <w:r w:rsidRPr="0021632A">
        <w:t>električn</w:t>
      </w:r>
      <w:r>
        <w:t>o</w:t>
      </w:r>
      <w:r w:rsidRPr="0021632A">
        <w:t xml:space="preserve"> energij</w:t>
      </w:r>
      <w:r>
        <w:t>o</w:t>
      </w:r>
      <w:r w:rsidRPr="0021632A">
        <w:t xml:space="preserve"> ter ostali pogoji za zagotavljanje nestandardne kakovosti</w:t>
      </w:r>
      <w:r>
        <w:t xml:space="preserve"> oskrbe z</w:t>
      </w:r>
      <w:r w:rsidRPr="0021632A">
        <w:t xml:space="preserve"> električn</w:t>
      </w:r>
      <w:r>
        <w:t>o</w:t>
      </w:r>
      <w:r w:rsidRPr="0021632A">
        <w:t xml:space="preserve"> energij</w:t>
      </w:r>
      <w:r>
        <w:t>o</w:t>
      </w:r>
      <w:r w:rsidRPr="0021632A">
        <w:t xml:space="preserve"> na način, ki ga pogodbeni stranki individualno dogovorita v fazi pogajanj.</w:t>
      </w:r>
    </w:p>
    <w:p w14:paraId="7DF0478F" w14:textId="77777777" w:rsidR="004F7CCD" w:rsidRPr="0021632A" w:rsidRDefault="004F7CCD" w:rsidP="004F7CCD">
      <w:pPr>
        <w:ind w:firstLine="284"/>
      </w:pPr>
      <w:r>
        <w:t xml:space="preserve">(4) </w:t>
      </w:r>
      <w:r w:rsidRPr="0021632A">
        <w:t xml:space="preserve">Predmet pogodbe predstavljajo pogodbene vrednosti za posamezno značilnost kakovosti napetosti, ki jo zagotavlja </w:t>
      </w:r>
      <w:r>
        <w:t>distribucijski operater</w:t>
      </w:r>
      <w:r w:rsidRPr="0021632A">
        <w:t xml:space="preserve">, ter pogodbeno dogovorjeno nadomestilo s strani uporabnika </w:t>
      </w:r>
      <w:r>
        <w:t>sistema</w:t>
      </w:r>
      <w:r w:rsidRPr="0021632A">
        <w:t xml:space="preserve"> za dvig kakovosti in pogodbeno dogovorjeno nadomestilo s strani </w:t>
      </w:r>
      <w:r>
        <w:t>distribucijskega operaterja</w:t>
      </w:r>
      <w:r w:rsidRPr="0021632A">
        <w:t xml:space="preserve"> v primeru neizpolnjevanja pogodbene vrednosti za posamezno značilnost kakovosti napetosti.</w:t>
      </w:r>
    </w:p>
    <w:p w14:paraId="05F62539" w14:textId="77777777" w:rsidR="004F7CCD" w:rsidRPr="0021632A" w:rsidRDefault="004F7CCD" w:rsidP="004F7CCD">
      <w:pPr>
        <w:ind w:firstLine="284"/>
      </w:pPr>
      <w:r>
        <w:t xml:space="preserve">(5) </w:t>
      </w:r>
      <w:r w:rsidRPr="0021632A">
        <w:t>Pogodba o nestandardni kakovosti praviloma zajema:</w:t>
      </w:r>
    </w:p>
    <w:p w14:paraId="4EFEC151" w14:textId="77777777" w:rsidR="004F7CCD" w:rsidRDefault="004F7CCD" w:rsidP="004F7CCD">
      <w:pPr>
        <w:numPr>
          <w:ilvl w:val="0"/>
          <w:numId w:val="6"/>
        </w:numPr>
        <w:ind w:left="426" w:hanging="284"/>
      </w:pPr>
      <w:r>
        <w:t>podatke pogodbenih strank;</w:t>
      </w:r>
    </w:p>
    <w:p w14:paraId="1E4B1074" w14:textId="77777777" w:rsidR="004F7CCD" w:rsidRPr="00AB3924" w:rsidRDefault="004F7CCD" w:rsidP="004F7CCD">
      <w:pPr>
        <w:numPr>
          <w:ilvl w:val="0"/>
          <w:numId w:val="6"/>
        </w:numPr>
        <w:ind w:left="426" w:hanging="284"/>
      </w:pPr>
      <w:r w:rsidRPr="00AB3924">
        <w:t>glavno merilno mesto, ki je mesto ugotavljanja skladnosti s tehničnimi pogodbenimi postavkami</w:t>
      </w:r>
      <w:r>
        <w:t>;</w:t>
      </w:r>
    </w:p>
    <w:p w14:paraId="40C2E551" w14:textId="77777777" w:rsidR="004F7CCD" w:rsidRPr="00AB3924" w:rsidRDefault="004F7CCD" w:rsidP="004F7CCD">
      <w:pPr>
        <w:numPr>
          <w:ilvl w:val="0"/>
          <w:numId w:val="6"/>
        </w:numPr>
        <w:ind w:left="426" w:hanging="284"/>
      </w:pPr>
      <w:r>
        <w:t>predvideno</w:t>
      </w:r>
      <w:r w:rsidRPr="00AB3924">
        <w:t xml:space="preserve"> kontrolno merilno mesto</w:t>
      </w:r>
      <w:r>
        <w:t>, če je to možno;</w:t>
      </w:r>
    </w:p>
    <w:p w14:paraId="0FE43097" w14:textId="77777777" w:rsidR="004F7CCD" w:rsidRPr="00AB3924" w:rsidRDefault="004F7CCD" w:rsidP="004F7CCD">
      <w:pPr>
        <w:numPr>
          <w:ilvl w:val="0"/>
          <w:numId w:val="6"/>
        </w:numPr>
        <w:ind w:left="426" w:hanging="284"/>
      </w:pPr>
      <w:r w:rsidRPr="00AB3924">
        <w:t>merodajne merilne naprave, lokacija fizične namestitve</w:t>
      </w:r>
      <w:r>
        <w:t>;</w:t>
      </w:r>
    </w:p>
    <w:p w14:paraId="4028D45E" w14:textId="77777777" w:rsidR="004F7CCD" w:rsidRPr="00AB3924" w:rsidRDefault="004F7CCD" w:rsidP="004F7CCD">
      <w:pPr>
        <w:numPr>
          <w:ilvl w:val="0"/>
          <w:numId w:val="6"/>
        </w:numPr>
        <w:ind w:left="426" w:hanging="284"/>
      </w:pPr>
      <w:r w:rsidRPr="00AB3924">
        <w:t>uporabljeno merilno ter računsko metodo spremljanja pogodbenih vrednosti</w:t>
      </w:r>
      <w:r>
        <w:t>;</w:t>
      </w:r>
    </w:p>
    <w:p w14:paraId="7967E6DF" w14:textId="77777777" w:rsidR="004F7CCD" w:rsidRPr="00AB3924" w:rsidRDefault="004F7CCD" w:rsidP="004F7CCD">
      <w:pPr>
        <w:numPr>
          <w:ilvl w:val="0"/>
          <w:numId w:val="6"/>
        </w:numPr>
        <w:ind w:left="426" w:hanging="284"/>
      </w:pPr>
      <w:r w:rsidRPr="00AB3924">
        <w:t>uvrstitev merilne naprave znotraj veljavne razvrstitve merilnih naprav (status merilnega in</w:t>
      </w:r>
      <w:r>
        <w:t>s</w:t>
      </w:r>
      <w:r w:rsidRPr="00AB3924">
        <w:t>trumentarija)</w:t>
      </w:r>
      <w:r>
        <w:t>;</w:t>
      </w:r>
    </w:p>
    <w:p w14:paraId="2210F937" w14:textId="77777777" w:rsidR="004F7CCD" w:rsidRPr="00AB3924" w:rsidRDefault="004F7CCD" w:rsidP="004F7CCD">
      <w:pPr>
        <w:numPr>
          <w:ilvl w:val="0"/>
          <w:numId w:val="6"/>
        </w:numPr>
        <w:ind w:left="426" w:hanging="284"/>
      </w:pPr>
      <w:r w:rsidRPr="00AB3924">
        <w:t>zavarovanje merilnega tokokroga pred malverzacijami (sistem zalivk, plomb</w:t>
      </w:r>
      <w:r>
        <w:t xml:space="preserve"> in podobno</w:t>
      </w:r>
      <w:r w:rsidRPr="00AB3924">
        <w:t>)</w:t>
      </w:r>
      <w:r>
        <w:t>;</w:t>
      </w:r>
    </w:p>
    <w:p w14:paraId="003584BB" w14:textId="77777777" w:rsidR="004F7CCD" w:rsidRPr="00AB3924" w:rsidRDefault="004F7CCD" w:rsidP="004F7CCD">
      <w:pPr>
        <w:numPr>
          <w:ilvl w:val="0"/>
          <w:numId w:val="6"/>
        </w:numPr>
        <w:ind w:left="426" w:hanging="284"/>
      </w:pPr>
      <w:r w:rsidRPr="00AB3924">
        <w:t>določitev skrbnika merilnih naprav ter/oziroma skrbnika merilnih podatkov</w:t>
      </w:r>
      <w:r>
        <w:t>;</w:t>
      </w:r>
    </w:p>
    <w:p w14:paraId="2031B3EE" w14:textId="77777777" w:rsidR="004F7CCD" w:rsidRPr="00AB3924" w:rsidRDefault="004F7CCD" w:rsidP="004F7CCD">
      <w:pPr>
        <w:numPr>
          <w:ilvl w:val="0"/>
          <w:numId w:val="6"/>
        </w:numPr>
        <w:ind w:left="426" w:hanging="284"/>
      </w:pPr>
      <w:r w:rsidRPr="00AB3924">
        <w:t>periodo in način medsebojnega obveščanja</w:t>
      </w:r>
      <w:r>
        <w:t>;</w:t>
      </w:r>
    </w:p>
    <w:p w14:paraId="2DD07B91" w14:textId="77777777" w:rsidR="004F7CCD" w:rsidRPr="00AB3924" w:rsidRDefault="004F7CCD" w:rsidP="004F7CCD">
      <w:pPr>
        <w:numPr>
          <w:ilvl w:val="0"/>
          <w:numId w:val="6"/>
        </w:numPr>
        <w:ind w:left="426" w:hanging="284"/>
      </w:pPr>
      <w:r w:rsidRPr="00AB3924">
        <w:t>pogodbene vrednosti za posamezni pogodbeni parameter K</w:t>
      </w:r>
      <w:r>
        <w:t>O</w:t>
      </w:r>
      <w:r w:rsidRPr="00AB3924">
        <w:t>EE</w:t>
      </w:r>
      <w:r>
        <w:t>;</w:t>
      </w:r>
    </w:p>
    <w:p w14:paraId="32214431" w14:textId="77777777" w:rsidR="004F7CCD" w:rsidRPr="00AB3924" w:rsidRDefault="004F7CCD" w:rsidP="004F7CCD">
      <w:pPr>
        <w:numPr>
          <w:ilvl w:val="0"/>
          <w:numId w:val="6"/>
        </w:numPr>
        <w:ind w:left="426" w:hanging="284"/>
      </w:pPr>
      <w:r w:rsidRPr="00AB3924">
        <w:t>način medsebojnega priznavanja merilnih rezultatov</w:t>
      </w:r>
      <w:r>
        <w:t>;</w:t>
      </w:r>
    </w:p>
    <w:p w14:paraId="4141CF76" w14:textId="77777777" w:rsidR="004F7CCD" w:rsidRPr="00AB3924" w:rsidRDefault="004F7CCD" w:rsidP="004F7CCD">
      <w:pPr>
        <w:numPr>
          <w:ilvl w:val="0"/>
          <w:numId w:val="6"/>
        </w:numPr>
        <w:ind w:left="426" w:hanging="284"/>
      </w:pPr>
      <w:r w:rsidRPr="00AB3924">
        <w:t>v primeru sporov določitev razsodnika (tretja stran), ki bo neodvisna in ugledna institucija</w:t>
      </w:r>
      <w:r>
        <w:t>;</w:t>
      </w:r>
    </w:p>
    <w:p w14:paraId="14C0BC89" w14:textId="77777777" w:rsidR="004F7CCD" w:rsidRPr="00AB3924" w:rsidRDefault="004F7CCD" w:rsidP="004F7CCD">
      <w:pPr>
        <w:numPr>
          <w:ilvl w:val="0"/>
          <w:numId w:val="6"/>
        </w:numPr>
        <w:ind w:left="426" w:hanging="284"/>
      </w:pPr>
      <w:r w:rsidRPr="00AB3924">
        <w:t>dogovorjeni finančni vidik pogodbe, zavarovalniško kritje pogodbenih postavk</w:t>
      </w:r>
      <w:r>
        <w:t>;</w:t>
      </w:r>
    </w:p>
    <w:p w14:paraId="410D7F01" w14:textId="77777777" w:rsidR="004F7CCD" w:rsidRPr="00AB3924" w:rsidRDefault="004F7CCD" w:rsidP="004F7CCD">
      <w:pPr>
        <w:numPr>
          <w:ilvl w:val="0"/>
          <w:numId w:val="6"/>
        </w:numPr>
        <w:ind w:left="426" w:hanging="284"/>
      </w:pPr>
      <w:r w:rsidRPr="00AB3924">
        <w:t>opredelitev višje sile</w:t>
      </w:r>
      <w:r>
        <w:t>;</w:t>
      </w:r>
    </w:p>
    <w:p w14:paraId="3DCE1BC9" w14:textId="77777777" w:rsidR="004F7CCD" w:rsidRPr="00AB3924" w:rsidRDefault="004F7CCD" w:rsidP="004F7CCD">
      <w:pPr>
        <w:numPr>
          <w:ilvl w:val="0"/>
          <w:numId w:val="6"/>
        </w:numPr>
        <w:ind w:left="426" w:hanging="284"/>
      </w:pPr>
      <w:r w:rsidRPr="00AB3924">
        <w:t>časovni okvir trajanja pogodbenega odnosa</w:t>
      </w:r>
      <w:r>
        <w:t>;</w:t>
      </w:r>
      <w:r w:rsidRPr="00AB3924">
        <w:t xml:space="preserve"> ter</w:t>
      </w:r>
    </w:p>
    <w:p w14:paraId="270CC05E" w14:textId="77777777" w:rsidR="004F7CCD" w:rsidRPr="00AB3924" w:rsidRDefault="004F7CCD" w:rsidP="004F7CCD">
      <w:pPr>
        <w:numPr>
          <w:ilvl w:val="0"/>
          <w:numId w:val="6"/>
        </w:numPr>
        <w:ind w:left="426" w:hanging="284"/>
      </w:pPr>
      <w:r w:rsidRPr="00AB3924">
        <w:t>ostale pogodbeno dogovorjene postavke.</w:t>
      </w:r>
    </w:p>
    <w:p w14:paraId="2F3CA187" w14:textId="77777777" w:rsidR="004F7CCD" w:rsidRPr="0021632A" w:rsidRDefault="004F7CCD" w:rsidP="004F7CCD">
      <w:pPr>
        <w:ind w:firstLine="284"/>
      </w:pPr>
      <w:r>
        <w:t xml:space="preserve">(6) </w:t>
      </w:r>
      <w:r w:rsidRPr="0021632A">
        <w:t>Pogoj za veljavnost pogodbe o</w:t>
      </w:r>
      <w:r>
        <w:t xml:space="preserve"> nestandardni</w:t>
      </w:r>
      <w:r w:rsidRPr="0021632A">
        <w:t xml:space="preserve"> K</w:t>
      </w:r>
      <w:r>
        <w:t>O</w:t>
      </w:r>
      <w:r w:rsidRPr="0021632A">
        <w:t xml:space="preserve">EE je veljavna Pogodba </w:t>
      </w:r>
      <w:r>
        <w:t>o uporabi sistema</w:t>
      </w:r>
      <w:r w:rsidRPr="0021632A">
        <w:t>.</w:t>
      </w:r>
    </w:p>
    <w:bookmarkEnd w:id="59"/>
    <w:p w14:paraId="440D878B" w14:textId="77777777" w:rsidR="004F7CCD" w:rsidRPr="0021632A" w:rsidRDefault="004F7CCD" w:rsidP="004F7CCD"/>
    <w:p w14:paraId="5615AE9F" w14:textId="77777777" w:rsidR="004F7CCD" w:rsidRPr="00D82222" w:rsidRDefault="004F7CCD" w:rsidP="004F7CCD">
      <w:pPr>
        <w:pStyle w:val="Naslov2"/>
      </w:pPr>
      <w:bookmarkStart w:id="63" w:name="_Toc232219136"/>
      <w:bookmarkStart w:id="64" w:name="_Toc20217658"/>
      <w:bookmarkStart w:id="65" w:name="_Toc41467943"/>
      <w:r w:rsidRPr="00D82222">
        <w:t>ZAŠČITNE NAPRAVE IN NAČINI OZEMLJ</w:t>
      </w:r>
      <w:bookmarkEnd w:id="63"/>
      <w:r>
        <w:t>ITVE</w:t>
      </w:r>
      <w:bookmarkEnd w:id="64"/>
      <w:bookmarkEnd w:id="65"/>
    </w:p>
    <w:p w14:paraId="18D8DC69" w14:textId="77777777" w:rsidR="004F7CCD" w:rsidRPr="00606C51" w:rsidRDefault="004F7CCD" w:rsidP="004F7CCD">
      <w:pPr>
        <w:pStyle w:val="Naslov3"/>
        <w:keepNext/>
      </w:pPr>
      <w:bookmarkStart w:id="66" w:name="_Toc232219137"/>
      <w:bookmarkStart w:id="67" w:name="_Toc20217659"/>
      <w:bookmarkStart w:id="68" w:name="_Toc41467944"/>
      <w:r w:rsidRPr="00606C51">
        <w:t>Zaščitne naprave</w:t>
      </w:r>
      <w:bookmarkEnd w:id="66"/>
      <w:bookmarkEnd w:id="67"/>
      <w:bookmarkEnd w:id="68"/>
    </w:p>
    <w:p w14:paraId="528C6908" w14:textId="77777777" w:rsidR="004F7CCD" w:rsidRPr="007802B4" w:rsidRDefault="004F7CCD" w:rsidP="00DB3AEB">
      <w:pPr>
        <w:pStyle w:val="tevilkalena"/>
      </w:pPr>
      <w:bookmarkStart w:id="69" w:name="_Ref29378674"/>
      <w:r w:rsidRPr="007802B4">
        <w:t>člen</w:t>
      </w:r>
      <w:bookmarkEnd w:id="69"/>
    </w:p>
    <w:p w14:paraId="6FA63D48" w14:textId="77777777" w:rsidR="004F7CCD" w:rsidRPr="00556827" w:rsidRDefault="004F7CCD" w:rsidP="004F7CCD">
      <w:pPr>
        <w:pStyle w:val="Opislena"/>
        <w:keepNext/>
      </w:pPr>
      <w:r w:rsidRPr="00556827">
        <w:t>(</w:t>
      </w:r>
      <w:r>
        <w:t>osnovne zahteve za zaščitne naprave</w:t>
      </w:r>
      <w:r w:rsidRPr="00556827">
        <w:t>)</w:t>
      </w:r>
    </w:p>
    <w:p w14:paraId="5789EA24" w14:textId="77777777" w:rsidR="004F7CCD" w:rsidRPr="00A36682" w:rsidRDefault="004F7CCD" w:rsidP="004F7CCD">
      <w:pPr>
        <w:keepNext/>
        <w:ind w:firstLine="284"/>
      </w:pPr>
      <w:r>
        <w:t xml:space="preserve">(1) </w:t>
      </w:r>
      <w:r w:rsidRPr="00A36682">
        <w:t>Za zanesljivo obratovanje morajo zaščitne naprave</w:t>
      </w:r>
      <w:r>
        <w:t xml:space="preserve"> uporabnika in DEES</w:t>
      </w:r>
      <w:r w:rsidRPr="00A36682">
        <w:t xml:space="preserve"> ustrezati:</w:t>
      </w:r>
    </w:p>
    <w:p w14:paraId="60E85200" w14:textId="77777777" w:rsidR="004F7CCD" w:rsidRPr="00AB3924" w:rsidRDefault="004F7CCD" w:rsidP="004F7CCD">
      <w:pPr>
        <w:numPr>
          <w:ilvl w:val="0"/>
          <w:numId w:val="6"/>
        </w:numPr>
        <w:ind w:left="426" w:hanging="284"/>
      </w:pPr>
      <w:r w:rsidRPr="00AB3924">
        <w:t xml:space="preserve">obratovalnim pogojem </w:t>
      </w:r>
      <w:r>
        <w:t>DEES;</w:t>
      </w:r>
    </w:p>
    <w:p w14:paraId="4B9EAB8E" w14:textId="77777777" w:rsidR="004F7CCD" w:rsidRPr="00AB3924" w:rsidRDefault="004F7CCD" w:rsidP="004F7CCD">
      <w:pPr>
        <w:numPr>
          <w:ilvl w:val="0"/>
          <w:numId w:val="6"/>
        </w:numPr>
        <w:ind w:left="426" w:hanging="284"/>
      </w:pPr>
      <w:r w:rsidRPr="00AB3924">
        <w:lastRenderedPageBreak/>
        <w:t xml:space="preserve">pogojem na stičnem mestu </w:t>
      </w:r>
      <w:r>
        <w:t>DEES</w:t>
      </w:r>
      <w:r w:rsidRPr="00AB3924">
        <w:t xml:space="preserve"> s prenosnim </w:t>
      </w:r>
      <w:r>
        <w:t>sistemom;</w:t>
      </w:r>
    </w:p>
    <w:p w14:paraId="21285375" w14:textId="77777777" w:rsidR="004F7CCD" w:rsidRPr="00AB3924" w:rsidRDefault="004F7CCD" w:rsidP="004F7CCD">
      <w:pPr>
        <w:numPr>
          <w:ilvl w:val="0"/>
          <w:numId w:val="6"/>
        </w:numPr>
        <w:ind w:left="426" w:hanging="284"/>
      </w:pPr>
      <w:r w:rsidRPr="00AB3924">
        <w:t xml:space="preserve">pogojem na priključnem mestu </w:t>
      </w:r>
      <w:r>
        <w:t>DEES</w:t>
      </w:r>
      <w:r w:rsidRPr="00AB3924">
        <w:t xml:space="preserve"> s priključkom</w:t>
      </w:r>
      <w:r>
        <w:t>;</w:t>
      </w:r>
    </w:p>
    <w:p w14:paraId="2316866C" w14:textId="77777777" w:rsidR="004F7CCD" w:rsidRPr="00AB3924" w:rsidRDefault="004F7CCD" w:rsidP="004F7CCD">
      <w:pPr>
        <w:numPr>
          <w:ilvl w:val="0"/>
          <w:numId w:val="6"/>
        </w:numPr>
        <w:ind w:left="426" w:hanging="284"/>
      </w:pPr>
      <w:r w:rsidRPr="00AB3924">
        <w:t xml:space="preserve">pogojem </w:t>
      </w:r>
      <w:r>
        <w:t>iz SZP izdanega uporabniku sistema</w:t>
      </w:r>
      <w:r w:rsidRPr="00AB3924">
        <w:t>.</w:t>
      </w:r>
    </w:p>
    <w:p w14:paraId="322FABAF" w14:textId="77777777" w:rsidR="004F7CCD" w:rsidRPr="00A36682" w:rsidRDefault="004F7CCD" w:rsidP="004F7CCD">
      <w:pPr>
        <w:ind w:firstLine="284"/>
      </w:pPr>
      <w:r>
        <w:t xml:space="preserve">(2) </w:t>
      </w:r>
      <w:r w:rsidRPr="00A36682">
        <w:t xml:space="preserve">Pri vgradnji zaščitnih naprav in drugih naprav, ki so z njimi funkcionalno povezane, je treba upoštevati </w:t>
      </w:r>
      <w:r>
        <w:t xml:space="preserve">tehnične predpise in </w:t>
      </w:r>
      <w:r w:rsidRPr="00A36682">
        <w:t>dobro inženirsko prakso s področja elektromagnetne združljivosti.</w:t>
      </w:r>
    </w:p>
    <w:p w14:paraId="69DA393B" w14:textId="77777777" w:rsidR="004F7CCD" w:rsidRPr="00A36682" w:rsidRDefault="004F7CCD" w:rsidP="004F7CCD">
      <w:pPr>
        <w:ind w:firstLine="284"/>
      </w:pPr>
      <w:r>
        <w:t xml:space="preserve">(3) </w:t>
      </w:r>
      <w:r w:rsidRPr="00A36682">
        <w:t xml:space="preserve">Lastnik zaščitne naprave je dolžan zagotoviti selektivnost svoje zaščite, meritve in njeno vzdrževanje v skladu s predpisi in navodili za obratovanje </w:t>
      </w:r>
      <w:r>
        <w:t>in</w:t>
      </w:r>
      <w:r w:rsidRPr="00A36682">
        <w:t xml:space="preserve"> navodili za uporabo.</w:t>
      </w:r>
    </w:p>
    <w:p w14:paraId="73D27268" w14:textId="77777777" w:rsidR="004F7CCD" w:rsidRPr="007802B4" w:rsidRDefault="004F7CCD" w:rsidP="00DB3AEB">
      <w:pPr>
        <w:pStyle w:val="tevilkalena"/>
      </w:pPr>
      <w:r w:rsidRPr="007802B4">
        <w:t>člen</w:t>
      </w:r>
    </w:p>
    <w:p w14:paraId="6B7C0826" w14:textId="77777777" w:rsidR="004F7CCD" w:rsidRPr="00556827" w:rsidRDefault="004F7CCD" w:rsidP="004F7CCD">
      <w:pPr>
        <w:pStyle w:val="Opislena"/>
        <w:keepNext/>
      </w:pPr>
      <w:r w:rsidRPr="00556827">
        <w:t>(</w:t>
      </w:r>
      <w:r>
        <w:t>kratkostični parametri</w:t>
      </w:r>
      <w:r w:rsidRPr="00556827">
        <w:t>)</w:t>
      </w:r>
    </w:p>
    <w:p w14:paraId="10518A20" w14:textId="77777777" w:rsidR="004F7CCD" w:rsidRPr="00A36682" w:rsidRDefault="004F7CCD" w:rsidP="004F7CCD">
      <w:pPr>
        <w:keepNext/>
        <w:ind w:firstLine="284"/>
      </w:pPr>
      <w:r>
        <w:t xml:space="preserve">(1) </w:t>
      </w:r>
      <w:r w:rsidRPr="00A36682">
        <w:t xml:space="preserve">Pri načrtovanju in gradnji naprav, ki se priključujejo na </w:t>
      </w:r>
      <w:r>
        <w:t>VN</w:t>
      </w:r>
      <w:r w:rsidRPr="00A36682">
        <w:t xml:space="preserve"> nivoju, se upošteva </w:t>
      </w:r>
      <w:r>
        <w:t>planirani</w:t>
      </w:r>
      <w:r w:rsidRPr="00A36682">
        <w:t xml:space="preserve"> kratkostičn</w:t>
      </w:r>
      <w:r>
        <w:t>i</w:t>
      </w:r>
      <w:r w:rsidRPr="00A36682">
        <w:t xml:space="preserve"> </w:t>
      </w:r>
      <w:r>
        <w:t>parametri, ki jo definira sistemski operater</w:t>
      </w:r>
      <w:r w:rsidRPr="00A36682">
        <w:t>.</w:t>
      </w:r>
    </w:p>
    <w:p w14:paraId="232CABE4" w14:textId="5D194E4B" w:rsidR="004F7CCD" w:rsidRPr="00A36682" w:rsidRDefault="004F7CCD" w:rsidP="004F7CCD">
      <w:pPr>
        <w:ind w:firstLine="284"/>
      </w:pPr>
      <w:r>
        <w:t>(2) D</w:t>
      </w:r>
      <w:r w:rsidRPr="00A36682">
        <w:t>istribucijsk</w:t>
      </w:r>
      <w:r>
        <w:t>i</w:t>
      </w:r>
      <w:r w:rsidRPr="00A36682">
        <w:t xml:space="preserve"> </w:t>
      </w:r>
      <w:r>
        <w:t>sistem</w:t>
      </w:r>
      <w:r w:rsidRPr="00A36682">
        <w:t xml:space="preserve"> se načrtuje in gradi tako, da </w:t>
      </w:r>
      <w:r>
        <w:t xml:space="preserve">se </w:t>
      </w:r>
      <w:r w:rsidRPr="008329B0">
        <w:t xml:space="preserve">za posamezne napetostne nivoje </w:t>
      </w:r>
      <w:r>
        <w:t xml:space="preserve">uporabijo </w:t>
      </w:r>
      <w:r w:rsidRPr="008329B0">
        <w:t>tipiziran</w:t>
      </w:r>
      <w:r>
        <w:t>i</w:t>
      </w:r>
      <w:r w:rsidRPr="008329B0">
        <w:t xml:space="preserve"> standardn</w:t>
      </w:r>
      <w:r>
        <w:t>i</w:t>
      </w:r>
      <w:r w:rsidRPr="008329B0">
        <w:t xml:space="preserve"> </w:t>
      </w:r>
      <w:r>
        <w:t>kratkostični parametri</w:t>
      </w:r>
      <w:r w:rsidRPr="008329B0">
        <w:t xml:space="preserve"> iz </w:t>
      </w:r>
      <w:r>
        <w:fldChar w:fldCharType="begin"/>
      </w:r>
      <w:r>
        <w:instrText xml:space="preserve"> REF _Ref388447586 \r \h  \* MERGEFORMAT </w:instrText>
      </w:r>
      <w:r>
        <w:fldChar w:fldCharType="separate"/>
      </w:r>
      <w:r w:rsidR="002311C9">
        <w:t>5</w:t>
      </w:r>
      <w:r>
        <w:fldChar w:fldCharType="end"/>
      </w:r>
      <w:r>
        <w:t>. člena</w:t>
      </w:r>
      <w:r w:rsidRPr="008329B0">
        <w:t xml:space="preserve"> teh </w:t>
      </w:r>
      <w:r>
        <w:t>SONDSEE</w:t>
      </w:r>
      <w:r w:rsidRPr="008329B0">
        <w:t xml:space="preserve"> </w:t>
      </w:r>
      <w:r>
        <w:t>ali se v posameznih posebnih primerih uporabi naslednja višja standardizirana vrednost.</w:t>
      </w:r>
    </w:p>
    <w:p w14:paraId="03CB2180" w14:textId="77777777" w:rsidR="004F7CCD" w:rsidRPr="00A36682" w:rsidRDefault="004F7CCD" w:rsidP="004F7CCD">
      <w:pPr>
        <w:ind w:firstLine="284"/>
      </w:pPr>
      <w:r>
        <w:t xml:space="preserve">(3) </w:t>
      </w:r>
      <w:r w:rsidRPr="00A36682">
        <w:t xml:space="preserve">Pri načrtovanju in gradnji naprav, ki se priključujejo na NN nivoju, se upošteva impedanca kratkostične zanke na mestu priključitve. </w:t>
      </w:r>
      <w:r>
        <w:t>Pri</w:t>
      </w:r>
      <w:r w:rsidRPr="00A36682">
        <w:t xml:space="preserve"> izračun</w:t>
      </w:r>
      <w:r>
        <w:t>ih</w:t>
      </w:r>
      <w:r w:rsidRPr="00A36682">
        <w:t xml:space="preserve"> kratkostičn</w:t>
      </w:r>
      <w:r>
        <w:t>ih</w:t>
      </w:r>
      <w:r w:rsidRPr="00A36682">
        <w:t xml:space="preserve"> </w:t>
      </w:r>
      <w:r>
        <w:t>tokov</w:t>
      </w:r>
      <w:r w:rsidRPr="00A36682">
        <w:t xml:space="preserve"> v točki priključitve se vzame za izhodišče najneugodnejši primer za določitev </w:t>
      </w:r>
      <w:r>
        <w:t xml:space="preserve">kratkostične moči </w:t>
      </w:r>
      <w:proofErr w:type="spellStart"/>
      <w:r w:rsidRPr="00DB6267">
        <w:t>Sk</w:t>
      </w:r>
      <w:proofErr w:type="spellEnd"/>
      <w:r w:rsidRPr="00DB6267">
        <w:t xml:space="preserve"> </w:t>
      </w:r>
      <w:r w:rsidRPr="00A36682">
        <w:t xml:space="preserve">na NN zbiralkah transformatorske postaje, dodatno pa se upoštevajo še prispevki razpršenih virov električne energije v NN omrežju. Najneugodnejši primer nastopi takrat, ko nastopi na SN strani transformatorske postaje kratkostična moč </w:t>
      </w:r>
      <w:proofErr w:type="spellStart"/>
      <w:r w:rsidRPr="00DB6267">
        <w:t>Sk</w:t>
      </w:r>
      <w:proofErr w:type="spellEnd"/>
      <w:r w:rsidRPr="00A36682">
        <w:t xml:space="preserve"> v višini navedeni v prejšnjem odstavku za posamezni napetostni nivo, pri </w:t>
      </w:r>
      <w:r>
        <w:t>iz</w:t>
      </w:r>
      <w:r w:rsidRPr="00A36682">
        <w:t>računu</w:t>
      </w:r>
      <w:r>
        <w:t xml:space="preserve"> kratkostične moči</w:t>
      </w:r>
      <w:r w:rsidRPr="00A36682">
        <w:t xml:space="preserve"> </w:t>
      </w:r>
      <w:proofErr w:type="spellStart"/>
      <w:r w:rsidRPr="00DB6267">
        <w:t>Sk</w:t>
      </w:r>
      <w:proofErr w:type="spellEnd"/>
      <w:r w:rsidRPr="00A36682">
        <w:t xml:space="preserve"> na NN stran pa vzamemo transformator moči 1000 kVA. V primeru uporabe transformatorja večje moči se za </w:t>
      </w:r>
      <w:r>
        <w:t>iz</w:t>
      </w:r>
      <w:r w:rsidRPr="00A36682">
        <w:t xml:space="preserve">račun </w:t>
      </w:r>
      <w:r>
        <w:t xml:space="preserve">kratkostične moči </w:t>
      </w:r>
      <w:proofErr w:type="spellStart"/>
      <w:r w:rsidRPr="00DB6267">
        <w:t>Sk</w:t>
      </w:r>
      <w:proofErr w:type="spellEnd"/>
      <w:r w:rsidRPr="00DB6267">
        <w:t xml:space="preserve"> </w:t>
      </w:r>
      <w:r w:rsidRPr="00A36682">
        <w:t>uporabi dejansko uporabljeni transformator.</w:t>
      </w:r>
    </w:p>
    <w:p w14:paraId="22D0CC8C" w14:textId="77777777" w:rsidR="004F7CCD" w:rsidRPr="007802B4" w:rsidRDefault="004F7CCD" w:rsidP="00DB3AEB">
      <w:pPr>
        <w:pStyle w:val="tevilkalena"/>
      </w:pPr>
      <w:r w:rsidRPr="007802B4">
        <w:t>člen</w:t>
      </w:r>
    </w:p>
    <w:p w14:paraId="3F43CE4F" w14:textId="77777777" w:rsidR="004F7CCD" w:rsidRPr="00556827" w:rsidRDefault="004F7CCD" w:rsidP="004F7CCD">
      <w:pPr>
        <w:pStyle w:val="Opislena"/>
        <w:keepNext/>
      </w:pPr>
      <w:r w:rsidRPr="00556827">
        <w:t>(</w:t>
      </w:r>
      <w:r>
        <w:t>posebne zahteve za zaščitne naprave</w:t>
      </w:r>
      <w:r w:rsidRPr="00556827">
        <w:t>)</w:t>
      </w:r>
    </w:p>
    <w:p w14:paraId="274E7010" w14:textId="19D0F1E5" w:rsidR="004F7CCD" w:rsidRPr="00A36682" w:rsidRDefault="004F7CCD" w:rsidP="004F7CCD">
      <w:pPr>
        <w:keepNext/>
        <w:ind w:firstLine="284"/>
      </w:pPr>
      <w:r w:rsidRPr="00A36682">
        <w:t xml:space="preserve">Uporabnik </w:t>
      </w:r>
      <w:r>
        <w:t xml:space="preserve">sistema </w:t>
      </w:r>
      <w:r w:rsidRPr="00A36682">
        <w:t>s posebnimi zahtevami se</w:t>
      </w:r>
      <w:r>
        <w:t xml:space="preserve"> lahko</w:t>
      </w:r>
      <w:r w:rsidRPr="00A36682">
        <w:t xml:space="preserve"> v postopku izdaje </w:t>
      </w:r>
      <w:r>
        <w:t>SZP z</w:t>
      </w:r>
      <w:r w:rsidRPr="00A36682">
        <w:t xml:space="preserve"> </w:t>
      </w:r>
      <w:r>
        <w:t>distribucijskim operaterjem</w:t>
      </w:r>
      <w:r w:rsidRPr="00A36682">
        <w:t xml:space="preserve"> posebej dogovori o zahtevnejših rešitvah zaščite. S </w:t>
      </w:r>
      <w:r w:rsidR="000C659C">
        <w:t xml:space="preserve">posebno </w:t>
      </w:r>
      <w:r w:rsidRPr="00A36682">
        <w:t>pogodbo se določi način realizacije in plačilo stroškov izvedbe rešitve.</w:t>
      </w:r>
    </w:p>
    <w:p w14:paraId="072DD49B" w14:textId="77777777" w:rsidR="004F7CCD" w:rsidRPr="00996C7C" w:rsidRDefault="004F7CCD" w:rsidP="00DB3AEB">
      <w:pPr>
        <w:pStyle w:val="tevilkalena"/>
      </w:pPr>
      <w:r w:rsidRPr="00996C7C">
        <w:t>člen</w:t>
      </w:r>
    </w:p>
    <w:p w14:paraId="0441FA08" w14:textId="77777777" w:rsidR="004F7CCD" w:rsidRPr="00996C7C" w:rsidRDefault="004F7CCD" w:rsidP="004F7CCD">
      <w:pPr>
        <w:pStyle w:val="Opislena"/>
        <w:keepNext/>
      </w:pPr>
      <w:r w:rsidRPr="00996C7C">
        <w:t>(zaščita VN omrežja)</w:t>
      </w:r>
    </w:p>
    <w:p w14:paraId="7221AF76" w14:textId="77777777" w:rsidR="004F7CCD" w:rsidRPr="00996C7C" w:rsidRDefault="004F7CCD" w:rsidP="004F7CCD">
      <w:pPr>
        <w:keepNext/>
        <w:ind w:firstLine="284"/>
      </w:pPr>
      <w:r>
        <w:t xml:space="preserve">(1) </w:t>
      </w:r>
      <w:r w:rsidRPr="00996C7C">
        <w:t>Pri načrtovanju in gradnji naprav, ki se priključujejo na VN nivoju, se zaščitne naprave izberejo</w:t>
      </w:r>
      <w:r>
        <w:t>,</w:t>
      </w:r>
      <w:r w:rsidRPr="00996C7C">
        <w:t xml:space="preserve"> projektirajo in </w:t>
      </w:r>
      <w:proofErr w:type="spellStart"/>
      <w:r>
        <w:t>parametrijajo</w:t>
      </w:r>
      <w:proofErr w:type="spellEnd"/>
      <w:r>
        <w:t xml:space="preserve"> </w:t>
      </w:r>
      <w:r w:rsidRPr="00996C7C">
        <w:t>v skladu s SONPO.</w:t>
      </w:r>
    </w:p>
    <w:p w14:paraId="115548AB" w14:textId="77777777" w:rsidR="004F7CCD" w:rsidRPr="00996C7C" w:rsidRDefault="004F7CCD" w:rsidP="004F7CCD">
      <w:pPr>
        <w:ind w:firstLine="284"/>
      </w:pPr>
      <w:r>
        <w:t>(2) Daljinski nadzor in prenos podatkov o delovanju zaščitnih naprav VN distribucijskega omrežja izvaja distribucijski operater, ki</w:t>
      </w:r>
      <w:r w:rsidRPr="00034029">
        <w:t xml:space="preserve"> posreduje vse podatke o navedenih VN zaščitnih napravah skladno s SONPO tudi sistemskemu operaterju</w:t>
      </w:r>
      <w:r w:rsidRPr="00996C7C">
        <w:t>.</w:t>
      </w:r>
    </w:p>
    <w:p w14:paraId="0FD172E9" w14:textId="77777777" w:rsidR="004F7CCD" w:rsidRPr="00996C7C" w:rsidRDefault="004F7CCD" w:rsidP="00DB3AEB">
      <w:pPr>
        <w:pStyle w:val="tevilkalena"/>
      </w:pPr>
      <w:r w:rsidRPr="00996C7C">
        <w:t>člen</w:t>
      </w:r>
    </w:p>
    <w:p w14:paraId="7131FD41" w14:textId="77777777" w:rsidR="004F7CCD" w:rsidRPr="00556827" w:rsidRDefault="004F7CCD" w:rsidP="004F7CCD">
      <w:pPr>
        <w:pStyle w:val="Opislena"/>
        <w:keepNext/>
      </w:pPr>
      <w:r w:rsidRPr="00556827">
        <w:t>(</w:t>
      </w:r>
      <w:r>
        <w:t>zaščita energetskega transformatorja VN/SN</w:t>
      </w:r>
      <w:r w:rsidRPr="00556827">
        <w:t>)</w:t>
      </w:r>
    </w:p>
    <w:p w14:paraId="25CD91B0" w14:textId="77777777" w:rsidR="004F7CCD" w:rsidRPr="00A36682" w:rsidRDefault="004F7CCD" w:rsidP="004F7CCD">
      <w:pPr>
        <w:keepNext/>
        <w:ind w:firstLine="284"/>
      </w:pPr>
      <w:r w:rsidRPr="00A36682">
        <w:t>Koncept zaščite se določi v skladu z dovoljeno termično obremenitvijo s ciljem, da se doseže ustrezna selektivnost delovanja zaščite. Zaščita energetskega transformatorja obsega najmanj:</w:t>
      </w:r>
    </w:p>
    <w:p w14:paraId="5A5AD624" w14:textId="77777777" w:rsidR="004F7CCD" w:rsidRPr="00AB3924" w:rsidRDefault="004F7CCD" w:rsidP="004F7CCD">
      <w:pPr>
        <w:numPr>
          <w:ilvl w:val="0"/>
          <w:numId w:val="6"/>
        </w:numPr>
        <w:ind w:left="426" w:hanging="284"/>
      </w:pPr>
      <w:r w:rsidRPr="00AB3924">
        <w:t>diferenčno zaščito</w:t>
      </w:r>
      <w:r>
        <w:t>;</w:t>
      </w:r>
    </w:p>
    <w:p w14:paraId="69D60EAC" w14:textId="77777777" w:rsidR="004F7CCD" w:rsidRPr="00AB3924" w:rsidRDefault="004F7CCD" w:rsidP="004F7CCD">
      <w:pPr>
        <w:numPr>
          <w:ilvl w:val="0"/>
          <w:numId w:val="6"/>
        </w:numPr>
        <w:ind w:left="426" w:hanging="284"/>
      </w:pPr>
      <w:proofErr w:type="spellStart"/>
      <w:r w:rsidRPr="00AB3924">
        <w:t>nadtokovno</w:t>
      </w:r>
      <w:proofErr w:type="spellEnd"/>
      <w:r w:rsidRPr="00AB3924">
        <w:t xml:space="preserve"> zaščito in kratkostično zaščito</w:t>
      </w:r>
      <w:r>
        <w:t>;</w:t>
      </w:r>
    </w:p>
    <w:p w14:paraId="53FDD664" w14:textId="77777777" w:rsidR="004F7CCD" w:rsidRPr="00AB3924" w:rsidRDefault="004F7CCD" w:rsidP="004F7CCD">
      <w:pPr>
        <w:numPr>
          <w:ilvl w:val="0"/>
          <w:numId w:val="6"/>
        </w:numPr>
        <w:ind w:left="426" w:hanging="284"/>
      </w:pPr>
      <w:r w:rsidRPr="00AB3924">
        <w:t>rezervno</w:t>
      </w:r>
      <w:r>
        <w:t xml:space="preserve"> </w:t>
      </w:r>
      <w:proofErr w:type="spellStart"/>
      <w:r>
        <w:t>nadtokovno</w:t>
      </w:r>
      <w:proofErr w:type="spellEnd"/>
      <w:r w:rsidRPr="00AB3924">
        <w:t xml:space="preserve"> zaščito z </w:t>
      </w:r>
      <w:r>
        <w:t>avtonomnim</w:t>
      </w:r>
      <w:r w:rsidRPr="00AB3924">
        <w:t xml:space="preserve"> napajanjem</w:t>
      </w:r>
      <w:r>
        <w:t>;</w:t>
      </w:r>
    </w:p>
    <w:p w14:paraId="4C16A879" w14:textId="77777777" w:rsidR="004F7CCD" w:rsidRPr="00AB3924" w:rsidRDefault="004F7CCD" w:rsidP="004F7CCD">
      <w:pPr>
        <w:numPr>
          <w:ilvl w:val="0"/>
          <w:numId w:val="6"/>
        </w:numPr>
        <w:ind w:left="426" w:hanging="284"/>
      </w:pPr>
      <w:r w:rsidRPr="00AB3924">
        <w:t>prenapetostno</w:t>
      </w:r>
      <w:r>
        <w:t xml:space="preserve"> in </w:t>
      </w:r>
      <w:proofErr w:type="spellStart"/>
      <w:r>
        <w:t>podnapetostno</w:t>
      </w:r>
      <w:proofErr w:type="spellEnd"/>
      <w:r w:rsidRPr="00AB3924">
        <w:t xml:space="preserve"> zaščito</w:t>
      </w:r>
      <w:r>
        <w:t>;</w:t>
      </w:r>
    </w:p>
    <w:p w14:paraId="1C4A0440" w14:textId="77777777" w:rsidR="004F7CCD" w:rsidRPr="00AB3924" w:rsidRDefault="004F7CCD" w:rsidP="004F7CCD">
      <w:pPr>
        <w:numPr>
          <w:ilvl w:val="0"/>
          <w:numId w:val="6"/>
        </w:numPr>
        <w:ind w:left="426" w:hanging="284"/>
      </w:pPr>
      <w:r w:rsidRPr="00AB3924">
        <w:t>plinski rele transformatorja</w:t>
      </w:r>
      <w:r>
        <w:t>;</w:t>
      </w:r>
    </w:p>
    <w:p w14:paraId="5E91BA01" w14:textId="77777777" w:rsidR="004F7CCD" w:rsidRPr="00AB3924" w:rsidRDefault="004F7CCD" w:rsidP="004F7CCD">
      <w:pPr>
        <w:numPr>
          <w:ilvl w:val="0"/>
          <w:numId w:val="6"/>
        </w:numPr>
        <w:ind w:left="426" w:hanging="284"/>
      </w:pPr>
      <w:r w:rsidRPr="00AB3924">
        <w:lastRenderedPageBreak/>
        <w:t>plinski rele regulacijskega stikala</w:t>
      </w:r>
      <w:r>
        <w:t>;</w:t>
      </w:r>
    </w:p>
    <w:p w14:paraId="17999F64" w14:textId="77777777" w:rsidR="004F7CCD" w:rsidRPr="00AB3924" w:rsidRDefault="004F7CCD" w:rsidP="004F7CCD">
      <w:pPr>
        <w:numPr>
          <w:ilvl w:val="0"/>
          <w:numId w:val="6"/>
        </w:numPr>
        <w:ind w:left="426" w:hanging="284"/>
      </w:pPr>
      <w:r w:rsidRPr="00AB3924">
        <w:t>termično zaščito</w:t>
      </w:r>
      <w:r>
        <w:t>;</w:t>
      </w:r>
    </w:p>
    <w:p w14:paraId="7B848FCC" w14:textId="77777777" w:rsidR="004F7CCD" w:rsidRPr="00AB3924" w:rsidRDefault="004F7CCD" w:rsidP="004F7CCD">
      <w:pPr>
        <w:numPr>
          <w:ilvl w:val="0"/>
          <w:numId w:val="6"/>
        </w:numPr>
        <w:ind w:left="426" w:hanging="284"/>
      </w:pPr>
      <w:r w:rsidRPr="00AB3924">
        <w:t>zaščito v nevtralni</w:t>
      </w:r>
      <w:r>
        <w:t xml:space="preserve"> ali nevtralnih</w:t>
      </w:r>
      <w:r w:rsidRPr="00AB3924">
        <w:t xml:space="preserve"> točk</w:t>
      </w:r>
      <w:r>
        <w:t>ah</w:t>
      </w:r>
      <w:r w:rsidRPr="00AB3924">
        <w:t xml:space="preserve"> transformatorja</w:t>
      </w:r>
      <w:r>
        <w:t>, pri čemer je transformator ozemljen na VN ali SN strani</w:t>
      </w:r>
      <w:r w:rsidRPr="00AB3924">
        <w:t>.</w:t>
      </w:r>
    </w:p>
    <w:p w14:paraId="278D8876" w14:textId="77777777" w:rsidR="004F7CCD" w:rsidRPr="007802B4" w:rsidRDefault="004F7CCD" w:rsidP="00DB3AEB">
      <w:pPr>
        <w:pStyle w:val="tevilkalena"/>
      </w:pPr>
      <w:r w:rsidRPr="007802B4">
        <w:t>člen</w:t>
      </w:r>
    </w:p>
    <w:p w14:paraId="7BB8DA60" w14:textId="77777777" w:rsidR="004F7CCD" w:rsidRPr="00556827" w:rsidRDefault="004F7CCD" w:rsidP="004F7CCD">
      <w:pPr>
        <w:pStyle w:val="Opislena"/>
        <w:keepNext/>
      </w:pPr>
      <w:r w:rsidRPr="00556827">
        <w:t>(</w:t>
      </w:r>
      <w:r>
        <w:t>zaščita SN omrežja</w:t>
      </w:r>
      <w:r w:rsidRPr="00556827">
        <w:t>)</w:t>
      </w:r>
    </w:p>
    <w:p w14:paraId="7D9E87F6" w14:textId="77777777" w:rsidR="004F7CCD" w:rsidRPr="00A36682" w:rsidRDefault="004F7CCD" w:rsidP="004F7CCD">
      <w:pPr>
        <w:keepNext/>
        <w:ind w:firstLine="284"/>
      </w:pPr>
      <w:r>
        <w:t xml:space="preserve">(1) </w:t>
      </w:r>
      <w:r w:rsidRPr="00A36682">
        <w:t>Koncept zaščite SN omrežja mora ustrezati načinu obratovanja nevtralne točke TR, vrsti omrežja (radialno, zazankano, napajalno) in tipu omrežja (kabelsko ali mešano). Izbrana zaščita mora delovati selektivno v primeru vseh vrst okvar.</w:t>
      </w:r>
    </w:p>
    <w:p w14:paraId="45D2E892" w14:textId="77777777" w:rsidR="004F7CCD" w:rsidRDefault="004F7CCD" w:rsidP="004F7CCD">
      <w:pPr>
        <w:ind w:firstLine="284"/>
      </w:pPr>
      <w:r w:rsidRPr="00E63D23">
        <w:t>(2) Zaščitn</w:t>
      </w:r>
      <w:r>
        <w:t>e naprave</w:t>
      </w:r>
      <w:r w:rsidRPr="00E63D23">
        <w:t xml:space="preserve"> in oprema za vodenje morajo izpolnjevati zahteve družine standardov SIST EN 60255</w:t>
      </w:r>
      <w:r>
        <w:t xml:space="preserve"> in SIST EN 61000.</w:t>
      </w:r>
    </w:p>
    <w:p w14:paraId="4730FAC9" w14:textId="77777777" w:rsidR="004F7CCD" w:rsidRDefault="004F7CCD" w:rsidP="004F7CCD">
      <w:pPr>
        <w:ind w:firstLine="284"/>
      </w:pPr>
      <w:r>
        <w:t xml:space="preserve">(3) </w:t>
      </w:r>
      <w:r w:rsidRPr="00E63D23">
        <w:t xml:space="preserve">Komunikacijski protokol za priključitev </w:t>
      </w:r>
      <w:r>
        <w:t>zaščitne naprave</w:t>
      </w:r>
      <w:r w:rsidRPr="00E63D23">
        <w:t xml:space="preserve"> mora izpolnjevati zahteve d</w:t>
      </w:r>
      <w:r>
        <w:t>ružine standardov SIST EN 60870 ali SIST EN 61850</w:t>
      </w:r>
      <w:r w:rsidRPr="00E63D23">
        <w:t>.</w:t>
      </w:r>
    </w:p>
    <w:p w14:paraId="3D11D161" w14:textId="77777777" w:rsidR="004F7CCD" w:rsidRPr="00955BFE" w:rsidRDefault="004F7CCD" w:rsidP="004F7CCD">
      <w:pPr>
        <w:ind w:firstLine="284"/>
      </w:pPr>
      <w:r>
        <w:t>(4</w:t>
      </w:r>
      <w:r w:rsidRPr="00955BFE">
        <w:t>) Zaščitne naprave se pri novogradnjah</w:t>
      </w:r>
      <w:r>
        <w:t xml:space="preserve"> ali</w:t>
      </w:r>
      <w:r w:rsidRPr="00955BFE">
        <w:t xml:space="preserve"> </w:t>
      </w:r>
      <w:r>
        <w:t>obnovah</w:t>
      </w:r>
      <w:r w:rsidRPr="00955BFE">
        <w:t xml:space="preserve"> izberejo v skladu z uveljavljenimi koncepti zaščite in po načelih dobre inženirske prakse z uveljavljeno opremo (re</w:t>
      </w:r>
      <w:r>
        <w:t>ference opreme na področju EU).</w:t>
      </w:r>
    </w:p>
    <w:p w14:paraId="6F9A4057" w14:textId="77777777" w:rsidR="004F7CCD" w:rsidRPr="00E63D23" w:rsidRDefault="004F7CCD" w:rsidP="004F7CCD">
      <w:pPr>
        <w:ind w:firstLine="284"/>
      </w:pPr>
      <w:r w:rsidRPr="003A3448">
        <w:t xml:space="preserve">(5) </w:t>
      </w:r>
      <w:r>
        <w:t>Zaščitne naprave morajo izpolnjevati</w:t>
      </w:r>
      <w:r w:rsidRPr="00955BFE">
        <w:t xml:space="preserve"> tudi zahtev</w:t>
      </w:r>
      <w:r>
        <w:t>e</w:t>
      </w:r>
      <w:r w:rsidRPr="00955BFE">
        <w:t xml:space="preserve"> SONPO za razbremenjevanje omrežja po sistemu frekvenčnih zaščit.</w:t>
      </w:r>
    </w:p>
    <w:p w14:paraId="0BA33C19" w14:textId="77777777" w:rsidR="004F7CCD" w:rsidRPr="007802B4" w:rsidRDefault="004F7CCD" w:rsidP="00DB3AEB">
      <w:pPr>
        <w:pStyle w:val="tevilkalena"/>
      </w:pPr>
      <w:r w:rsidRPr="007802B4">
        <w:t>člen</w:t>
      </w:r>
    </w:p>
    <w:p w14:paraId="1045538A" w14:textId="77777777" w:rsidR="004F7CCD" w:rsidRPr="00556827" w:rsidRDefault="004F7CCD" w:rsidP="004F7CCD">
      <w:pPr>
        <w:pStyle w:val="Opislena"/>
        <w:keepNext/>
      </w:pPr>
      <w:r w:rsidRPr="00556827">
        <w:t>(</w:t>
      </w:r>
      <w:r>
        <w:t>zaščita distribucijskega transformatorja SN/NN</w:t>
      </w:r>
      <w:r w:rsidRPr="00556827">
        <w:t>)</w:t>
      </w:r>
    </w:p>
    <w:p w14:paraId="4EA2A169" w14:textId="77777777" w:rsidR="004F7CCD" w:rsidRPr="00A36682" w:rsidRDefault="004F7CCD" w:rsidP="004F7CCD">
      <w:pPr>
        <w:keepNext/>
        <w:ind w:firstLine="284"/>
      </w:pPr>
      <w:r>
        <w:t xml:space="preserve">(1) </w:t>
      </w:r>
      <w:r w:rsidRPr="00A36682">
        <w:t>Zaščita distribucijskega transformatorja mora obsegati najmanj zaščito pred kratkim stikom</w:t>
      </w:r>
      <w:r>
        <w:t xml:space="preserve"> in</w:t>
      </w:r>
      <w:r w:rsidRPr="00A36682">
        <w:t xml:space="preserve"> termično preobremenitvijo. Transformatorji nad 400 kVA morajo imeti dodatno še zaščito pred notranjo okvaro.</w:t>
      </w:r>
    </w:p>
    <w:p w14:paraId="50170F89" w14:textId="77777777" w:rsidR="004F7CCD" w:rsidRPr="00A36682" w:rsidRDefault="004F7CCD" w:rsidP="004F7CCD">
      <w:pPr>
        <w:ind w:firstLine="284"/>
      </w:pPr>
      <w:r>
        <w:t xml:space="preserve">(2) </w:t>
      </w:r>
      <w:r w:rsidRPr="00A36682">
        <w:t>Za izvedbo zaščite distribucijskega transformatorja moči do vključno 400 kVA zadošča zaščita z varovalkami. Za izvedbo zaščite distribucijskega transformatorja moči nad 400 kVA zadošča na primarni strani zaščita z varovalkami in stikalnim elementom, na sekundarni strani pa termična zaščita z izklopom.</w:t>
      </w:r>
    </w:p>
    <w:p w14:paraId="1FBBE52C" w14:textId="77777777" w:rsidR="004F7CCD" w:rsidRPr="007802B4" w:rsidRDefault="004F7CCD" w:rsidP="00DB3AEB">
      <w:pPr>
        <w:pStyle w:val="tevilkalena"/>
      </w:pPr>
      <w:r w:rsidRPr="007802B4">
        <w:t>člen</w:t>
      </w:r>
    </w:p>
    <w:p w14:paraId="065379C4" w14:textId="77777777" w:rsidR="004F7CCD" w:rsidRPr="00556827" w:rsidRDefault="004F7CCD" w:rsidP="004F7CCD">
      <w:pPr>
        <w:pStyle w:val="Opislena"/>
        <w:keepNext/>
      </w:pPr>
      <w:r w:rsidRPr="00556827">
        <w:t>(</w:t>
      </w:r>
      <w:r>
        <w:t>zaščita distribucijskih transformatorjev SN/NN pri paralelnem delovanju</w:t>
      </w:r>
      <w:r w:rsidRPr="00556827">
        <w:t>)</w:t>
      </w:r>
    </w:p>
    <w:p w14:paraId="4B731132" w14:textId="77777777" w:rsidR="004F7CCD" w:rsidRPr="00A36682" w:rsidRDefault="004F7CCD" w:rsidP="004F7CCD">
      <w:pPr>
        <w:keepNext/>
        <w:ind w:firstLine="284"/>
      </w:pPr>
      <w:r>
        <w:t xml:space="preserve">(1) </w:t>
      </w:r>
      <w:r w:rsidRPr="00A36682">
        <w:t>Distribucijski transformatorji</w:t>
      </w:r>
      <w:r>
        <w:t>, ki praviloma ne obratujejo paralelno,</w:t>
      </w:r>
      <w:r w:rsidRPr="00A36682">
        <w:t xml:space="preserve"> morajo za </w:t>
      </w:r>
      <w:r>
        <w:t xml:space="preserve">morebitno </w:t>
      </w:r>
      <w:r w:rsidRPr="00A36682">
        <w:t>paralelno obratovanje izpolnjevati naslednje pogoje:</w:t>
      </w:r>
    </w:p>
    <w:p w14:paraId="18677F76" w14:textId="77777777" w:rsidR="004F7CCD" w:rsidRPr="00AB3924" w:rsidRDefault="004F7CCD" w:rsidP="004F7CCD">
      <w:pPr>
        <w:numPr>
          <w:ilvl w:val="0"/>
          <w:numId w:val="6"/>
        </w:numPr>
        <w:ind w:left="426" w:hanging="284"/>
      </w:pPr>
      <w:r w:rsidRPr="00AB3924">
        <w:t>enaka prestavna razmerja</w:t>
      </w:r>
      <w:r>
        <w:t>;</w:t>
      </w:r>
    </w:p>
    <w:p w14:paraId="5591929B" w14:textId="77777777" w:rsidR="004F7CCD" w:rsidRPr="00AB3924" w:rsidRDefault="004F7CCD" w:rsidP="004F7CCD">
      <w:pPr>
        <w:numPr>
          <w:ilvl w:val="0"/>
          <w:numId w:val="6"/>
        </w:numPr>
        <w:ind w:left="426" w:hanging="284"/>
      </w:pPr>
      <w:r w:rsidRPr="00AB3924">
        <w:t>enake n</w:t>
      </w:r>
      <w:r>
        <w:t>aznače</w:t>
      </w:r>
      <w:r w:rsidRPr="00AB3924">
        <w:t>ne napetosti</w:t>
      </w:r>
      <w:r>
        <w:t>;</w:t>
      </w:r>
    </w:p>
    <w:p w14:paraId="4CB21BC0" w14:textId="77777777" w:rsidR="004F7CCD" w:rsidRPr="00AB3924" w:rsidRDefault="004F7CCD" w:rsidP="004F7CCD">
      <w:pPr>
        <w:numPr>
          <w:ilvl w:val="0"/>
          <w:numId w:val="6"/>
        </w:numPr>
        <w:ind w:left="426" w:hanging="284"/>
      </w:pPr>
      <w:r w:rsidRPr="00322F9D">
        <w:t>vezava transformatorjev naj bo takšna, da ne pride do izenačevalnih tokov (enake vezalne skupine ali številki vezne skupine obeh transformatorjev morata biti enaki)</w:t>
      </w:r>
      <w:r>
        <w:t>;</w:t>
      </w:r>
    </w:p>
    <w:p w14:paraId="67DF6D9D" w14:textId="77777777" w:rsidR="004F7CCD" w:rsidRPr="00AB3924" w:rsidRDefault="004F7CCD" w:rsidP="004F7CCD">
      <w:pPr>
        <w:numPr>
          <w:ilvl w:val="0"/>
          <w:numId w:val="6"/>
        </w:numPr>
        <w:ind w:left="426" w:hanging="284"/>
      </w:pPr>
      <w:r w:rsidRPr="00AB3924">
        <w:t xml:space="preserve">približno enake kratkostične napetosti </w:t>
      </w:r>
      <w:r w:rsidRPr="00573CF8">
        <w:rPr>
          <w:i/>
        </w:rPr>
        <w:t>u</w:t>
      </w:r>
      <w:r w:rsidRPr="00573CF8">
        <w:rPr>
          <w:i/>
          <w:vertAlign w:val="subscript"/>
        </w:rPr>
        <w:t>k</w:t>
      </w:r>
      <w:r w:rsidRPr="00AB3924">
        <w:t>, pri čemer se ne smejo razlikovati za več kot 10 %</w:t>
      </w:r>
      <w:r>
        <w:t>;</w:t>
      </w:r>
    </w:p>
    <w:p w14:paraId="017D0A36" w14:textId="77777777" w:rsidR="004F7CCD" w:rsidRPr="00AB3924" w:rsidRDefault="004F7CCD" w:rsidP="004F7CCD">
      <w:pPr>
        <w:numPr>
          <w:ilvl w:val="0"/>
          <w:numId w:val="6"/>
        </w:numPr>
        <w:ind w:left="426" w:hanging="284"/>
      </w:pPr>
      <w:r w:rsidRPr="00AB3924">
        <w:t xml:space="preserve">razmerje </w:t>
      </w:r>
      <w:r>
        <w:t>naznačen</w:t>
      </w:r>
      <w:r w:rsidRPr="00AB3924">
        <w:t>ih moči ne sme biti večje od 3:1.</w:t>
      </w:r>
    </w:p>
    <w:p w14:paraId="34FD7BDB" w14:textId="77777777" w:rsidR="004F7CCD" w:rsidRPr="00A36682" w:rsidRDefault="004F7CCD" w:rsidP="004F7CCD">
      <w:pPr>
        <w:ind w:firstLine="284"/>
      </w:pPr>
      <w:r>
        <w:t xml:space="preserve">(2) </w:t>
      </w:r>
      <w:r w:rsidRPr="00A36682">
        <w:t>V primeru paralelnega delovanja dveh transformatorjev mora biti pri delovanju zaščite pred notranjo okvaro transformatorja zagotovljen obojestranski izklop okvarjenega transformatorja. Če to ni zagotovljeno, je potrebno zagotoviti izklop vseh paralelno delujočih transformatorjev na napajalni strani.</w:t>
      </w:r>
    </w:p>
    <w:p w14:paraId="7B8549E9" w14:textId="77777777" w:rsidR="004F7CCD" w:rsidRPr="007802B4" w:rsidRDefault="004F7CCD" w:rsidP="00DB3AEB">
      <w:pPr>
        <w:pStyle w:val="tevilkalena"/>
      </w:pPr>
      <w:r w:rsidRPr="007802B4">
        <w:lastRenderedPageBreak/>
        <w:t>člen</w:t>
      </w:r>
    </w:p>
    <w:p w14:paraId="437174AE" w14:textId="77777777" w:rsidR="004F7CCD" w:rsidRPr="00556827" w:rsidRDefault="004F7CCD" w:rsidP="004F7CCD">
      <w:pPr>
        <w:pStyle w:val="Opislena"/>
        <w:keepNext/>
      </w:pPr>
      <w:r w:rsidRPr="00556827">
        <w:t>(</w:t>
      </w:r>
      <w:r>
        <w:t>zaščita NN omrežja</w:t>
      </w:r>
      <w:r w:rsidRPr="00556827">
        <w:t>)</w:t>
      </w:r>
    </w:p>
    <w:p w14:paraId="72961132" w14:textId="77777777" w:rsidR="004F7CCD" w:rsidRPr="00A36682" w:rsidRDefault="004F7CCD" w:rsidP="004F7CCD">
      <w:pPr>
        <w:keepNext/>
        <w:ind w:firstLine="284"/>
      </w:pPr>
      <w:r>
        <w:t xml:space="preserve">(1) </w:t>
      </w:r>
      <w:r w:rsidRPr="00A36682">
        <w:t xml:space="preserve">Zaščita NN omrežja se dimenzionira v skladu s </w:t>
      </w:r>
      <w:r>
        <w:t>p</w:t>
      </w:r>
      <w:r w:rsidRPr="00A36682">
        <w:t>ravilnikom</w:t>
      </w:r>
      <w:r>
        <w:t>, ki določa</w:t>
      </w:r>
      <w:r w:rsidRPr="00A36682">
        <w:t xml:space="preserve"> </w:t>
      </w:r>
      <w:r>
        <w:t>z</w:t>
      </w:r>
      <w:r w:rsidRPr="00A36682">
        <w:t>aščit</w:t>
      </w:r>
      <w:r>
        <w:t>o</w:t>
      </w:r>
      <w:r w:rsidRPr="00A36682">
        <w:t xml:space="preserve"> nizkonapetostnih omrežij in pripadajočih transformatorskih postaj.</w:t>
      </w:r>
    </w:p>
    <w:p w14:paraId="021EB124" w14:textId="77777777" w:rsidR="004F7CCD" w:rsidRPr="00A36682" w:rsidRDefault="004F7CCD" w:rsidP="004F7CCD">
      <w:pPr>
        <w:ind w:firstLine="284"/>
      </w:pPr>
      <w:r>
        <w:t>(2) Distribucijski operater</w:t>
      </w:r>
      <w:r w:rsidRPr="00A36682">
        <w:t xml:space="preserve"> </w:t>
      </w:r>
      <w:r>
        <w:t xml:space="preserve">mora izvajati </w:t>
      </w:r>
      <w:r w:rsidRPr="00A36682">
        <w:t xml:space="preserve">kontrolni izračun </w:t>
      </w:r>
      <w:r>
        <w:t>kratkih stikov</w:t>
      </w:r>
      <w:r w:rsidRPr="00A36682">
        <w:t xml:space="preserve"> za celoten</w:t>
      </w:r>
      <w:r>
        <w:t xml:space="preserve"> NN</w:t>
      </w:r>
      <w:r w:rsidRPr="00A36682">
        <w:t xml:space="preserve"> vod. Pri tem preveri</w:t>
      </w:r>
      <w:r>
        <w:t xml:space="preserve"> tudi</w:t>
      </w:r>
      <w:r w:rsidRPr="00A36682">
        <w:t xml:space="preserve"> tokovne obremenitve vodnikov v normalnih obratovalnih pogojih </w:t>
      </w:r>
      <w:r>
        <w:t>ter</w:t>
      </w:r>
      <w:r w:rsidRPr="00A36682">
        <w:t xml:space="preserve"> minimalni tok enopolnega kratkega stika med faznim in</w:t>
      </w:r>
      <w:r>
        <w:t xml:space="preserve"> nevtralnim vodnikom z zaščitno funkcijo (PEN vodnikom)</w:t>
      </w:r>
      <w:r w:rsidRPr="00A36682">
        <w:t>.</w:t>
      </w:r>
    </w:p>
    <w:p w14:paraId="6E7E5CDC" w14:textId="77777777" w:rsidR="004F7CCD" w:rsidRPr="007802B4" w:rsidRDefault="004F7CCD" w:rsidP="00DB3AEB">
      <w:pPr>
        <w:pStyle w:val="tevilkalena"/>
      </w:pPr>
      <w:bookmarkStart w:id="70" w:name="_Ref29378683"/>
      <w:bookmarkStart w:id="71" w:name="_Toc232219138"/>
      <w:r w:rsidRPr="007802B4">
        <w:t>člen</w:t>
      </w:r>
      <w:bookmarkEnd w:id="70"/>
    </w:p>
    <w:p w14:paraId="00BD5944" w14:textId="77777777" w:rsidR="004F7CCD" w:rsidRPr="00556827" w:rsidRDefault="004F7CCD" w:rsidP="004F7CCD">
      <w:pPr>
        <w:pStyle w:val="Opislena"/>
        <w:keepNext/>
      </w:pPr>
      <w:r w:rsidRPr="00556827">
        <w:t>(</w:t>
      </w:r>
      <w:r>
        <w:t>vzdrževanje zaščitnih naprav</w:t>
      </w:r>
      <w:r w:rsidRPr="00556827">
        <w:t>)</w:t>
      </w:r>
    </w:p>
    <w:p w14:paraId="7B163B20" w14:textId="77777777" w:rsidR="004F7CCD" w:rsidRPr="00322F9D" w:rsidRDefault="004F7CCD" w:rsidP="004F7CCD">
      <w:pPr>
        <w:keepNext/>
        <w:ind w:firstLine="284"/>
      </w:pPr>
      <w:r w:rsidRPr="00322F9D">
        <w:t xml:space="preserve">Zaščitne naprave </w:t>
      </w:r>
      <w:r>
        <w:t>morajo biti</w:t>
      </w:r>
      <w:r w:rsidRPr="00322F9D">
        <w:t xml:space="preserve"> periodično preizkuša</w:t>
      </w:r>
      <w:r>
        <w:t>ne</w:t>
      </w:r>
      <w:r w:rsidRPr="00322F9D">
        <w:t xml:space="preserve"> v skladu s </w:t>
      </w:r>
      <w:r>
        <w:t>p</w:t>
      </w:r>
      <w:r w:rsidRPr="00322F9D">
        <w:t>ravilnikom</w:t>
      </w:r>
      <w:r>
        <w:t>,</w:t>
      </w:r>
      <w:r w:rsidRPr="00322F9D">
        <w:t xml:space="preserve"> </w:t>
      </w:r>
      <w:r>
        <w:t>ki določa</w:t>
      </w:r>
      <w:r w:rsidRPr="00A36682">
        <w:t xml:space="preserve"> </w:t>
      </w:r>
      <w:r w:rsidRPr="00322F9D">
        <w:t>vzdrževanj</w:t>
      </w:r>
      <w:r>
        <w:t>e</w:t>
      </w:r>
      <w:r w:rsidRPr="00322F9D">
        <w:t xml:space="preserve"> elektroenergetskih postrojev</w:t>
      </w:r>
      <w:r>
        <w:t>,</w:t>
      </w:r>
      <w:r w:rsidRPr="00322F9D">
        <w:t xml:space="preserve"> ter Navodili za vzdrževanje distribucijskega elektroenergetskega omrežja</w:t>
      </w:r>
      <w:r>
        <w:t xml:space="preserve"> </w:t>
      </w:r>
      <w:r w:rsidRPr="003D077C">
        <w:t xml:space="preserve">(v </w:t>
      </w:r>
      <w:r>
        <w:t>nadaljnjem besedilu:</w:t>
      </w:r>
      <w:r w:rsidRPr="003D077C">
        <w:t xml:space="preserve"> Navodila za vzdrževanje)</w:t>
      </w:r>
      <w:r w:rsidRPr="00322F9D">
        <w:t>.</w:t>
      </w:r>
    </w:p>
    <w:p w14:paraId="1EE72806" w14:textId="77777777" w:rsidR="004F7CCD" w:rsidRPr="00A36682" w:rsidRDefault="004F7CCD" w:rsidP="004F7CCD"/>
    <w:p w14:paraId="24F734B0" w14:textId="3BFF04CE" w:rsidR="004F7CCD" w:rsidRPr="00606C51" w:rsidRDefault="004F7CCD" w:rsidP="004F7CCD">
      <w:pPr>
        <w:pStyle w:val="Naslov3"/>
        <w:keepNext/>
      </w:pPr>
      <w:bookmarkStart w:id="72" w:name="_Toc20217660"/>
      <w:bookmarkStart w:id="73" w:name="_Toc41467945"/>
      <w:r w:rsidRPr="00606C51">
        <w:t>Načini ozemlj</w:t>
      </w:r>
      <w:bookmarkEnd w:id="71"/>
      <w:r>
        <w:t>itev</w:t>
      </w:r>
      <w:bookmarkEnd w:id="72"/>
      <w:bookmarkEnd w:id="73"/>
    </w:p>
    <w:p w14:paraId="3AAD1ADB" w14:textId="77777777" w:rsidR="004F7CCD" w:rsidRPr="007802B4" w:rsidRDefault="004F7CCD" w:rsidP="00DB3AEB">
      <w:pPr>
        <w:pStyle w:val="tevilkalena"/>
      </w:pPr>
      <w:bookmarkStart w:id="74" w:name="_Ref29378754"/>
      <w:r w:rsidRPr="007802B4">
        <w:t>člen</w:t>
      </w:r>
      <w:bookmarkEnd w:id="74"/>
    </w:p>
    <w:p w14:paraId="1DEC1203" w14:textId="77777777" w:rsidR="004F7CCD" w:rsidRPr="00556827" w:rsidRDefault="004F7CCD" w:rsidP="004F7CCD">
      <w:pPr>
        <w:pStyle w:val="Opislena"/>
        <w:keepNext/>
      </w:pPr>
      <w:r w:rsidRPr="00556827">
        <w:t>(</w:t>
      </w:r>
      <w:r>
        <w:t>dimenzioniranje ozemljil v distribucijskem sistemu</w:t>
      </w:r>
      <w:r w:rsidRPr="00556827">
        <w:t>)</w:t>
      </w:r>
    </w:p>
    <w:p w14:paraId="047BB763" w14:textId="77777777" w:rsidR="004F7CCD" w:rsidRPr="00A36682" w:rsidRDefault="004F7CCD" w:rsidP="004F7CCD">
      <w:pPr>
        <w:keepNext/>
        <w:ind w:firstLine="284"/>
      </w:pPr>
      <w:r>
        <w:t xml:space="preserve">(1) </w:t>
      </w:r>
      <w:r w:rsidRPr="00A36682">
        <w:t xml:space="preserve">Dimenzioniranje ozemljil VN in SN distribucijskega omrežja določa standard </w:t>
      </w:r>
      <w:r>
        <w:t>SIST EN 50522</w:t>
      </w:r>
      <w:r w:rsidRPr="00A36682">
        <w:t>.</w:t>
      </w:r>
    </w:p>
    <w:p w14:paraId="19371095" w14:textId="77777777" w:rsidR="004F7CCD" w:rsidRPr="00A36682" w:rsidRDefault="004F7CCD" w:rsidP="004F7CCD">
      <w:pPr>
        <w:ind w:firstLine="284"/>
      </w:pPr>
      <w:r>
        <w:t xml:space="preserve">(2) </w:t>
      </w:r>
      <w:r w:rsidRPr="00A36682">
        <w:t xml:space="preserve">Dimenzioniranje ozemljil </w:t>
      </w:r>
      <w:r>
        <w:t xml:space="preserve">v </w:t>
      </w:r>
      <w:r w:rsidRPr="00A36682">
        <w:t>NN omrežj</w:t>
      </w:r>
      <w:r>
        <w:t>u</w:t>
      </w:r>
      <w:r w:rsidRPr="00A36682">
        <w:t xml:space="preserve"> </w:t>
      </w:r>
      <w:r>
        <w:t>določa</w:t>
      </w:r>
      <w:r w:rsidRPr="00A36682">
        <w:t xml:space="preserve"> </w:t>
      </w:r>
      <w:r>
        <w:t>p</w:t>
      </w:r>
      <w:r w:rsidRPr="00A36682">
        <w:t>ravilnik</w:t>
      </w:r>
      <w:r>
        <w:t>, ki določa</w:t>
      </w:r>
      <w:r w:rsidRPr="00A36682">
        <w:t xml:space="preserve"> zaščit</w:t>
      </w:r>
      <w:r>
        <w:t>o</w:t>
      </w:r>
      <w:r w:rsidRPr="00A36682">
        <w:t xml:space="preserve"> nizkonapetostnih omrežij in pripadajočih transformatorskih postaj.</w:t>
      </w:r>
    </w:p>
    <w:p w14:paraId="7083DFC5" w14:textId="77777777" w:rsidR="004F7CCD" w:rsidRPr="007802B4" w:rsidRDefault="004F7CCD" w:rsidP="00DB3AEB">
      <w:pPr>
        <w:pStyle w:val="tevilkalena"/>
      </w:pPr>
      <w:r w:rsidRPr="007802B4">
        <w:t>člen</w:t>
      </w:r>
    </w:p>
    <w:p w14:paraId="0E2C78E3" w14:textId="77777777" w:rsidR="004F7CCD" w:rsidRPr="00556827" w:rsidRDefault="004F7CCD" w:rsidP="004F7CCD">
      <w:pPr>
        <w:pStyle w:val="Opislena"/>
        <w:keepNext/>
      </w:pPr>
      <w:r w:rsidRPr="00556827">
        <w:t>(</w:t>
      </w:r>
      <w:r>
        <w:t>načini obratovanja SN zvezdišča TR</w:t>
      </w:r>
      <w:r w:rsidRPr="00556827">
        <w:t>)</w:t>
      </w:r>
    </w:p>
    <w:p w14:paraId="5B265ABB" w14:textId="77777777" w:rsidR="004F7CCD" w:rsidRPr="00A36682" w:rsidRDefault="004F7CCD" w:rsidP="004F7CCD">
      <w:pPr>
        <w:keepNext/>
        <w:ind w:firstLine="284"/>
      </w:pPr>
      <w:r w:rsidRPr="00A36682">
        <w:t>V SN distribucijskih omrežjih se uporabljajo naslednji načini obratovanja nevtralne točke energetskega transformatorja:</w:t>
      </w:r>
    </w:p>
    <w:p w14:paraId="69738F99" w14:textId="77777777" w:rsidR="004F7CCD" w:rsidRPr="00AB3924" w:rsidRDefault="004F7CCD" w:rsidP="004F7CCD">
      <w:pPr>
        <w:numPr>
          <w:ilvl w:val="0"/>
          <w:numId w:val="6"/>
        </w:numPr>
        <w:ind w:left="426" w:hanging="284"/>
      </w:pPr>
      <w:r w:rsidRPr="00AB3924">
        <w:t xml:space="preserve">ozemljitev preko </w:t>
      </w:r>
      <w:proofErr w:type="spellStart"/>
      <w:r>
        <w:t>nizko</w:t>
      </w:r>
      <w:r w:rsidRPr="00AB3924">
        <w:t>ohmskega</w:t>
      </w:r>
      <w:proofErr w:type="spellEnd"/>
      <w:r w:rsidRPr="00AB3924">
        <w:t xml:space="preserve"> upora</w:t>
      </w:r>
      <w:r>
        <w:t>;</w:t>
      </w:r>
    </w:p>
    <w:p w14:paraId="1158CE5B" w14:textId="77777777" w:rsidR="004F7CCD" w:rsidRPr="00AB3924" w:rsidRDefault="004F7CCD" w:rsidP="004F7CCD">
      <w:pPr>
        <w:numPr>
          <w:ilvl w:val="0"/>
          <w:numId w:val="6"/>
        </w:numPr>
        <w:ind w:left="426" w:hanging="284"/>
      </w:pPr>
      <w:r w:rsidRPr="00AB3924">
        <w:t>resonančna ozemljitev</w:t>
      </w:r>
      <w:r>
        <w:t>;</w:t>
      </w:r>
    </w:p>
    <w:p w14:paraId="16F13082" w14:textId="77777777" w:rsidR="004F7CCD" w:rsidRPr="00322F9D" w:rsidRDefault="004F7CCD" w:rsidP="004F7CCD">
      <w:pPr>
        <w:numPr>
          <w:ilvl w:val="0"/>
          <w:numId w:val="6"/>
        </w:numPr>
        <w:ind w:left="426" w:hanging="284"/>
      </w:pPr>
      <w:r w:rsidRPr="00322F9D">
        <w:t xml:space="preserve">kombinacija </w:t>
      </w:r>
      <w:proofErr w:type="spellStart"/>
      <w:r w:rsidRPr="00322F9D">
        <w:t>nizkoohmskega</w:t>
      </w:r>
      <w:proofErr w:type="spellEnd"/>
      <w:r w:rsidRPr="00322F9D">
        <w:t xml:space="preserve"> upora in paralelno vezane dušilke</w:t>
      </w:r>
      <w:r>
        <w:t>;</w:t>
      </w:r>
    </w:p>
    <w:p w14:paraId="3DDEAE96" w14:textId="77777777" w:rsidR="004F7CCD" w:rsidRPr="00322F9D" w:rsidRDefault="004F7CCD" w:rsidP="004F7CCD">
      <w:pPr>
        <w:numPr>
          <w:ilvl w:val="0"/>
          <w:numId w:val="6"/>
        </w:numPr>
        <w:ind w:left="426" w:hanging="284"/>
      </w:pPr>
      <w:r w:rsidRPr="00322F9D">
        <w:t xml:space="preserve">kombinacija resonančne ozemljitve v kombinaciji z </w:t>
      </w:r>
      <w:proofErr w:type="spellStart"/>
      <w:r w:rsidRPr="00322F9D">
        <w:t>nizkoohmskim</w:t>
      </w:r>
      <w:proofErr w:type="spellEnd"/>
      <w:r w:rsidRPr="00322F9D">
        <w:t xml:space="preserve"> uporom</w:t>
      </w:r>
      <w:r>
        <w:t>;</w:t>
      </w:r>
    </w:p>
    <w:p w14:paraId="22DC95A6" w14:textId="77777777" w:rsidR="004F7CCD" w:rsidRPr="00AB3924" w:rsidRDefault="004F7CCD" w:rsidP="004F7CCD">
      <w:pPr>
        <w:numPr>
          <w:ilvl w:val="0"/>
          <w:numId w:val="6"/>
        </w:numPr>
        <w:ind w:left="426" w:hanging="284"/>
      </w:pPr>
      <w:r w:rsidRPr="00AB3924">
        <w:t>izolirano zvezdišče.</w:t>
      </w:r>
    </w:p>
    <w:p w14:paraId="0365BD07" w14:textId="77777777" w:rsidR="004F7CCD" w:rsidRPr="007802B4" w:rsidRDefault="004F7CCD" w:rsidP="00DB3AEB">
      <w:pPr>
        <w:pStyle w:val="tevilkalena"/>
      </w:pPr>
      <w:bookmarkStart w:id="75" w:name="_Ref29378764"/>
      <w:r w:rsidRPr="007802B4">
        <w:t>člen</w:t>
      </w:r>
      <w:bookmarkEnd w:id="75"/>
    </w:p>
    <w:p w14:paraId="71116019" w14:textId="77777777" w:rsidR="004F7CCD" w:rsidRPr="00556827" w:rsidRDefault="004F7CCD" w:rsidP="004F7CCD">
      <w:pPr>
        <w:pStyle w:val="Opislena"/>
        <w:keepNext/>
      </w:pPr>
      <w:r w:rsidRPr="00556827">
        <w:t>(</w:t>
      </w:r>
      <w:r>
        <w:t>ozemljitve SN omrežja</w:t>
      </w:r>
      <w:r w:rsidRPr="00556827">
        <w:t>)</w:t>
      </w:r>
    </w:p>
    <w:p w14:paraId="42A0A5E1" w14:textId="77777777" w:rsidR="004F7CCD" w:rsidRPr="00322F9D" w:rsidRDefault="004F7CCD" w:rsidP="004F7CCD">
      <w:pPr>
        <w:keepNext/>
        <w:ind w:firstLine="284"/>
      </w:pPr>
      <w:r w:rsidRPr="00322F9D">
        <w:t xml:space="preserve">Ozemljitve SN omrežja se dimenzionirajo glede na način obratovanja nevtralne točke transformatorja, pričakovano velikost </w:t>
      </w:r>
      <w:proofErr w:type="spellStart"/>
      <w:r w:rsidRPr="00322F9D">
        <w:t>zemeljskostičnega</w:t>
      </w:r>
      <w:proofErr w:type="spellEnd"/>
      <w:r w:rsidRPr="00322F9D">
        <w:t xml:space="preserve"> toka, trajanje okvare in karakteristiko zemlj</w:t>
      </w:r>
      <w:r>
        <w:t>in</w:t>
      </w:r>
      <w:r w:rsidRPr="00322F9D">
        <w:t>e, skladno s standardom SIST EN 50522</w:t>
      </w:r>
      <w:r>
        <w:t>.</w:t>
      </w:r>
    </w:p>
    <w:p w14:paraId="280879E3" w14:textId="77777777" w:rsidR="004F7CCD" w:rsidRPr="00A36682" w:rsidRDefault="004F7CCD" w:rsidP="004F7CCD"/>
    <w:p w14:paraId="6838C870" w14:textId="77777777" w:rsidR="004F7CCD" w:rsidRPr="00D82222" w:rsidRDefault="004F7CCD" w:rsidP="004F7CCD">
      <w:pPr>
        <w:pStyle w:val="Naslov2"/>
      </w:pPr>
      <w:bookmarkStart w:id="76" w:name="_Toc434824627"/>
      <w:bookmarkStart w:id="77" w:name="_Toc20217661"/>
      <w:bookmarkStart w:id="78" w:name="_Toc41467946"/>
      <w:r>
        <w:lastRenderedPageBreak/>
        <w:t>PRIKLJUČEVANJE IN OBRATOVANJE NIZKONAPETOSTNIH AGREGATOV</w:t>
      </w:r>
      <w:bookmarkEnd w:id="76"/>
      <w:bookmarkEnd w:id="77"/>
      <w:bookmarkEnd w:id="78"/>
    </w:p>
    <w:p w14:paraId="656E5BC2" w14:textId="77777777" w:rsidR="004F7CCD" w:rsidRPr="007802B4" w:rsidRDefault="004F7CCD" w:rsidP="00DB3AEB">
      <w:pPr>
        <w:pStyle w:val="tevilkalena"/>
      </w:pPr>
      <w:bookmarkStart w:id="79" w:name="_Ref29378901"/>
      <w:r w:rsidRPr="007802B4">
        <w:t>člen</w:t>
      </w:r>
      <w:bookmarkEnd w:id="79"/>
    </w:p>
    <w:p w14:paraId="55C310F8" w14:textId="77777777" w:rsidR="004F7CCD" w:rsidRPr="00556827" w:rsidRDefault="004F7CCD" w:rsidP="004F7CCD">
      <w:pPr>
        <w:pStyle w:val="Opislena"/>
        <w:keepNext/>
      </w:pPr>
      <w:r w:rsidRPr="00556827">
        <w:t>(</w:t>
      </w:r>
      <w:r>
        <w:t>priključitev agregata na distribucijsko omrežje</w:t>
      </w:r>
      <w:r w:rsidRPr="00556827">
        <w:t>)</w:t>
      </w:r>
    </w:p>
    <w:p w14:paraId="376EDEB9" w14:textId="77777777" w:rsidR="004F7CCD" w:rsidRDefault="004F7CCD" w:rsidP="004F7CCD">
      <w:pPr>
        <w:keepNext/>
        <w:ind w:firstLine="284"/>
      </w:pPr>
      <w:r>
        <w:t xml:space="preserve">(1) </w:t>
      </w:r>
      <w:r w:rsidRPr="007A1689">
        <w:t>Priključitev agregata za proizvodnjo električne ene</w:t>
      </w:r>
      <w:r>
        <w:t>rgije na distribucijsko omrežje</w:t>
      </w:r>
      <w:r w:rsidRPr="007A1689">
        <w:t xml:space="preserve"> je dovolj</w:t>
      </w:r>
      <w:r>
        <w:t xml:space="preserve">ena ob prekinitvah obratovanja zaradi </w:t>
      </w:r>
      <w:r w:rsidRPr="007A1689">
        <w:t>vzdrže</w:t>
      </w:r>
      <w:r>
        <w:t xml:space="preserve">vanja </w:t>
      </w:r>
      <w:r w:rsidRPr="007A1689">
        <w:t>distribucijskega omrežja</w:t>
      </w:r>
      <w:r>
        <w:t>, v posebnih primerih</w:t>
      </w:r>
      <w:r w:rsidRPr="007A1689">
        <w:t xml:space="preserve"> in v izrednih razmerah.</w:t>
      </w:r>
      <w:r>
        <w:t xml:space="preserve"> </w:t>
      </w:r>
      <w:r w:rsidRPr="007A1689">
        <w:t>Priključitev izvede distribucijski operater</w:t>
      </w:r>
      <w:r>
        <w:t>.</w:t>
      </w:r>
    </w:p>
    <w:p w14:paraId="336336E0" w14:textId="77777777" w:rsidR="004F7CCD" w:rsidRPr="00A36682" w:rsidRDefault="004F7CCD" w:rsidP="004F7CCD">
      <w:pPr>
        <w:ind w:firstLine="284"/>
      </w:pPr>
      <w:r>
        <w:t xml:space="preserve">(2) </w:t>
      </w:r>
      <w:r w:rsidRPr="007A1689">
        <w:t xml:space="preserve">Distribucijski operater </w:t>
      </w:r>
      <w:r>
        <w:t>mora</w:t>
      </w:r>
      <w:r w:rsidRPr="007A1689">
        <w:t xml:space="preserve"> ob varnem obratovanju agregata zagotoviti predpisano kakovost napetosti v skladu s </w:t>
      </w:r>
      <w:r>
        <w:t>SONDSEE</w:t>
      </w:r>
      <w:r w:rsidRPr="007A1689">
        <w:t>. Odgovoren je</w:t>
      </w:r>
      <w:r>
        <w:t xml:space="preserve"> </w:t>
      </w:r>
      <w:r w:rsidRPr="007A1689">
        <w:t>za izvedbo zaščitnih ukrepov pred preveliko napetostjo dotika na mestu priključitve agregata in pravilno delovanje zaščite distribucijskega omrežja, ki ga napaja agregat.</w:t>
      </w:r>
    </w:p>
    <w:p w14:paraId="003CF6C9" w14:textId="7FDC9DE0" w:rsidR="004F7CCD" w:rsidRPr="00AB3924" w:rsidRDefault="004F7CCD" w:rsidP="004F7CCD">
      <w:pPr>
        <w:ind w:firstLine="284"/>
      </w:pPr>
      <w:r>
        <w:t xml:space="preserve">(3) </w:t>
      </w:r>
      <w:r w:rsidRPr="00B13028">
        <w:t>Obseg napajanja prizadetega omrežja z agregati je odvisen od razpoložljivega števila agregatov in obsega prizadetega omrežja. Distribucijski operater</w:t>
      </w:r>
      <w:r>
        <w:t xml:space="preserve"> ob večjih naravnih in drugih nesrečah </w:t>
      </w:r>
      <w:r w:rsidRPr="00B13028">
        <w:t xml:space="preserve">ne zagotavlja v celoti potrebne oskrbe vseh uporabnikov omrežja z agregati na prizadetem območju. </w:t>
      </w:r>
      <w:r w:rsidRPr="007A1689">
        <w:t xml:space="preserve">Distribucijski operater lahko od odjemalcev zahteva omejitev porabe </w:t>
      </w:r>
      <w:r w:rsidR="001C39BB">
        <w:t>električne energije</w:t>
      </w:r>
      <w:r w:rsidR="001C39BB" w:rsidRPr="007A1689">
        <w:t xml:space="preserve"> </w:t>
      </w:r>
      <w:r w:rsidRPr="007A1689">
        <w:t>v</w:t>
      </w:r>
      <w:r>
        <w:t xml:space="preserve"> času napajanja z agregatom. Če</w:t>
      </w:r>
      <w:r w:rsidRPr="007A1689">
        <w:t xml:space="preserve"> odjemalec ne </w:t>
      </w:r>
      <w:r>
        <w:t>omeji porabe,</w:t>
      </w:r>
      <w:r w:rsidRPr="007A1689">
        <w:t xml:space="preserve"> </w:t>
      </w:r>
      <w:r>
        <w:t>ga</w:t>
      </w:r>
      <w:r w:rsidRPr="007A1689">
        <w:t xml:space="preserve"> </w:t>
      </w:r>
      <w:r>
        <w:t>distribucijski operater iz</w:t>
      </w:r>
      <w:r w:rsidRPr="007A1689">
        <w:t xml:space="preserve">klopi </w:t>
      </w:r>
      <w:r>
        <w:t>za čas</w:t>
      </w:r>
      <w:r w:rsidRPr="007A1689">
        <w:t xml:space="preserve"> napajanja z agregatom.</w:t>
      </w:r>
    </w:p>
    <w:p w14:paraId="3DD43478" w14:textId="77777777" w:rsidR="004F7CCD" w:rsidRPr="00AB3924" w:rsidRDefault="004F7CCD" w:rsidP="004F7CCD">
      <w:pPr>
        <w:ind w:firstLine="284"/>
      </w:pPr>
      <w:r>
        <w:t xml:space="preserve">(4) Proizvodne naprave, </w:t>
      </w:r>
      <w:r w:rsidRPr="007A1689">
        <w:t>priključene na distribucijsko omrežje, ki ga napaja agregat, smejo obratovati samo na podlagi izrecnega dovoljenja distribucijskega operaterja.</w:t>
      </w:r>
    </w:p>
    <w:p w14:paraId="10EDA2F5" w14:textId="77777777" w:rsidR="004F7CCD" w:rsidRPr="00AB3924" w:rsidRDefault="004F7CCD" w:rsidP="004F7CCD">
      <w:pPr>
        <w:ind w:firstLine="284"/>
      </w:pPr>
      <w:r>
        <w:t xml:space="preserve">(5) </w:t>
      </w:r>
      <w:r w:rsidRPr="007A1689">
        <w:t>V posebnih primerih, kadar je</w:t>
      </w:r>
      <w:r>
        <w:t xml:space="preserve"> za</w:t>
      </w:r>
      <w:r w:rsidRPr="007A1689">
        <w:t xml:space="preserve"> določen čas obvezno zagotavljanje </w:t>
      </w:r>
      <w:r>
        <w:t>neprekinjenost</w:t>
      </w:r>
      <w:r w:rsidRPr="007A1689">
        <w:t>i napajanja v NN omrežju, je dovoljeno paralelno obratovanje agregata z distribucijskim omrežjem pod pogoji, ki jih določi distribucijski operater.</w:t>
      </w:r>
    </w:p>
    <w:p w14:paraId="07915E2F" w14:textId="77777777" w:rsidR="004F7CCD" w:rsidRPr="007802B4" w:rsidRDefault="004F7CCD" w:rsidP="00DB3AEB">
      <w:pPr>
        <w:pStyle w:val="tevilkalena"/>
      </w:pPr>
      <w:bookmarkStart w:id="80" w:name="_Ref29378911"/>
      <w:r w:rsidRPr="007802B4">
        <w:t>člen</w:t>
      </w:r>
      <w:bookmarkEnd w:id="80"/>
    </w:p>
    <w:p w14:paraId="6ED6E7FE" w14:textId="77777777" w:rsidR="004F7CCD" w:rsidRPr="00556827" w:rsidRDefault="004F7CCD" w:rsidP="004F7CCD">
      <w:pPr>
        <w:pStyle w:val="Opislena"/>
        <w:keepNext/>
      </w:pPr>
      <w:r w:rsidRPr="00556827">
        <w:t>(</w:t>
      </w:r>
      <w:r w:rsidRPr="007A1689">
        <w:t>priključitev agregata na električno inštalacijo uporabnika sistema za</w:t>
      </w:r>
      <w:r>
        <w:t xml:space="preserve"> njegove</w:t>
      </w:r>
      <w:r w:rsidRPr="007A1689">
        <w:t xml:space="preserve"> lastne potrebe</w:t>
      </w:r>
      <w:r w:rsidRPr="00556827">
        <w:t>)</w:t>
      </w:r>
    </w:p>
    <w:p w14:paraId="458F00F2" w14:textId="77777777" w:rsidR="004F7CCD" w:rsidRDefault="004F7CCD" w:rsidP="004F7CCD">
      <w:pPr>
        <w:keepNext/>
        <w:ind w:firstLine="284"/>
      </w:pPr>
      <w:r>
        <w:t xml:space="preserve">(1) </w:t>
      </w:r>
      <w:r w:rsidRPr="00264802">
        <w:t xml:space="preserve">Uporabnik sistema sme priključiti agregat </w:t>
      </w:r>
      <w:r w:rsidRPr="00B13028">
        <w:t>v skladu z navodili proizvajalca agregata</w:t>
      </w:r>
      <w:r>
        <w:t xml:space="preserve"> za </w:t>
      </w:r>
      <w:r w:rsidRPr="00264802">
        <w:t>lastne potrebe (individualne hiše, kmetija,</w:t>
      </w:r>
      <w:r>
        <w:t xml:space="preserve"> industrijski obrat, delavnice,…</w:t>
      </w:r>
      <w:r w:rsidRPr="00264802">
        <w:t>), kadar razpoložljivost distribucijskega omrežja ni na voljo</w:t>
      </w:r>
      <w:r>
        <w:t>.</w:t>
      </w:r>
    </w:p>
    <w:p w14:paraId="1A241F8E" w14:textId="77777777" w:rsidR="004F7CCD" w:rsidRPr="00A36682" w:rsidRDefault="004F7CCD" w:rsidP="004F7CCD">
      <w:pPr>
        <w:ind w:firstLine="284"/>
      </w:pPr>
      <w:r>
        <w:t xml:space="preserve">(2) </w:t>
      </w:r>
      <w:r w:rsidRPr="00264802">
        <w:t>Priključitev mora biti izvedena tako, da ni mogoč iznos potenciala (napetosti) v distribucijsko omrežje</w:t>
      </w:r>
      <w:r w:rsidRPr="007A1689">
        <w:t>.</w:t>
      </w:r>
    </w:p>
    <w:p w14:paraId="76DB43AE" w14:textId="77777777" w:rsidR="004F7CCD" w:rsidRPr="00AB3924" w:rsidRDefault="004F7CCD" w:rsidP="004F7CCD">
      <w:pPr>
        <w:ind w:firstLine="284"/>
      </w:pPr>
      <w:r>
        <w:t xml:space="preserve">(3) </w:t>
      </w:r>
      <w:r w:rsidRPr="00685F14">
        <w:t>Uporabnik sistema po priključitvi agregata</w:t>
      </w:r>
      <w:r w:rsidRPr="009417EE">
        <w:t xml:space="preserve"> prevzema odgovornost za varnost ljudi in živali in morebitno nastalo škodo ob nepravilni uporabi, ki bi nastala na njegovi električni inštalaciji, priključenih porabnikih ali proizvodih</w:t>
      </w:r>
      <w:r w:rsidRPr="007A1689">
        <w:t>.</w:t>
      </w:r>
    </w:p>
    <w:p w14:paraId="54C053C9" w14:textId="77777777" w:rsidR="004F7CCD" w:rsidRPr="00AB3924" w:rsidRDefault="004F7CCD" w:rsidP="004F7CCD">
      <w:pPr>
        <w:ind w:firstLine="284"/>
      </w:pPr>
      <w:r>
        <w:t xml:space="preserve">(4) </w:t>
      </w:r>
      <w:r w:rsidRPr="00264802">
        <w:t>Na smiselno enak način se priključujejo tudi drugi viri napajanja za lastne potrebe</w:t>
      </w:r>
      <w:r w:rsidRPr="007A1689">
        <w:t>.</w:t>
      </w:r>
    </w:p>
    <w:p w14:paraId="715B1D4F" w14:textId="77777777" w:rsidR="004F7CCD" w:rsidRDefault="004F7CCD" w:rsidP="004F7CCD">
      <w:pPr>
        <w:outlineLvl w:val="3"/>
      </w:pPr>
    </w:p>
    <w:p w14:paraId="4F8050FD" w14:textId="77777777" w:rsidR="004F7CCD" w:rsidRPr="00C44FFE" w:rsidRDefault="004F7CCD" w:rsidP="004F7CCD">
      <w:pPr>
        <w:outlineLvl w:val="3"/>
      </w:pPr>
    </w:p>
    <w:p w14:paraId="08AFEC54" w14:textId="77777777" w:rsidR="004F7CCD" w:rsidRPr="0015731A" w:rsidRDefault="004F7CCD" w:rsidP="004F7CCD">
      <w:pPr>
        <w:pStyle w:val="Naslov1"/>
      </w:pPr>
      <w:bookmarkStart w:id="81" w:name="_Toc232219144"/>
      <w:bookmarkStart w:id="82" w:name="_Toc20217662"/>
      <w:bookmarkStart w:id="83" w:name="_Toc41467947"/>
      <w:r w:rsidRPr="0015731A">
        <w:t>NAČRTOVANJE RAZVOJA DEES</w:t>
      </w:r>
      <w:bookmarkEnd w:id="81"/>
      <w:bookmarkEnd w:id="82"/>
      <w:bookmarkEnd w:id="83"/>
    </w:p>
    <w:p w14:paraId="600A1400" w14:textId="77777777" w:rsidR="004F7CCD" w:rsidRPr="0015731A" w:rsidRDefault="004F7CCD" w:rsidP="00DB3AEB">
      <w:pPr>
        <w:pStyle w:val="tevilkalena"/>
      </w:pPr>
      <w:bookmarkStart w:id="84" w:name="_Ref29379109"/>
      <w:r w:rsidRPr="0015731A">
        <w:t>člen</w:t>
      </w:r>
      <w:bookmarkEnd w:id="84"/>
    </w:p>
    <w:p w14:paraId="7DAE3AC2" w14:textId="77777777" w:rsidR="004F7CCD" w:rsidRPr="0015731A" w:rsidRDefault="004F7CCD" w:rsidP="004F7CCD">
      <w:pPr>
        <w:pStyle w:val="Opislena"/>
        <w:keepNext/>
      </w:pPr>
      <w:r w:rsidRPr="0015731A">
        <w:t>(razvoj DEES)</w:t>
      </w:r>
    </w:p>
    <w:p w14:paraId="201120DC" w14:textId="77777777" w:rsidR="004F7CCD" w:rsidRPr="00C44FFE" w:rsidRDefault="004F7CCD" w:rsidP="004F7CCD">
      <w:pPr>
        <w:keepNext/>
        <w:ind w:firstLine="284"/>
      </w:pPr>
      <w:r w:rsidRPr="0015731A">
        <w:t>Distribucijski operater z načrtovanjem razvoja DEES dolgoročno zagotavlja dostop do distribucijskega sistema, zadostno prenosno zmogljivost sistema, ustrezno kakovost napetosti, obvladovanje kratkostičnih tokov ter varno in zanesljivo obratovanje DEES.</w:t>
      </w:r>
    </w:p>
    <w:p w14:paraId="4C265F7A" w14:textId="77777777" w:rsidR="004F7CCD" w:rsidRPr="00C44FFE" w:rsidRDefault="004F7CCD" w:rsidP="004F7CCD">
      <w:pPr>
        <w:outlineLvl w:val="3"/>
      </w:pPr>
    </w:p>
    <w:p w14:paraId="7729B710" w14:textId="77777777" w:rsidR="004F7CCD" w:rsidRPr="00D82222" w:rsidRDefault="004F7CCD" w:rsidP="004F7CCD">
      <w:pPr>
        <w:pStyle w:val="Naslov2"/>
      </w:pPr>
      <w:bookmarkStart w:id="85" w:name="_Toc232219145"/>
      <w:bookmarkStart w:id="86" w:name="_Toc20217663"/>
      <w:bookmarkStart w:id="87" w:name="_Toc41467948"/>
      <w:r w:rsidRPr="00D82222">
        <w:lastRenderedPageBreak/>
        <w:t>PROCES NAČRTOVANJA RAZVOJA DEES</w:t>
      </w:r>
      <w:bookmarkEnd w:id="85"/>
      <w:bookmarkEnd w:id="86"/>
      <w:bookmarkEnd w:id="87"/>
    </w:p>
    <w:p w14:paraId="1660E8A9" w14:textId="77777777" w:rsidR="004F7CCD" w:rsidRPr="007802B4" w:rsidRDefault="004F7CCD" w:rsidP="00DB3AEB">
      <w:pPr>
        <w:pStyle w:val="tevilkalena"/>
      </w:pPr>
      <w:bookmarkStart w:id="88" w:name="_Ref29379281"/>
      <w:r w:rsidRPr="007802B4">
        <w:t>člen</w:t>
      </w:r>
      <w:bookmarkEnd w:id="88"/>
    </w:p>
    <w:p w14:paraId="1ECA5B03" w14:textId="77777777" w:rsidR="004F7CCD" w:rsidRPr="00556827" w:rsidRDefault="004F7CCD" w:rsidP="004F7CCD">
      <w:pPr>
        <w:pStyle w:val="Opislena"/>
        <w:keepNext/>
      </w:pPr>
      <w:r w:rsidRPr="00556827">
        <w:t>(</w:t>
      </w:r>
      <w:r>
        <w:t>osnova za načrtovanje</w:t>
      </w:r>
      <w:r w:rsidRPr="00556827">
        <w:t>)</w:t>
      </w:r>
    </w:p>
    <w:p w14:paraId="54123DBB" w14:textId="77777777" w:rsidR="004F7CCD" w:rsidRPr="00C44FFE" w:rsidRDefault="004F7CCD" w:rsidP="004F7CCD">
      <w:pPr>
        <w:keepNext/>
        <w:ind w:firstLine="284"/>
      </w:pPr>
      <w:r w:rsidRPr="00C44FFE">
        <w:t>Načrtovanje razvoja DEES temelji na osnovi:</w:t>
      </w:r>
    </w:p>
    <w:p w14:paraId="5AD71F40" w14:textId="77777777" w:rsidR="004F7CCD" w:rsidRPr="00AB3924" w:rsidRDefault="004F7CCD" w:rsidP="004F7CCD">
      <w:pPr>
        <w:numPr>
          <w:ilvl w:val="0"/>
          <w:numId w:val="6"/>
        </w:numPr>
        <w:ind w:left="426" w:hanging="284"/>
      </w:pPr>
      <w:r w:rsidRPr="00AB3924">
        <w:t>napovedi razvoja porabe</w:t>
      </w:r>
      <w:r>
        <w:t>, proizvodnje</w:t>
      </w:r>
      <w:r w:rsidRPr="00AB3924">
        <w:t xml:space="preserve"> in </w:t>
      </w:r>
      <w:r>
        <w:t>koničnih moči</w:t>
      </w:r>
      <w:r w:rsidRPr="00AB3924">
        <w:t xml:space="preserve"> DEES</w:t>
      </w:r>
      <w:r>
        <w:t>;</w:t>
      </w:r>
    </w:p>
    <w:p w14:paraId="09D6BECF" w14:textId="77777777" w:rsidR="004F7CCD" w:rsidRDefault="004F7CCD" w:rsidP="004F7CCD">
      <w:pPr>
        <w:numPr>
          <w:ilvl w:val="0"/>
          <w:numId w:val="6"/>
        </w:numPr>
        <w:ind w:left="426" w:hanging="284"/>
      </w:pPr>
      <w:r>
        <w:t>obratovalne značilnosti sistema;</w:t>
      </w:r>
    </w:p>
    <w:p w14:paraId="0E62B589" w14:textId="77777777" w:rsidR="004F7CCD" w:rsidRDefault="004F7CCD" w:rsidP="004F7CCD">
      <w:pPr>
        <w:numPr>
          <w:ilvl w:val="0"/>
          <w:numId w:val="6"/>
        </w:numPr>
        <w:ind w:left="426" w:hanging="284"/>
      </w:pPr>
      <w:r>
        <w:t>stanja sistema in njegovih elementov;</w:t>
      </w:r>
    </w:p>
    <w:p w14:paraId="7BDB144B" w14:textId="77777777" w:rsidR="004F7CCD" w:rsidRDefault="004F7CCD" w:rsidP="004F7CCD">
      <w:pPr>
        <w:numPr>
          <w:ilvl w:val="0"/>
          <w:numId w:val="6"/>
        </w:numPr>
        <w:ind w:left="426" w:hanging="284"/>
      </w:pPr>
      <w:r w:rsidRPr="00DB6267">
        <w:t>razpoložljivih podatkov iz naprednega merilnega sistema pri uporabnikih sistema</w:t>
      </w:r>
      <w:r>
        <w:t>;</w:t>
      </w:r>
    </w:p>
    <w:p w14:paraId="1EA6850C" w14:textId="77777777" w:rsidR="004F7CCD" w:rsidRPr="00AB3924" w:rsidRDefault="004F7CCD" w:rsidP="004F7CCD">
      <w:pPr>
        <w:numPr>
          <w:ilvl w:val="0"/>
          <w:numId w:val="6"/>
        </w:numPr>
        <w:ind w:left="426" w:hanging="284"/>
      </w:pPr>
      <w:r w:rsidRPr="00DB6267">
        <w:t>razpoložljivih podatkov iz merilnikov v posameznih točkah omrežja</w:t>
      </w:r>
      <w:r>
        <w:t>;</w:t>
      </w:r>
    </w:p>
    <w:p w14:paraId="754AE450" w14:textId="77777777" w:rsidR="004F7CCD" w:rsidRPr="00AB3924" w:rsidRDefault="004F7CCD" w:rsidP="004F7CCD">
      <w:pPr>
        <w:numPr>
          <w:ilvl w:val="0"/>
          <w:numId w:val="6"/>
        </w:numPr>
        <w:ind w:left="426" w:hanging="284"/>
      </w:pPr>
      <w:r w:rsidRPr="00AB3924">
        <w:t xml:space="preserve">scenarijev </w:t>
      </w:r>
      <w:r>
        <w:t xml:space="preserve">porabe in </w:t>
      </w:r>
      <w:r w:rsidRPr="00AB3924">
        <w:t>proizvodnje električne energije</w:t>
      </w:r>
      <w:r>
        <w:t>;</w:t>
      </w:r>
    </w:p>
    <w:p w14:paraId="5525D1CA" w14:textId="77777777" w:rsidR="004F7CCD" w:rsidRDefault="004F7CCD" w:rsidP="004F7CCD">
      <w:pPr>
        <w:numPr>
          <w:ilvl w:val="0"/>
          <w:numId w:val="6"/>
        </w:numPr>
        <w:ind w:left="426" w:hanging="284"/>
      </w:pPr>
      <w:r w:rsidRPr="00AB3924">
        <w:t>kriterijev načrtovanja, ki omogočajo zagotavljanje predpisane kakovosti oskrbe z električno energijo, ki obsega kakovost el. napetosti in zanesljivost (neprekinjenost) napajanja</w:t>
      </w:r>
      <w:r>
        <w:t>;</w:t>
      </w:r>
    </w:p>
    <w:p w14:paraId="26EE0E9F" w14:textId="77777777" w:rsidR="004F7CCD" w:rsidRDefault="004F7CCD" w:rsidP="004F7CCD">
      <w:pPr>
        <w:numPr>
          <w:ilvl w:val="0"/>
          <w:numId w:val="6"/>
        </w:numPr>
        <w:ind w:left="426" w:hanging="284"/>
      </w:pPr>
      <w:r w:rsidRPr="00AB3924">
        <w:t xml:space="preserve">gospodarnosti </w:t>
      </w:r>
      <w:r>
        <w:t xml:space="preserve">načrtovanih ukrepov </w:t>
      </w:r>
      <w:r w:rsidRPr="00AB3924">
        <w:t>v smislu gradnje</w:t>
      </w:r>
      <w:r>
        <w:t>,</w:t>
      </w:r>
      <w:r w:rsidRPr="00AB3924">
        <w:t xml:space="preserve"> obratovanja in</w:t>
      </w:r>
      <w:r>
        <w:t xml:space="preserve"> vzdrževanja</w:t>
      </w:r>
      <w:r w:rsidRPr="00AB3924">
        <w:t xml:space="preserve"> DEES</w:t>
      </w:r>
      <w:r>
        <w:t>;</w:t>
      </w:r>
    </w:p>
    <w:p w14:paraId="15B3B43E" w14:textId="77777777" w:rsidR="004F7CCD" w:rsidRPr="00AB3924" w:rsidRDefault="004F7CCD" w:rsidP="004F7CCD">
      <w:pPr>
        <w:numPr>
          <w:ilvl w:val="0"/>
          <w:numId w:val="6"/>
        </w:numPr>
        <w:ind w:left="426" w:hanging="284"/>
      </w:pPr>
      <w:r>
        <w:t>predvidenih ukrepov in zahtev iz državnega razvojnega energetskega načrta;</w:t>
      </w:r>
    </w:p>
    <w:p w14:paraId="2A167721" w14:textId="77777777" w:rsidR="004F7CCD" w:rsidRPr="00AB3924" w:rsidRDefault="004F7CCD" w:rsidP="004F7CCD">
      <w:pPr>
        <w:numPr>
          <w:ilvl w:val="0"/>
          <w:numId w:val="6"/>
        </w:numPr>
        <w:ind w:left="426" w:hanging="284"/>
      </w:pPr>
      <w:r>
        <w:t xml:space="preserve">predvidenega razvoja </w:t>
      </w:r>
      <w:r w:rsidRPr="00AB3924">
        <w:t xml:space="preserve">vključevanja </w:t>
      </w:r>
      <w:r>
        <w:t>proizvodnih naprav</w:t>
      </w:r>
      <w:r w:rsidRPr="00AB3924">
        <w:t xml:space="preserve"> električne energije v </w:t>
      </w:r>
      <w:r>
        <w:t>sistem</w:t>
      </w:r>
      <w:r w:rsidRPr="00AB3924">
        <w:t>.</w:t>
      </w:r>
    </w:p>
    <w:p w14:paraId="3AE50734" w14:textId="77777777" w:rsidR="004F7CCD" w:rsidRPr="00F63C99" w:rsidRDefault="004F7CCD" w:rsidP="004F7CCD">
      <w:pPr>
        <w:outlineLvl w:val="3"/>
      </w:pPr>
    </w:p>
    <w:p w14:paraId="7F52240A" w14:textId="77777777" w:rsidR="004F7CCD" w:rsidRPr="00D82222" w:rsidRDefault="004F7CCD" w:rsidP="004F7CCD">
      <w:pPr>
        <w:pStyle w:val="Naslov2"/>
      </w:pPr>
      <w:bookmarkStart w:id="89" w:name="_Toc232219146"/>
      <w:bookmarkStart w:id="90" w:name="_Toc20217664"/>
      <w:bookmarkStart w:id="91" w:name="_Toc41467949"/>
      <w:r w:rsidRPr="00D82222">
        <w:t>NAČRTOVANJE RAZVOJA DEES</w:t>
      </w:r>
      <w:bookmarkEnd w:id="89"/>
      <w:bookmarkEnd w:id="90"/>
      <w:bookmarkEnd w:id="91"/>
    </w:p>
    <w:p w14:paraId="0D3D7EC9" w14:textId="77777777" w:rsidR="004F7CCD" w:rsidRPr="007802B4" w:rsidRDefault="004F7CCD" w:rsidP="00DB3AEB">
      <w:pPr>
        <w:pStyle w:val="tevilkalena"/>
      </w:pPr>
      <w:bookmarkStart w:id="92" w:name="_Ref29379305"/>
      <w:r w:rsidRPr="007802B4">
        <w:t>člen</w:t>
      </w:r>
      <w:bookmarkEnd w:id="92"/>
    </w:p>
    <w:p w14:paraId="0B358EE8" w14:textId="77777777" w:rsidR="004F7CCD" w:rsidRPr="00556827" w:rsidRDefault="004F7CCD" w:rsidP="004F7CCD">
      <w:pPr>
        <w:pStyle w:val="Opislena"/>
        <w:keepNext/>
      </w:pPr>
      <w:r w:rsidRPr="00556827">
        <w:t>(</w:t>
      </w:r>
      <w:r>
        <w:t>kriteriji načrtovanja razvoja distribucijskega sistema</w:t>
      </w:r>
      <w:r w:rsidRPr="00556827">
        <w:t>)</w:t>
      </w:r>
    </w:p>
    <w:p w14:paraId="20B8225D" w14:textId="77777777" w:rsidR="004F7CCD" w:rsidRDefault="004F7CCD" w:rsidP="004F7CCD">
      <w:pPr>
        <w:keepNext/>
        <w:ind w:firstLine="284"/>
      </w:pPr>
      <w:r>
        <w:t>(1) Kriteriji</w:t>
      </w:r>
      <w:r w:rsidRPr="00C44FFE">
        <w:t xml:space="preserve"> razvoja distribucijskega </w:t>
      </w:r>
      <w:r>
        <w:t>sistema</w:t>
      </w:r>
      <w:r w:rsidRPr="00C44FFE">
        <w:t xml:space="preserve"> </w:t>
      </w:r>
      <w:r>
        <w:t>so:</w:t>
      </w:r>
    </w:p>
    <w:p w14:paraId="530B1995" w14:textId="77777777" w:rsidR="004F7CCD" w:rsidRDefault="004F7CCD" w:rsidP="004F7CCD">
      <w:pPr>
        <w:numPr>
          <w:ilvl w:val="0"/>
          <w:numId w:val="6"/>
        </w:numPr>
        <w:ind w:left="426" w:hanging="284"/>
      </w:pPr>
      <w:r w:rsidRPr="00C44FFE">
        <w:t>tehničn</w:t>
      </w:r>
      <w:r>
        <w:t>i;</w:t>
      </w:r>
    </w:p>
    <w:p w14:paraId="6BE15420" w14:textId="77777777" w:rsidR="004F7CCD" w:rsidRDefault="004F7CCD" w:rsidP="004F7CCD">
      <w:pPr>
        <w:numPr>
          <w:ilvl w:val="0"/>
          <w:numId w:val="6"/>
        </w:numPr>
        <w:ind w:left="426" w:hanging="284"/>
      </w:pPr>
      <w:r w:rsidRPr="00C44FFE">
        <w:t>ekonomsk</w:t>
      </w:r>
      <w:r>
        <w:t>i;</w:t>
      </w:r>
      <w:r w:rsidRPr="00C44FFE">
        <w:t xml:space="preserve"> </w:t>
      </w:r>
    </w:p>
    <w:p w14:paraId="3E653827" w14:textId="77777777" w:rsidR="004F7CCD" w:rsidRDefault="004F7CCD" w:rsidP="004F7CCD">
      <w:pPr>
        <w:numPr>
          <w:ilvl w:val="0"/>
          <w:numId w:val="6"/>
        </w:numPr>
        <w:ind w:left="426" w:hanging="284"/>
      </w:pPr>
      <w:r w:rsidRPr="00C44FFE">
        <w:t>okoljevarstven</w:t>
      </w:r>
      <w:r>
        <w:t xml:space="preserve">i; ter </w:t>
      </w:r>
    </w:p>
    <w:p w14:paraId="4C27F2A1" w14:textId="77777777" w:rsidR="004F7CCD" w:rsidRPr="001A13F1" w:rsidRDefault="004F7CCD" w:rsidP="004F7CCD">
      <w:pPr>
        <w:numPr>
          <w:ilvl w:val="0"/>
          <w:numId w:val="6"/>
        </w:numPr>
        <w:ind w:left="426" w:hanging="284"/>
      </w:pPr>
      <w:r w:rsidRPr="001A13F1">
        <w:t>varnosti in zanesljivosti,</w:t>
      </w:r>
    </w:p>
    <w:p w14:paraId="3393E8C0" w14:textId="77777777" w:rsidR="004F7CCD" w:rsidRPr="00C44FFE" w:rsidRDefault="004F7CCD" w:rsidP="004F7CCD">
      <w:r>
        <w:t>in</w:t>
      </w:r>
      <w:r w:rsidRPr="00C44FFE">
        <w:t xml:space="preserve"> zagotavljajo dolgoročno optimalen razvoj distribucijskega </w:t>
      </w:r>
      <w:r>
        <w:t>sistema, in med katere sodijo:</w:t>
      </w:r>
    </w:p>
    <w:p w14:paraId="4C54D48F" w14:textId="77777777" w:rsidR="004F7CCD" w:rsidRPr="00DA38DF" w:rsidRDefault="004F7CCD" w:rsidP="004F7CCD">
      <w:pPr>
        <w:numPr>
          <w:ilvl w:val="0"/>
          <w:numId w:val="6"/>
        </w:numPr>
        <w:ind w:left="426" w:hanging="284"/>
      </w:pPr>
      <w:r w:rsidRPr="00DA38DF">
        <w:t>kakovost napetosti</w:t>
      </w:r>
      <w:r>
        <w:t>;</w:t>
      </w:r>
    </w:p>
    <w:p w14:paraId="6D6B3E60" w14:textId="77777777" w:rsidR="004F7CCD" w:rsidRDefault="004F7CCD" w:rsidP="004F7CCD">
      <w:pPr>
        <w:numPr>
          <w:ilvl w:val="0"/>
          <w:numId w:val="6"/>
        </w:numPr>
        <w:ind w:left="426" w:hanging="284"/>
      </w:pPr>
      <w:r w:rsidRPr="00DA38DF">
        <w:t>zanesljivost napajanja</w:t>
      </w:r>
      <w:r>
        <w:t>;</w:t>
      </w:r>
    </w:p>
    <w:p w14:paraId="4644CD34" w14:textId="77777777" w:rsidR="004F7CCD" w:rsidRDefault="004F7CCD" w:rsidP="004F7CCD">
      <w:pPr>
        <w:numPr>
          <w:ilvl w:val="0"/>
          <w:numId w:val="6"/>
        </w:numPr>
        <w:ind w:left="426" w:hanging="284"/>
      </w:pPr>
      <w:r>
        <w:t>trajnostna in vzdržna raba elementov DEES;</w:t>
      </w:r>
    </w:p>
    <w:p w14:paraId="5881261F" w14:textId="77777777" w:rsidR="004F7CCD" w:rsidRPr="00DA38DF" w:rsidRDefault="004F7CCD" w:rsidP="004F7CCD">
      <w:pPr>
        <w:numPr>
          <w:ilvl w:val="0"/>
          <w:numId w:val="6"/>
        </w:numPr>
        <w:ind w:left="426" w:hanging="284"/>
      </w:pPr>
      <w:r>
        <w:t>varnost obratovanja in vzdrževanja;</w:t>
      </w:r>
    </w:p>
    <w:p w14:paraId="6DA0521E" w14:textId="77777777" w:rsidR="004F7CCD" w:rsidRPr="00DA38DF" w:rsidRDefault="004F7CCD" w:rsidP="004F7CCD">
      <w:pPr>
        <w:numPr>
          <w:ilvl w:val="0"/>
          <w:numId w:val="6"/>
        </w:numPr>
        <w:ind w:left="426" w:hanging="284"/>
      </w:pPr>
      <w:proofErr w:type="spellStart"/>
      <w:r>
        <w:t>optimiranje</w:t>
      </w:r>
      <w:proofErr w:type="spellEnd"/>
      <w:r>
        <w:t xml:space="preserve"> izgub v sistemu;</w:t>
      </w:r>
    </w:p>
    <w:p w14:paraId="3A7B4774" w14:textId="77777777" w:rsidR="004F7CCD" w:rsidRPr="00DA38DF" w:rsidRDefault="004F7CCD" w:rsidP="004F7CCD">
      <w:pPr>
        <w:numPr>
          <w:ilvl w:val="0"/>
          <w:numId w:val="6"/>
        </w:numPr>
        <w:ind w:left="426" w:hanging="284"/>
      </w:pPr>
      <w:r w:rsidRPr="00DA38DF">
        <w:t>razvojn</w:t>
      </w:r>
      <w:r>
        <w:t>a</w:t>
      </w:r>
      <w:r w:rsidRPr="00DA38DF">
        <w:t xml:space="preserve"> prilagodljivost</w:t>
      </w:r>
      <w:r>
        <w:t>;</w:t>
      </w:r>
    </w:p>
    <w:p w14:paraId="2670FF0A" w14:textId="77777777" w:rsidR="004F7CCD" w:rsidRPr="00DA38DF" w:rsidRDefault="004F7CCD" w:rsidP="004F7CCD">
      <w:pPr>
        <w:numPr>
          <w:ilvl w:val="0"/>
          <w:numId w:val="6"/>
        </w:numPr>
        <w:ind w:left="426" w:hanging="284"/>
      </w:pPr>
      <w:r w:rsidRPr="00DA38DF">
        <w:t>enostavnost</w:t>
      </w:r>
      <w:r>
        <w:t xml:space="preserve"> in </w:t>
      </w:r>
      <w:r w:rsidRPr="00DA38DF">
        <w:t>preglednost</w:t>
      </w:r>
      <w:r>
        <w:t>;</w:t>
      </w:r>
    </w:p>
    <w:p w14:paraId="57F4EA90" w14:textId="77777777" w:rsidR="004F7CCD" w:rsidRPr="00DA38DF" w:rsidRDefault="004F7CCD" w:rsidP="004F7CCD">
      <w:pPr>
        <w:numPr>
          <w:ilvl w:val="0"/>
          <w:numId w:val="6"/>
        </w:numPr>
        <w:ind w:left="426" w:hanging="284"/>
      </w:pPr>
      <w:r w:rsidRPr="00DA38DF">
        <w:t>racionalna raba prostora</w:t>
      </w:r>
      <w:r>
        <w:t>;</w:t>
      </w:r>
    </w:p>
    <w:p w14:paraId="69D77E89" w14:textId="77777777" w:rsidR="004F7CCD" w:rsidRPr="00DA38DF" w:rsidRDefault="004F7CCD" w:rsidP="004F7CCD">
      <w:pPr>
        <w:numPr>
          <w:ilvl w:val="0"/>
          <w:numId w:val="6"/>
        </w:numPr>
        <w:ind w:left="426" w:hanging="284"/>
      </w:pPr>
      <w:r w:rsidRPr="00DA38DF">
        <w:t>varovanj</w:t>
      </w:r>
      <w:r>
        <w:t>e</w:t>
      </w:r>
      <w:r w:rsidRPr="00DA38DF">
        <w:t xml:space="preserve"> okolja</w:t>
      </w:r>
      <w:r>
        <w:t>;</w:t>
      </w:r>
    </w:p>
    <w:p w14:paraId="0B1E4103" w14:textId="77777777" w:rsidR="004F7CCD" w:rsidRPr="00DA38DF" w:rsidRDefault="004F7CCD" w:rsidP="004F7CCD">
      <w:pPr>
        <w:numPr>
          <w:ilvl w:val="0"/>
          <w:numId w:val="6"/>
        </w:numPr>
        <w:ind w:left="426" w:hanging="284"/>
      </w:pPr>
      <w:r w:rsidRPr="00DA38DF">
        <w:t>elektromagnetn</w:t>
      </w:r>
      <w:r>
        <w:t>a združljivost</w:t>
      </w:r>
      <w:r w:rsidRPr="00DA38DF">
        <w:t>.</w:t>
      </w:r>
    </w:p>
    <w:p w14:paraId="22B0D181" w14:textId="77777777" w:rsidR="004F7CCD" w:rsidRDefault="004F7CCD" w:rsidP="004F7CCD">
      <w:pPr>
        <w:ind w:firstLine="284"/>
      </w:pPr>
      <w:r>
        <w:t xml:space="preserve">(2) </w:t>
      </w:r>
      <w:r w:rsidRPr="0078430D">
        <w:t>Načrtovanje razvoja 110 kV omrežja in naprav distribucijskega sistema mora biti usklajeno s sistemskim operaterjem</w:t>
      </w:r>
      <w:r w:rsidRPr="00C44FFE">
        <w:t>.</w:t>
      </w:r>
    </w:p>
    <w:p w14:paraId="74620B4A" w14:textId="77777777" w:rsidR="004F7CCD" w:rsidRPr="007802B4" w:rsidRDefault="004F7CCD" w:rsidP="00DB3AEB">
      <w:pPr>
        <w:pStyle w:val="tevilkalena"/>
      </w:pPr>
      <w:bookmarkStart w:id="93" w:name="_Ref29379314"/>
      <w:r w:rsidRPr="007802B4">
        <w:lastRenderedPageBreak/>
        <w:t>člen</w:t>
      </w:r>
      <w:bookmarkEnd w:id="93"/>
    </w:p>
    <w:p w14:paraId="70581662" w14:textId="77777777" w:rsidR="004F7CCD" w:rsidRPr="00556827" w:rsidRDefault="004F7CCD" w:rsidP="004F7CCD">
      <w:pPr>
        <w:pStyle w:val="Opislena"/>
        <w:keepNext/>
      </w:pPr>
      <w:r w:rsidRPr="00556827">
        <w:t>(</w:t>
      </w:r>
      <w:r>
        <w:t>predmet načrtovanja razvoja</w:t>
      </w:r>
      <w:r w:rsidRPr="00556827">
        <w:t>)</w:t>
      </w:r>
    </w:p>
    <w:p w14:paraId="7E5F9B38" w14:textId="77777777" w:rsidR="004F7CCD" w:rsidRPr="00C44FFE" w:rsidRDefault="004F7CCD" w:rsidP="004F7CCD">
      <w:pPr>
        <w:keepNext/>
        <w:ind w:firstLine="284"/>
      </w:pPr>
      <w:r w:rsidRPr="00C44FFE">
        <w:t>Načrtovanje distribucijsk</w:t>
      </w:r>
      <w:r>
        <w:t>ega</w:t>
      </w:r>
      <w:r w:rsidRPr="00C44FFE">
        <w:t xml:space="preserve"> </w:t>
      </w:r>
      <w:r>
        <w:t>sistema</w:t>
      </w:r>
      <w:r w:rsidRPr="00C44FFE">
        <w:t xml:space="preserve"> zajema:</w:t>
      </w:r>
    </w:p>
    <w:p w14:paraId="34D2A9A8" w14:textId="77777777" w:rsidR="004F7CCD" w:rsidRPr="00AB3924" w:rsidRDefault="004F7CCD" w:rsidP="004F7CCD">
      <w:pPr>
        <w:numPr>
          <w:ilvl w:val="0"/>
          <w:numId w:val="6"/>
        </w:numPr>
        <w:ind w:left="426" w:hanging="284"/>
      </w:pPr>
      <w:r w:rsidRPr="00AB3924">
        <w:t>110 kV distribucijsko omrežje</w:t>
      </w:r>
      <w:r>
        <w:t>;</w:t>
      </w:r>
    </w:p>
    <w:p w14:paraId="10C364AE" w14:textId="77777777" w:rsidR="004F7CCD" w:rsidRPr="00AB3924" w:rsidRDefault="004F7CCD" w:rsidP="004F7CCD">
      <w:pPr>
        <w:numPr>
          <w:ilvl w:val="0"/>
          <w:numId w:val="6"/>
        </w:numPr>
        <w:ind w:left="426" w:hanging="284"/>
      </w:pPr>
      <w:r w:rsidRPr="00AB3924">
        <w:t>transformacijo 110 kV/SN in SN/SN</w:t>
      </w:r>
      <w:r>
        <w:t>;</w:t>
      </w:r>
    </w:p>
    <w:p w14:paraId="32FA281A" w14:textId="77777777" w:rsidR="004F7CCD" w:rsidRPr="00AB3924" w:rsidRDefault="004F7CCD" w:rsidP="004F7CCD">
      <w:pPr>
        <w:numPr>
          <w:ilvl w:val="0"/>
          <w:numId w:val="6"/>
        </w:numPr>
        <w:ind w:left="426" w:hanging="284"/>
      </w:pPr>
      <w:r w:rsidRPr="00AB3924">
        <w:t>razdelilne postaje RP na VN in SN</w:t>
      </w:r>
      <w:r>
        <w:t>;</w:t>
      </w:r>
    </w:p>
    <w:p w14:paraId="41E12C76" w14:textId="77777777" w:rsidR="004F7CCD" w:rsidRPr="00AB3924" w:rsidRDefault="004F7CCD" w:rsidP="004F7CCD">
      <w:pPr>
        <w:numPr>
          <w:ilvl w:val="0"/>
          <w:numId w:val="6"/>
        </w:numPr>
        <w:ind w:left="426" w:hanging="284"/>
      </w:pPr>
      <w:r w:rsidRPr="00AB3924">
        <w:t>SN omrežje</w:t>
      </w:r>
      <w:r>
        <w:t>;</w:t>
      </w:r>
    </w:p>
    <w:p w14:paraId="76737B7D" w14:textId="77777777" w:rsidR="004F7CCD" w:rsidRPr="00AB3924" w:rsidRDefault="004F7CCD" w:rsidP="004F7CCD">
      <w:pPr>
        <w:numPr>
          <w:ilvl w:val="0"/>
          <w:numId w:val="6"/>
        </w:numPr>
        <w:ind w:left="426" w:hanging="284"/>
      </w:pPr>
      <w:r w:rsidRPr="00AB3924">
        <w:t>transformacijo SN/NN</w:t>
      </w:r>
      <w:r>
        <w:t>;</w:t>
      </w:r>
    </w:p>
    <w:p w14:paraId="47555555" w14:textId="77777777" w:rsidR="004F7CCD" w:rsidRPr="00AB3924" w:rsidRDefault="004F7CCD" w:rsidP="004F7CCD">
      <w:pPr>
        <w:numPr>
          <w:ilvl w:val="0"/>
          <w:numId w:val="6"/>
        </w:numPr>
        <w:ind w:left="426" w:hanging="284"/>
      </w:pPr>
      <w:r w:rsidRPr="00AB3924">
        <w:t>NN omrežje</w:t>
      </w:r>
      <w:r>
        <w:t>;</w:t>
      </w:r>
    </w:p>
    <w:p w14:paraId="2FB77F83" w14:textId="77777777" w:rsidR="004F7CCD" w:rsidRPr="00AB3924" w:rsidRDefault="004F7CCD" w:rsidP="004F7CCD">
      <w:pPr>
        <w:numPr>
          <w:ilvl w:val="0"/>
          <w:numId w:val="6"/>
        </w:numPr>
        <w:ind w:left="426" w:hanging="284"/>
      </w:pPr>
      <w:r w:rsidRPr="00AB3924">
        <w:t>pripadajoče objekte in naprave (kot npr. DCV, TK infrastruktura, avtomatizacija, sistem merjenja električne energije).</w:t>
      </w:r>
    </w:p>
    <w:p w14:paraId="2DA39211" w14:textId="77777777" w:rsidR="004F7CCD" w:rsidRPr="007802B4" w:rsidRDefault="004F7CCD" w:rsidP="00DB3AEB">
      <w:pPr>
        <w:pStyle w:val="tevilkalena"/>
      </w:pPr>
      <w:bookmarkStart w:id="94" w:name="_Ref29379330"/>
      <w:r>
        <w:t>č</w:t>
      </w:r>
      <w:r w:rsidRPr="007802B4">
        <w:t>len</w:t>
      </w:r>
      <w:bookmarkEnd w:id="94"/>
    </w:p>
    <w:p w14:paraId="772768F8" w14:textId="77777777" w:rsidR="004F7CCD" w:rsidRPr="00556827" w:rsidRDefault="004F7CCD" w:rsidP="004F7CCD">
      <w:pPr>
        <w:pStyle w:val="Opislena"/>
        <w:keepNext/>
      </w:pPr>
      <w:r w:rsidRPr="00556827">
        <w:t>(</w:t>
      </w:r>
      <w:proofErr w:type="spellStart"/>
      <w:r>
        <w:t>faznost</w:t>
      </w:r>
      <w:proofErr w:type="spellEnd"/>
      <w:r>
        <w:t xml:space="preserve"> načrtovanja razvoja</w:t>
      </w:r>
      <w:r w:rsidRPr="00556827">
        <w:t>)</w:t>
      </w:r>
    </w:p>
    <w:p w14:paraId="3DF2E748" w14:textId="77777777" w:rsidR="004F7CCD" w:rsidRPr="00C44FFE" w:rsidRDefault="004F7CCD" w:rsidP="004F7CCD">
      <w:pPr>
        <w:keepNext/>
        <w:ind w:firstLine="284"/>
      </w:pPr>
      <w:r>
        <w:t>(1) Distribucijski operater</w:t>
      </w:r>
      <w:r w:rsidRPr="00C44FFE">
        <w:t xml:space="preserve"> načrtuje razvoj distribucijskega </w:t>
      </w:r>
      <w:r>
        <w:t>sistema</w:t>
      </w:r>
      <w:r w:rsidRPr="00C44FFE">
        <w:t xml:space="preserve"> večfazno.</w:t>
      </w:r>
    </w:p>
    <w:p w14:paraId="2A9F924B" w14:textId="77777777" w:rsidR="004F7CCD" w:rsidRPr="00C44FFE" w:rsidRDefault="004F7CCD" w:rsidP="004F7CCD">
      <w:pPr>
        <w:ind w:firstLine="284"/>
      </w:pPr>
      <w:r>
        <w:t xml:space="preserve">(2) </w:t>
      </w:r>
      <w:r w:rsidRPr="00C44FFE">
        <w:t xml:space="preserve">V prvi fazi načrtovanja se z analizo obratovalnih stanj preverja, če </w:t>
      </w:r>
      <w:r>
        <w:t xml:space="preserve">VN in SN </w:t>
      </w:r>
      <w:r w:rsidRPr="00C44FFE">
        <w:t>omrežj</w:t>
      </w:r>
      <w:r>
        <w:t>i</w:t>
      </w:r>
      <w:r w:rsidRPr="00C44FFE">
        <w:t xml:space="preserve"> </w:t>
      </w:r>
      <w:r>
        <w:t>ter</w:t>
      </w:r>
      <w:r w:rsidRPr="00C44FFE">
        <w:t xml:space="preserve"> transformacija izpolnjujeta kriterije načrtovanja ob predvidenem naraščanju obremenitev</w:t>
      </w:r>
      <w:r>
        <w:t xml:space="preserve"> in predvidenem vključevanju proizvodnih naprav v distribucijski sistem</w:t>
      </w:r>
      <w:r w:rsidRPr="00C44FFE">
        <w:t>. Raziskovalno obdobje v smislu načrtovanja je 20 do 30 let.</w:t>
      </w:r>
    </w:p>
    <w:p w14:paraId="46BC189E" w14:textId="77777777" w:rsidR="004F7CCD" w:rsidRPr="00C44FFE" w:rsidRDefault="004F7CCD" w:rsidP="004F7CCD">
      <w:pPr>
        <w:ind w:firstLine="284"/>
      </w:pPr>
      <w:r>
        <w:t xml:space="preserve">(3) </w:t>
      </w:r>
      <w:r w:rsidRPr="00C44FFE">
        <w:t xml:space="preserve">V </w:t>
      </w:r>
      <w:r>
        <w:t>drugi</w:t>
      </w:r>
      <w:r w:rsidRPr="00C44FFE">
        <w:t xml:space="preserve"> fazi načrtovanja </w:t>
      </w:r>
      <w:r>
        <w:t>distribucijski operater</w:t>
      </w:r>
      <w:r w:rsidRPr="00C44FFE">
        <w:t xml:space="preserve"> s tehtanjem tehničnih, ekonomskih</w:t>
      </w:r>
      <w:r>
        <w:t xml:space="preserve"> </w:t>
      </w:r>
      <w:r w:rsidRPr="00751F1A">
        <w:t>kriterijev</w:t>
      </w:r>
      <w:r w:rsidRPr="00C44FFE">
        <w:t xml:space="preserve"> in kriterijev</w:t>
      </w:r>
      <w:r>
        <w:t xml:space="preserve"> varnosti in</w:t>
      </w:r>
      <w:r w:rsidRPr="00751F1A">
        <w:t xml:space="preserve"> zanesljivosti</w:t>
      </w:r>
      <w:r w:rsidRPr="00C44FFE">
        <w:t xml:space="preserve"> opredeli optimalno varianto razvoja</w:t>
      </w:r>
      <w:r>
        <w:t xml:space="preserve"> VN in SN</w:t>
      </w:r>
      <w:r w:rsidRPr="00C44FFE">
        <w:t xml:space="preserve"> distribucijskega </w:t>
      </w:r>
      <w:r>
        <w:t>sistema</w:t>
      </w:r>
      <w:r w:rsidRPr="00C44FFE">
        <w:t>.</w:t>
      </w:r>
    </w:p>
    <w:p w14:paraId="39094947" w14:textId="77777777" w:rsidR="004F7CCD" w:rsidRPr="00C44FFE" w:rsidRDefault="004F7CCD" w:rsidP="004F7CCD">
      <w:pPr>
        <w:ind w:firstLine="284"/>
      </w:pPr>
      <w:r>
        <w:t xml:space="preserve">(4) </w:t>
      </w:r>
      <w:r w:rsidRPr="00DB6267">
        <w:t>Pri načrtovanju NN omrežja se uporabljajo metode na podlagi analiz velikih količin podatkov. Distribucijski operater</w:t>
      </w:r>
      <w:r>
        <w:t xml:space="preserve"> začne </w:t>
      </w:r>
      <w:r w:rsidRPr="00DB6267">
        <w:t>te metode uporablja</w:t>
      </w:r>
      <w:r>
        <w:t>ti</w:t>
      </w:r>
      <w:r w:rsidRPr="00DB6267">
        <w:t>, ko je v napredni merilni sistem vključenih vsaj 90 % vseh uporabnikov distribucijskega sistema</w:t>
      </w:r>
      <w:r>
        <w:t>,</w:t>
      </w:r>
      <w:r w:rsidRPr="00DB6267">
        <w:t xml:space="preserve"> </w:t>
      </w:r>
      <w:r>
        <w:t>predvsem</w:t>
      </w:r>
      <w:r w:rsidRPr="00DB6267">
        <w:t xml:space="preserve"> na delih omrežja z večjo </w:t>
      </w:r>
      <w:r>
        <w:t xml:space="preserve">vključenostjo </w:t>
      </w:r>
      <w:r w:rsidRPr="00DB6267">
        <w:t>električne energije iz proizvodnih naprav.</w:t>
      </w:r>
    </w:p>
    <w:p w14:paraId="344D0781" w14:textId="77777777" w:rsidR="004F7CCD" w:rsidRPr="00C44FFE" w:rsidRDefault="004F7CCD" w:rsidP="004F7CCD">
      <w:pPr>
        <w:outlineLvl w:val="3"/>
      </w:pPr>
    </w:p>
    <w:p w14:paraId="0A25AA1F" w14:textId="77777777" w:rsidR="004F7CCD" w:rsidRPr="00606C51" w:rsidRDefault="004F7CCD" w:rsidP="004F7CCD">
      <w:pPr>
        <w:pStyle w:val="Naslov3"/>
        <w:keepNext/>
      </w:pPr>
      <w:bookmarkStart w:id="95" w:name="_Toc232219148"/>
      <w:bookmarkStart w:id="96" w:name="_Toc20217665"/>
      <w:bookmarkStart w:id="97" w:name="_Toc41467950"/>
      <w:r w:rsidRPr="00606C51">
        <w:t xml:space="preserve">Tehnični kriteriji načrtovanja distribucijskega </w:t>
      </w:r>
      <w:bookmarkEnd w:id="95"/>
      <w:r>
        <w:t>sistema</w:t>
      </w:r>
      <w:bookmarkEnd w:id="96"/>
      <w:bookmarkEnd w:id="97"/>
    </w:p>
    <w:p w14:paraId="61FC1AF6" w14:textId="77777777" w:rsidR="004F7CCD" w:rsidRPr="007802B4" w:rsidRDefault="004F7CCD" w:rsidP="00DB3AEB">
      <w:pPr>
        <w:pStyle w:val="tevilkalena"/>
      </w:pPr>
      <w:bookmarkStart w:id="98" w:name="_Ref29379787"/>
      <w:r w:rsidRPr="007802B4">
        <w:t>člen</w:t>
      </w:r>
      <w:bookmarkEnd w:id="98"/>
    </w:p>
    <w:p w14:paraId="1FA335F2" w14:textId="77777777" w:rsidR="004F7CCD" w:rsidRPr="00556827" w:rsidRDefault="004F7CCD" w:rsidP="004F7CCD">
      <w:pPr>
        <w:pStyle w:val="Opislena"/>
        <w:keepNext/>
      </w:pPr>
      <w:r w:rsidRPr="00556827">
        <w:t>(</w:t>
      </w:r>
      <w:r>
        <w:t>zahteve za načrtovanje razvoja)</w:t>
      </w:r>
    </w:p>
    <w:p w14:paraId="535951F1" w14:textId="77777777" w:rsidR="004F7CCD" w:rsidRPr="00C44FFE" w:rsidRDefault="004F7CCD" w:rsidP="004F7CCD">
      <w:pPr>
        <w:keepNext/>
        <w:ind w:firstLine="284"/>
      </w:pPr>
      <w:r>
        <w:t>Distribucijski operater</w:t>
      </w:r>
      <w:r w:rsidRPr="00C44FFE">
        <w:t xml:space="preserve"> načrtuje razvoj </w:t>
      </w:r>
      <w:r>
        <w:t>sistema</w:t>
      </w:r>
      <w:r w:rsidRPr="00C44FFE">
        <w:t xml:space="preserve"> tako, da:</w:t>
      </w:r>
    </w:p>
    <w:p w14:paraId="24A959E7" w14:textId="77777777" w:rsidR="004F7CCD" w:rsidRPr="00AB3924" w:rsidRDefault="004F7CCD" w:rsidP="004F7CCD">
      <w:pPr>
        <w:numPr>
          <w:ilvl w:val="0"/>
          <w:numId w:val="6"/>
        </w:numPr>
        <w:ind w:left="426" w:hanging="284"/>
      </w:pPr>
      <w:r w:rsidRPr="00AB3924">
        <w:t>110 kV omrežje zadošča kriteriju zanesljivosti n–1. Kriterij zanesljivosti n-1 je izpolnjen, če ob izpadu enega 110 kV elementa ne pride do prekinitve distribucije električne energije</w:t>
      </w:r>
      <w:r>
        <w:t>;</w:t>
      </w:r>
    </w:p>
    <w:p w14:paraId="0FEAB41C" w14:textId="77777777" w:rsidR="004F7CCD" w:rsidRPr="00AB3924" w:rsidRDefault="004F7CCD" w:rsidP="004F7CCD">
      <w:pPr>
        <w:numPr>
          <w:ilvl w:val="0"/>
          <w:numId w:val="6"/>
        </w:numPr>
        <w:ind w:left="426" w:hanging="284"/>
      </w:pPr>
      <w:r w:rsidRPr="00AB3924">
        <w:t xml:space="preserve">dopustna obremenitev transformatorjev 110 kV/SN v normalnem obratovalnem stanju ne presega 60 % </w:t>
      </w:r>
      <w:r>
        <w:t>naznačen</w:t>
      </w:r>
      <w:r w:rsidRPr="00AB3924">
        <w:t xml:space="preserve">e moči v primeru 2 transformatorjev in 80 % </w:t>
      </w:r>
      <w:r>
        <w:t>naznačene</w:t>
      </w:r>
      <w:r w:rsidRPr="00AB3924">
        <w:t xml:space="preserve"> moči v primeru treh transformatorjev v RTP</w:t>
      </w:r>
      <w:r>
        <w:t xml:space="preserve">. </w:t>
      </w:r>
      <w:r w:rsidRPr="00237E9B">
        <w:t>V obratovanju transformatorjev je treba upoštevati obratovalno temperaturo transformatorjev in klimatske razmere</w:t>
      </w:r>
      <w:r>
        <w:t>;</w:t>
      </w:r>
    </w:p>
    <w:p w14:paraId="3A0C4AB3" w14:textId="77777777" w:rsidR="004F7CCD" w:rsidRPr="00AB3924" w:rsidRDefault="004F7CCD" w:rsidP="004F7CCD">
      <w:pPr>
        <w:numPr>
          <w:ilvl w:val="0"/>
          <w:numId w:val="6"/>
        </w:numPr>
        <w:ind w:left="426" w:hanging="284"/>
      </w:pPr>
      <w:r w:rsidRPr="00AB3924">
        <w:t>SN omrežje praviloma gradi v obliki</w:t>
      </w:r>
      <w:r>
        <w:t xml:space="preserve"> </w:t>
      </w:r>
      <w:r w:rsidRPr="00AB3924">
        <w:t xml:space="preserve">zank po kriteriju zanesljivosti n-1. Kriterij zanesljivosti n-1 je v SN omrežjih izpolnjen, če je ob izpadu enega SN elementa možno po krajši prekinitvi (do 1h) zagotoviti uporabo </w:t>
      </w:r>
      <w:r>
        <w:t>sistema</w:t>
      </w:r>
      <w:r w:rsidRPr="00AB3924">
        <w:t xml:space="preserve"> vsem uporabnikom izven okvarjenega sektorja. </w:t>
      </w:r>
      <w:r>
        <w:t>Distribucijski operater</w:t>
      </w:r>
      <w:r w:rsidRPr="00AB3924">
        <w:t xml:space="preserve"> načrtuje SN kabelsko omrežje tako, da v normalnem stanju to ni obremenjeno več kot 75 % </w:t>
      </w:r>
      <w:r>
        <w:t xml:space="preserve">termične meje </w:t>
      </w:r>
      <w:r w:rsidRPr="00AB3924">
        <w:t>in SN nadzemno omrežje tako, da v normalnem stanju to ni obremenjeno več kot 50 %</w:t>
      </w:r>
      <w:r>
        <w:t xml:space="preserve"> termične meje</w:t>
      </w:r>
      <w:r w:rsidRPr="00AB3924">
        <w:t>. V primeru stanja rezervnega napajanja pa obremenitev SN vodov ne sme preseči termične meje</w:t>
      </w:r>
      <w:r>
        <w:t>;</w:t>
      </w:r>
    </w:p>
    <w:p w14:paraId="049A752B" w14:textId="77777777" w:rsidR="004F7CCD" w:rsidRPr="00AB3924" w:rsidRDefault="004F7CCD" w:rsidP="004F7CCD">
      <w:pPr>
        <w:numPr>
          <w:ilvl w:val="0"/>
          <w:numId w:val="6"/>
        </w:numPr>
        <w:ind w:left="426" w:hanging="284"/>
      </w:pPr>
      <w:r w:rsidRPr="00AB3924">
        <w:t xml:space="preserve">dopustni </w:t>
      </w:r>
      <w:r>
        <w:t>padec</w:t>
      </w:r>
      <w:r w:rsidRPr="00AB3924">
        <w:t xml:space="preserve"> napetosti v SN omrežju v normalnem obratovalnem stanju ne presega 7,5 %</w:t>
      </w:r>
      <w:r>
        <w:t>;</w:t>
      </w:r>
    </w:p>
    <w:p w14:paraId="348DB8AE" w14:textId="77777777" w:rsidR="004F7CCD" w:rsidRPr="00AB3924" w:rsidRDefault="004F7CCD" w:rsidP="004F7CCD">
      <w:pPr>
        <w:numPr>
          <w:ilvl w:val="0"/>
          <w:numId w:val="6"/>
        </w:numPr>
        <w:ind w:left="426" w:hanging="284"/>
      </w:pPr>
      <w:r w:rsidRPr="00AB3924">
        <w:lastRenderedPageBreak/>
        <w:t xml:space="preserve">dopustni </w:t>
      </w:r>
      <w:r>
        <w:t>padec</w:t>
      </w:r>
      <w:r w:rsidRPr="00AB3924">
        <w:t xml:space="preserve"> napetosti v SN omrežju v rezervnem obratovalnem stanju ne presega doseženega </w:t>
      </w:r>
      <w:r>
        <w:t>padca</w:t>
      </w:r>
      <w:r w:rsidRPr="00AB3924">
        <w:t xml:space="preserve"> napetosti v normalnem obratovalnem stanju za več kot 5 %</w:t>
      </w:r>
      <w:r>
        <w:t>;</w:t>
      </w:r>
    </w:p>
    <w:p w14:paraId="3BF2BEAE" w14:textId="77777777" w:rsidR="004F7CCD" w:rsidRDefault="004F7CCD" w:rsidP="004F7CCD">
      <w:pPr>
        <w:numPr>
          <w:ilvl w:val="0"/>
          <w:numId w:val="6"/>
        </w:numPr>
        <w:ind w:left="426" w:hanging="284"/>
      </w:pPr>
      <w:r>
        <w:t>izmerjeni padec napetosti v NN omrežju ne presega 7,5 %;</w:t>
      </w:r>
    </w:p>
    <w:p w14:paraId="6A8A0063" w14:textId="25AAB53E" w:rsidR="004F7CCD" w:rsidRDefault="004F7CCD" w:rsidP="004F7CCD">
      <w:pPr>
        <w:numPr>
          <w:ilvl w:val="0"/>
          <w:numId w:val="6"/>
        </w:numPr>
        <w:ind w:left="426" w:hanging="284"/>
      </w:pPr>
      <w:r>
        <w:t xml:space="preserve">izračunana enofazna impedanca v </w:t>
      </w:r>
      <w:r w:rsidR="007845DF">
        <w:t xml:space="preserve">novem ali rekonstruiranem </w:t>
      </w:r>
      <w:r>
        <w:t xml:space="preserve">NN omrežju ne presega vrednosti (0,4+j0,25) </w:t>
      </w:r>
      <w:r>
        <w:rPr>
          <w:rFonts w:cs="Arial"/>
        </w:rPr>
        <w:t>Ω</w:t>
      </w:r>
      <w:r>
        <w:t>;</w:t>
      </w:r>
    </w:p>
    <w:p w14:paraId="4B3DB460" w14:textId="77777777" w:rsidR="004F7CCD" w:rsidRDefault="004F7CCD" w:rsidP="004F7CCD">
      <w:pPr>
        <w:numPr>
          <w:ilvl w:val="0"/>
          <w:numId w:val="6"/>
        </w:numPr>
        <w:ind w:left="426" w:hanging="284"/>
      </w:pPr>
      <w:r>
        <w:t>računski padec napetosti za novo ali obnovljeno NN omrežje ne presega vrednosti 5 % ob upoštevanju simetrične obremenitve posameznih faz;</w:t>
      </w:r>
    </w:p>
    <w:p w14:paraId="193D9B9F" w14:textId="77777777" w:rsidR="004F7CCD" w:rsidRPr="00AB3924" w:rsidRDefault="004F7CCD" w:rsidP="004F7CCD">
      <w:pPr>
        <w:numPr>
          <w:ilvl w:val="0"/>
          <w:numId w:val="6"/>
        </w:numPr>
        <w:ind w:left="426" w:hanging="284"/>
      </w:pPr>
      <w:r>
        <w:t>za ostale parametre kakovosti napetosti po SIST EN 50160 načrtuje potrebne ukrepe za izboljšanje stanja kakovosti v opazovanem delu omrežja, ko ti dosežejo 80% dovoljene vrednosti parametrov iz navedenega standarda;</w:t>
      </w:r>
    </w:p>
    <w:p w14:paraId="6B87E6F2" w14:textId="77777777" w:rsidR="004F7CCD" w:rsidRDefault="004F7CCD" w:rsidP="004F7CCD">
      <w:pPr>
        <w:numPr>
          <w:ilvl w:val="0"/>
          <w:numId w:val="6"/>
        </w:numPr>
        <w:ind w:left="426" w:hanging="284"/>
      </w:pPr>
      <w:r>
        <w:t>se zagotovi doseganje minimalnih standardov</w:t>
      </w:r>
      <w:r w:rsidRPr="00AB3924">
        <w:t xml:space="preserve"> kakovosti oskrbe z električno energijo</w:t>
      </w:r>
      <w:r>
        <w:t>, ki jih določi AGEN</w:t>
      </w:r>
      <w:r w:rsidRPr="00AB3924">
        <w:t>.</w:t>
      </w:r>
    </w:p>
    <w:p w14:paraId="57B3B6FE" w14:textId="77777777" w:rsidR="004F7CCD" w:rsidRPr="007802B4" w:rsidRDefault="004F7CCD" w:rsidP="00DB3AEB">
      <w:pPr>
        <w:pStyle w:val="tevilkalena"/>
      </w:pPr>
      <w:bookmarkStart w:id="99" w:name="_Ref29379794"/>
      <w:r w:rsidRPr="007802B4">
        <w:t>člen</w:t>
      </w:r>
      <w:bookmarkEnd w:id="99"/>
    </w:p>
    <w:p w14:paraId="24800977" w14:textId="77777777" w:rsidR="004F7CCD" w:rsidRPr="00556827" w:rsidRDefault="004F7CCD" w:rsidP="004F7CCD">
      <w:pPr>
        <w:pStyle w:val="Opislena"/>
        <w:keepNext/>
      </w:pPr>
      <w:r w:rsidRPr="00556827">
        <w:t>(</w:t>
      </w:r>
      <w:r>
        <w:t>tehnične zahteve za ostale naprave</w:t>
      </w:r>
      <w:r w:rsidRPr="00556827">
        <w:t>)</w:t>
      </w:r>
    </w:p>
    <w:p w14:paraId="5EF7CFE1" w14:textId="77777777" w:rsidR="004F7CCD" w:rsidRPr="00C44FFE" w:rsidRDefault="004F7CCD" w:rsidP="004F7CCD">
      <w:pPr>
        <w:keepNext/>
        <w:ind w:firstLine="284"/>
      </w:pPr>
      <w:r w:rsidRPr="00C44FFE">
        <w:t>Tehničn</w:t>
      </w:r>
      <w:r>
        <w:t>e</w:t>
      </w:r>
      <w:r w:rsidRPr="00C44FFE">
        <w:t xml:space="preserve"> </w:t>
      </w:r>
      <w:r>
        <w:t>zahteve za zaščitne</w:t>
      </w:r>
      <w:r w:rsidRPr="00C44FFE">
        <w:t xml:space="preserve"> in </w:t>
      </w:r>
      <w:r>
        <w:t xml:space="preserve">informacijsko </w:t>
      </w:r>
      <w:r w:rsidRPr="00C44FFE">
        <w:t>komunikacijske naprave morajo biti definiran</w:t>
      </w:r>
      <w:r>
        <w:t>e</w:t>
      </w:r>
      <w:r w:rsidRPr="00C44FFE">
        <w:t xml:space="preserve"> tako, da </w:t>
      </w:r>
      <w:r>
        <w:t xml:space="preserve">naprave </w:t>
      </w:r>
      <w:r w:rsidRPr="00C44FFE">
        <w:t>pravilno delujejo v vseh obratovalnih razmerah. Tehničn</w:t>
      </w:r>
      <w:r>
        <w:t>e</w:t>
      </w:r>
      <w:r w:rsidRPr="00C44FFE">
        <w:t xml:space="preserve"> </w:t>
      </w:r>
      <w:r>
        <w:t>zahteve</w:t>
      </w:r>
      <w:r w:rsidRPr="00C44FFE">
        <w:t xml:space="preserve"> morajo biti usklajen</w:t>
      </w:r>
      <w:r>
        <w:t>e</w:t>
      </w:r>
      <w:r w:rsidRPr="00C44FFE">
        <w:t xml:space="preserve"> s </w:t>
      </w:r>
      <w:r>
        <w:t>sistemskim operaterjem prenosnega sistema</w:t>
      </w:r>
      <w:r w:rsidRPr="00C44FFE">
        <w:t xml:space="preserve">, uporabniki </w:t>
      </w:r>
      <w:r>
        <w:t xml:space="preserve">sistema </w:t>
      </w:r>
      <w:r w:rsidRPr="00C44FFE">
        <w:t xml:space="preserve">in </w:t>
      </w:r>
      <w:r>
        <w:t>distribucijskimi operaterji</w:t>
      </w:r>
      <w:r w:rsidRPr="00C44FFE">
        <w:t xml:space="preserve"> sosednjih </w:t>
      </w:r>
      <w:r>
        <w:t>sistemov</w:t>
      </w:r>
      <w:r w:rsidRPr="00C44FFE">
        <w:t>.</w:t>
      </w:r>
    </w:p>
    <w:p w14:paraId="63EEC6AC" w14:textId="77777777" w:rsidR="004F7CCD" w:rsidRPr="00C44FFE" w:rsidRDefault="004F7CCD" w:rsidP="004F7CCD">
      <w:pPr>
        <w:outlineLvl w:val="3"/>
      </w:pPr>
    </w:p>
    <w:p w14:paraId="5A48AFD1" w14:textId="77777777" w:rsidR="004F7CCD" w:rsidRPr="00606C51" w:rsidRDefault="004F7CCD" w:rsidP="004F7CCD">
      <w:pPr>
        <w:pStyle w:val="Naslov3"/>
        <w:keepNext/>
      </w:pPr>
      <w:bookmarkStart w:id="100" w:name="_Toc232219149"/>
      <w:bookmarkStart w:id="101" w:name="_Toc20217666"/>
      <w:bookmarkStart w:id="102" w:name="_Toc41467951"/>
      <w:r w:rsidRPr="00606C51">
        <w:t xml:space="preserve">Avtomatizacija </w:t>
      </w:r>
      <w:r>
        <w:t xml:space="preserve">obratovanja </w:t>
      </w:r>
      <w:r w:rsidRPr="00606C51">
        <w:t xml:space="preserve">distribucijskega </w:t>
      </w:r>
      <w:bookmarkEnd w:id="100"/>
      <w:r>
        <w:t>sistema</w:t>
      </w:r>
      <w:bookmarkEnd w:id="101"/>
      <w:bookmarkEnd w:id="102"/>
    </w:p>
    <w:p w14:paraId="318DBE04" w14:textId="77777777" w:rsidR="004F7CCD" w:rsidRPr="007802B4" w:rsidRDefault="004F7CCD" w:rsidP="00DB3AEB">
      <w:pPr>
        <w:pStyle w:val="tevilkalena"/>
      </w:pPr>
      <w:bookmarkStart w:id="103" w:name="_Ref29379882"/>
      <w:r w:rsidRPr="007802B4">
        <w:t>člen</w:t>
      </w:r>
      <w:bookmarkEnd w:id="103"/>
    </w:p>
    <w:p w14:paraId="25BF782C" w14:textId="77777777" w:rsidR="004F7CCD" w:rsidRPr="00556827" w:rsidRDefault="004F7CCD" w:rsidP="004F7CCD">
      <w:pPr>
        <w:pStyle w:val="Opislena"/>
        <w:keepNext/>
      </w:pPr>
      <w:r w:rsidRPr="00556827">
        <w:t>(</w:t>
      </w:r>
      <w:r>
        <w:t>avtomatizacija obratovanja distribucijskega sistema</w:t>
      </w:r>
      <w:r w:rsidRPr="00556827">
        <w:t>)</w:t>
      </w:r>
    </w:p>
    <w:p w14:paraId="3D71E5DC" w14:textId="77777777" w:rsidR="004F7CCD" w:rsidRPr="00C44FFE" w:rsidRDefault="004F7CCD" w:rsidP="004F7CCD">
      <w:pPr>
        <w:keepNext/>
        <w:ind w:firstLine="284"/>
      </w:pPr>
      <w:r w:rsidRPr="00C44FFE">
        <w:t xml:space="preserve">Za minimizacijo posledic okvar v </w:t>
      </w:r>
      <w:r>
        <w:t>sistemu</w:t>
      </w:r>
      <w:r w:rsidRPr="00C44FFE">
        <w:t xml:space="preserve"> in omejitev nihanj napetosti v predpisanih mejah se v razvojnem načrtu </w:t>
      </w:r>
      <w:r>
        <w:t>načrtuje</w:t>
      </w:r>
      <w:r w:rsidRPr="00C44FFE">
        <w:t xml:space="preserve"> avtomatizacij</w:t>
      </w:r>
      <w:r>
        <w:t>a</w:t>
      </w:r>
      <w:r w:rsidRPr="00C44FFE">
        <w:t xml:space="preserve"> </w:t>
      </w:r>
      <w:r>
        <w:t xml:space="preserve">obratovanja </w:t>
      </w:r>
      <w:r w:rsidRPr="00C44FFE">
        <w:t xml:space="preserve">distribucijskega </w:t>
      </w:r>
      <w:r>
        <w:t>sistema</w:t>
      </w:r>
      <w:r w:rsidRPr="00C44FFE">
        <w:t xml:space="preserve"> na način:</w:t>
      </w:r>
    </w:p>
    <w:p w14:paraId="558BF366" w14:textId="77777777" w:rsidR="004F7CCD" w:rsidRPr="00DA38DF" w:rsidRDefault="004F7CCD" w:rsidP="004F7CCD">
      <w:pPr>
        <w:numPr>
          <w:ilvl w:val="0"/>
          <w:numId w:val="6"/>
        </w:numPr>
        <w:ind w:left="426" w:hanging="284"/>
      </w:pPr>
      <w:r>
        <w:t>načina ozemljitve</w:t>
      </w:r>
      <w:r w:rsidRPr="00DA38DF">
        <w:t xml:space="preserve"> nevtralne točke, tj. ozemljitve zvezdišča transformatorjev 110kV/SN</w:t>
      </w:r>
      <w:r>
        <w:t>;</w:t>
      </w:r>
    </w:p>
    <w:p w14:paraId="75057F05" w14:textId="77777777" w:rsidR="004F7CCD" w:rsidRPr="00DA38DF" w:rsidRDefault="004F7CCD" w:rsidP="004F7CCD">
      <w:pPr>
        <w:numPr>
          <w:ilvl w:val="0"/>
          <w:numId w:val="6"/>
        </w:numPr>
        <w:ind w:left="426" w:hanging="284"/>
      </w:pPr>
      <w:r w:rsidRPr="00DA38DF">
        <w:t>avtomatizacije</w:t>
      </w:r>
      <w:r>
        <w:t xml:space="preserve"> obratovanja</w:t>
      </w:r>
      <w:r w:rsidRPr="00DA38DF">
        <w:t xml:space="preserve"> SN omrežja</w:t>
      </w:r>
      <w:r>
        <w:t>;</w:t>
      </w:r>
    </w:p>
    <w:p w14:paraId="6EE6E364" w14:textId="77777777" w:rsidR="004F7CCD" w:rsidRPr="00DA38DF" w:rsidRDefault="004F7CCD" w:rsidP="004F7CCD">
      <w:pPr>
        <w:numPr>
          <w:ilvl w:val="0"/>
          <w:numId w:val="6"/>
        </w:numPr>
        <w:ind w:left="426" w:hanging="284"/>
      </w:pPr>
      <w:r w:rsidRPr="00DA38DF">
        <w:t xml:space="preserve">avtomatizacije </w:t>
      </w:r>
      <w:r>
        <w:t xml:space="preserve">obratovanja </w:t>
      </w:r>
      <w:r w:rsidRPr="00DA38DF">
        <w:t>TP-jev (SN/NN)</w:t>
      </w:r>
      <w:r>
        <w:t>;</w:t>
      </w:r>
    </w:p>
    <w:p w14:paraId="2AAE67D8" w14:textId="77777777" w:rsidR="004F7CCD" w:rsidRPr="00DA38DF" w:rsidRDefault="004F7CCD" w:rsidP="004F7CCD">
      <w:pPr>
        <w:numPr>
          <w:ilvl w:val="0"/>
          <w:numId w:val="6"/>
        </w:numPr>
        <w:ind w:left="426" w:hanging="284"/>
      </w:pPr>
      <w:r w:rsidRPr="00DA38DF">
        <w:t xml:space="preserve">avtomatizacije </w:t>
      </w:r>
      <w:r>
        <w:t>proizvodnih naprav priključenih</w:t>
      </w:r>
      <w:r w:rsidRPr="00DA38DF">
        <w:t xml:space="preserve"> na SN nivoju</w:t>
      </w:r>
      <w:r>
        <w:t>;</w:t>
      </w:r>
    </w:p>
    <w:p w14:paraId="7FD28E53" w14:textId="77777777" w:rsidR="004F7CCD" w:rsidRPr="00DA38DF" w:rsidRDefault="004F7CCD" w:rsidP="004F7CCD">
      <w:pPr>
        <w:numPr>
          <w:ilvl w:val="0"/>
          <w:numId w:val="6"/>
        </w:numPr>
        <w:ind w:left="426" w:hanging="284"/>
      </w:pPr>
      <w:r w:rsidRPr="00DA38DF">
        <w:t>avtomatizacije pri NN končnih odjemalcih.</w:t>
      </w:r>
    </w:p>
    <w:p w14:paraId="4BAB0395" w14:textId="77777777" w:rsidR="004F7CCD" w:rsidRPr="00F63C99" w:rsidRDefault="004F7CCD" w:rsidP="004F7CCD">
      <w:pPr>
        <w:outlineLvl w:val="3"/>
      </w:pPr>
    </w:p>
    <w:p w14:paraId="7AB547A9" w14:textId="77777777" w:rsidR="004F7CCD" w:rsidRPr="00F777AC" w:rsidRDefault="004F7CCD" w:rsidP="004F7CCD">
      <w:pPr>
        <w:pStyle w:val="Naslov3"/>
        <w:keepNext/>
      </w:pPr>
      <w:bookmarkStart w:id="104" w:name="_Toc232219150"/>
      <w:bookmarkStart w:id="105" w:name="_Toc20217667"/>
      <w:bookmarkStart w:id="106" w:name="_Toc41467952"/>
      <w:r w:rsidRPr="00F777AC">
        <w:t xml:space="preserve">Ekonomski kriteriji načrtovanja razvoja distribucijskega </w:t>
      </w:r>
      <w:bookmarkEnd w:id="104"/>
      <w:r>
        <w:t>sistema</w:t>
      </w:r>
      <w:bookmarkEnd w:id="105"/>
      <w:bookmarkEnd w:id="106"/>
    </w:p>
    <w:p w14:paraId="178B2B1D" w14:textId="77777777" w:rsidR="004F7CCD" w:rsidRPr="007802B4" w:rsidRDefault="004F7CCD" w:rsidP="00DB3AEB">
      <w:pPr>
        <w:pStyle w:val="tevilkalena"/>
      </w:pPr>
      <w:bookmarkStart w:id="107" w:name="_Ref29379893"/>
      <w:r w:rsidRPr="007802B4">
        <w:t>člen</w:t>
      </w:r>
      <w:bookmarkEnd w:id="107"/>
    </w:p>
    <w:p w14:paraId="5101AFCE" w14:textId="77777777" w:rsidR="004F7CCD" w:rsidRPr="00556827" w:rsidRDefault="004F7CCD" w:rsidP="004F7CCD">
      <w:pPr>
        <w:pStyle w:val="Opislena"/>
        <w:keepNext/>
      </w:pPr>
      <w:r w:rsidRPr="00556827">
        <w:t>(</w:t>
      </w:r>
      <w:r>
        <w:t>optimiziranje investicij v distribucijski sistem</w:t>
      </w:r>
      <w:r w:rsidRPr="00556827">
        <w:t>)</w:t>
      </w:r>
    </w:p>
    <w:p w14:paraId="48C25B7C" w14:textId="77777777" w:rsidR="004F7CCD" w:rsidRPr="00C44FFE" w:rsidRDefault="004F7CCD" w:rsidP="004F7CCD">
      <w:pPr>
        <w:keepNext/>
        <w:ind w:firstLine="284"/>
      </w:pPr>
      <w:r w:rsidRPr="00C44FFE">
        <w:t>Investicije v distribucijsk</w:t>
      </w:r>
      <w:r>
        <w:t>i</w:t>
      </w:r>
      <w:r w:rsidRPr="00C44FFE">
        <w:t xml:space="preserve"> </w:t>
      </w:r>
      <w:r>
        <w:t>sistem</w:t>
      </w:r>
      <w:r w:rsidRPr="00C44FFE">
        <w:t xml:space="preserve"> se optimi</w:t>
      </w:r>
      <w:r>
        <w:t>zi</w:t>
      </w:r>
      <w:r w:rsidRPr="00C44FFE">
        <w:t>rajo z:</w:t>
      </w:r>
    </w:p>
    <w:p w14:paraId="633C823B" w14:textId="77777777" w:rsidR="004F7CCD" w:rsidRPr="00DA38DF" w:rsidRDefault="004F7CCD" w:rsidP="004F7CCD">
      <w:pPr>
        <w:numPr>
          <w:ilvl w:val="0"/>
          <w:numId w:val="6"/>
        </w:numPr>
        <w:ind w:left="426" w:hanging="284"/>
      </w:pPr>
      <w:r w:rsidRPr="00DA38DF">
        <w:t>načrtovanjem variantnih rešitev in izvedbo</w:t>
      </w:r>
      <w:r>
        <w:t>;</w:t>
      </w:r>
    </w:p>
    <w:p w14:paraId="235CF7A3" w14:textId="77777777" w:rsidR="004F7CCD" w:rsidRPr="00DA38DF" w:rsidRDefault="004F7CCD" w:rsidP="004F7CCD">
      <w:pPr>
        <w:numPr>
          <w:ilvl w:val="0"/>
          <w:numId w:val="6"/>
        </w:numPr>
        <w:ind w:left="426" w:hanging="284"/>
      </w:pPr>
      <w:r w:rsidRPr="00DA38DF">
        <w:t>obratovanjem in vzdrževanjem</w:t>
      </w:r>
      <w:r>
        <w:t>;</w:t>
      </w:r>
    </w:p>
    <w:p w14:paraId="4094F8C3" w14:textId="77777777" w:rsidR="004F7CCD" w:rsidRPr="00DA38DF" w:rsidRDefault="004F7CCD" w:rsidP="004F7CCD">
      <w:pPr>
        <w:numPr>
          <w:ilvl w:val="0"/>
          <w:numId w:val="6"/>
        </w:numPr>
        <w:ind w:left="426" w:hanging="284"/>
      </w:pPr>
      <w:r>
        <w:t>zagotavljanjem varnosti in zanesljivosti obratovanja;</w:t>
      </w:r>
    </w:p>
    <w:p w14:paraId="2E1834CC" w14:textId="77777777" w:rsidR="004F7CCD" w:rsidRPr="00DA38DF" w:rsidRDefault="004F7CCD" w:rsidP="004F7CCD">
      <w:pPr>
        <w:numPr>
          <w:ilvl w:val="0"/>
          <w:numId w:val="6"/>
        </w:numPr>
        <w:ind w:left="426" w:hanging="284"/>
      </w:pPr>
      <w:r>
        <w:t xml:space="preserve">analizo </w:t>
      </w:r>
      <w:r w:rsidRPr="00DA38DF">
        <w:t>strošk</w:t>
      </w:r>
      <w:r>
        <w:t>ov lastniškega in dolžniškega kapitala;</w:t>
      </w:r>
    </w:p>
    <w:p w14:paraId="71AE356C" w14:textId="77777777" w:rsidR="004F7CCD" w:rsidRPr="00DA38DF" w:rsidRDefault="004F7CCD" w:rsidP="004F7CCD">
      <w:pPr>
        <w:numPr>
          <w:ilvl w:val="0"/>
          <w:numId w:val="6"/>
        </w:numPr>
        <w:ind w:left="426" w:hanging="284"/>
      </w:pPr>
      <w:r w:rsidRPr="00DA38DF">
        <w:t>tipizacijo opreme</w:t>
      </w:r>
      <w:r>
        <w:t>;</w:t>
      </w:r>
    </w:p>
    <w:p w14:paraId="43445CBB" w14:textId="77777777" w:rsidR="004F7CCD" w:rsidRPr="00DA38DF" w:rsidRDefault="004F7CCD" w:rsidP="004F7CCD">
      <w:pPr>
        <w:numPr>
          <w:ilvl w:val="0"/>
          <w:numId w:val="6"/>
        </w:numPr>
        <w:ind w:left="426" w:hanging="284"/>
      </w:pPr>
      <w:r w:rsidRPr="00DA38DF">
        <w:t>uporabo sodobn</w:t>
      </w:r>
      <w:r>
        <w:t>e</w:t>
      </w:r>
      <w:r w:rsidRPr="00DA38DF">
        <w:t xml:space="preserve"> </w:t>
      </w:r>
      <w:r>
        <w:t>opreme</w:t>
      </w:r>
      <w:r w:rsidRPr="00DA38DF">
        <w:t xml:space="preserve"> in tehnologij</w:t>
      </w:r>
      <w:r>
        <w:t>.</w:t>
      </w:r>
    </w:p>
    <w:p w14:paraId="30A64C60" w14:textId="77777777" w:rsidR="004F7CCD" w:rsidRPr="00C44FFE" w:rsidRDefault="004F7CCD" w:rsidP="004F7CCD">
      <w:pPr>
        <w:outlineLvl w:val="3"/>
      </w:pPr>
    </w:p>
    <w:p w14:paraId="76CCBB90" w14:textId="77777777" w:rsidR="004F7CCD" w:rsidRPr="00C44FFE" w:rsidRDefault="004F7CCD" w:rsidP="004F7CCD">
      <w:pPr>
        <w:pStyle w:val="Naslov3"/>
        <w:keepNext/>
        <w:tabs>
          <w:tab w:val="clear" w:pos="1224"/>
          <w:tab w:val="num" w:pos="1418"/>
        </w:tabs>
        <w:ind w:left="1418" w:hanging="698"/>
      </w:pPr>
      <w:bookmarkStart w:id="108" w:name="_Toc20217668"/>
      <w:bookmarkStart w:id="109" w:name="_Toc41467953"/>
      <w:r>
        <w:t>Tipizacije elementov DEES</w:t>
      </w:r>
      <w:bookmarkEnd w:id="108"/>
      <w:bookmarkEnd w:id="109"/>
    </w:p>
    <w:p w14:paraId="27448876" w14:textId="77777777" w:rsidR="004F7CCD" w:rsidRPr="007802B4" w:rsidRDefault="004F7CCD" w:rsidP="00DB3AEB">
      <w:pPr>
        <w:pStyle w:val="tevilkalena"/>
      </w:pPr>
      <w:bookmarkStart w:id="110" w:name="_Ref29380040"/>
      <w:r w:rsidRPr="007802B4">
        <w:t>člen</w:t>
      </w:r>
      <w:bookmarkEnd w:id="110"/>
    </w:p>
    <w:p w14:paraId="0B33E82B" w14:textId="77777777" w:rsidR="004F7CCD" w:rsidRPr="00556827" w:rsidRDefault="004F7CCD" w:rsidP="004F7CCD">
      <w:pPr>
        <w:pStyle w:val="Opislena"/>
        <w:keepNext/>
      </w:pPr>
      <w:r>
        <w:t>(pomen tipizacije</w:t>
      </w:r>
      <w:r w:rsidRPr="00556827">
        <w:t>)</w:t>
      </w:r>
    </w:p>
    <w:p w14:paraId="615E702B" w14:textId="4DA1A9B6" w:rsidR="004F7CCD" w:rsidRPr="00C44FFE" w:rsidRDefault="004F7CCD" w:rsidP="004F7CCD">
      <w:pPr>
        <w:keepNext/>
        <w:ind w:firstLine="284"/>
      </w:pPr>
      <w:r w:rsidRPr="00CD4F7D">
        <w:t xml:space="preserve">Tipiziranje tehničnih in tehnoloških rešitev naprav in elementov DEES zagotavlja zanesljivo in varno obratovanje, </w:t>
      </w:r>
      <w:r w:rsidR="005167D7">
        <w:t xml:space="preserve">vzdrževanje, </w:t>
      </w:r>
      <w:r w:rsidRPr="00CD4F7D">
        <w:t xml:space="preserve">razvoj </w:t>
      </w:r>
      <w:r>
        <w:t>DEES</w:t>
      </w:r>
      <w:r w:rsidRPr="00CD4F7D">
        <w:t xml:space="preserve"> in kakovostno oskrbo končnih odjemalcev električne energije</w:t>
      </w:r>
      <w:r w:rsidRPr="00C44FFE">
        <w:t>.</w:t>
      </w:r>
    </w:p>
    <w:p w14:paraId="7F020473" w14:textId="77777777" w:rsidR="004F7CCD" w:rsidRPr="007802B4" w:rsidRDefault="004F7CCD" w:rsidP="00DB3AEB">
      <w:pPr>
        <w:pStyle w:val="tevilkalena"/>
      </w:pPr>
      <w:r w:rsidRPr="007802B4">
        <w:t>člen</w:t>
      </w:r>
    </w:p>
    <w:p w14:paraId="0B71A006" w14:textId="77777777" w:rsidR="004F7CCD" w:rsidRPr="00556827" w:rsidRDefault="004F7CCD" w:rsidP="004F7CCD">
      <w:pPr>
        <w:pStyle w:val="Opislena"/>
        <w:keepNext/>
      </w:pPr>
      <w:r>
        <w:t>(kriteriji za tipizacijo</w:t>
      </w:r>
      <w:r w:rsidRPr="00556827">
        <w:t>)</w:t>
      </w:r>
    </w:p>
    <w:p w14:paraId="2114BD8E" w14:textId="77777777" w:rsidR="004F7CCD" w:rsidRDefault="004F7CCD" w:rsidP="004F7CCD">
      <w:pPr>
        <w:keepNext/>
        <w:ind w:firstLine="284"/>
      </w:pPr>
      <w:r w:rsidRPr="00CD4F7D">
        <w:t xml:space="preserve">Tipizirane tehnično tehnološke rešitve morajo izpolnjevati </w:t>
      </w:r>
      <w:r>
        <w:t>naslednje pogoje</w:t>
      </w:r>
      <w:r w:rsidRPr="00CD4F7D">
        <w:t>:</w:t>
      </w:r>
    </w:p>
    <w:p w14:paraId="33B8ACFB" w14:textId="77777777" w:rsidR="004F7CCD" w:rsidRPr="00CD4F7D" w:rsidRDefault="004F7CCD" w:rsidP="004F7CCD">
      <w:pPr>
        <w:numPr>
          <w:ilvl w:val="0"/>
          <w:numId w:val="6"/>
        </w:numPr>
        <w:ind w:left="426" w:hanging="284"/>
      </w:pPr>
      <w:r>
        <w:t>e</w:t>
      </w:r>
      <w:r w:rsidRPr="00CD4F7D">
        <w:t xml:space="preserve">notna strategija tehnično tehnološkega razvoja </w:t>
      </w:r>
      <w:r>
        <w:t xml:space="preserve">distribucijskega </w:t>
      </w:r>
      <w:r w:rsidRPr="000348B2">
        <w:t>elektroenergetsk</w:t>
      </w:r>
      <w:r>
        <w:t>ega</w:t>
      </w:r>
      <w:r w:rsidRPr="000348B2">
        <w:t xml:space="preserve"> </w:t>
      </w:r>
      <w:r>
        <w:t>sistema</w:t>
      </w:r>
      <w:r w:rsidRPr="00CD4F7D">
        <w:t xml:space="preserve"> v R</w:t>
      </w:r>
      <w:r>
        <w:t xml:space="preserve">epubliki </w:t>
      </w:r>
      <w:r w:rsidRPr="00CD4F7D">
        <w:t>S</w:t>
      </w:r>
      <w:r>
        <w:t>loveniji;</w:t>
      </w:r>
    </w:p>
    <w:p w14:paraId="4ED0DC18" w14:textId="77777777" w:rsidR="004F7CCD" w:rsidRPr="00CD4F7D" w:rsidRDefault="004F7CCD" w:rsidP="004F7CCD">
      <w:pPr>
        <w:numPr>
          <w:ilvl w:val="0"/>
          <w:numId w:val="6"/>
        </w:numPr>
        <w:ind w:left="426" w:hanging="284"/>
      </w:pPr>
      <w:r>
        <w:t>p</w:t>
      </w:r>
      <w:r w:rsidRPr="00CD4F7D">
        <w:t>oenotenje opreme</w:t>
      </w:r>
      <w:r>
        <w:t>;</w:t>
      </w:r>
    </w:p>
    <w:p w14:paraId="3D98666D" w14:textId="77777777" w:rsidR="004F7CCD" w:rsidRPr="00CD4F7D" w:rsidRDefault="004F7CCD" w:rsidP="004F7CCD">
      <w:pPr>
        <w:numPr>
          <w:ilvl w:val="0"/>
          <w:numId w:val="6"/>
        </w:numPr>
        <w:ind w:left="426" w:hanging="284"/>
      </w:pPr>
      <w:r>
        <w:t>p</w:t>
      </w:r>
      <w:r w:rsidRPr="00CD4F7D">
        <w:t>oenotenje postopkov vzdrževanja in obratovanja</w:t>
      </w:r>
      <w:r>
        <w:t>;</w:t>
      </w:r>
    </w:p>
    <w:p w14:paraId="1A9E380B" w14:textId="77777777" w:rsidR="004F7CCD" w:rsidRPr="00CD4F7D" w:rsidRDefault="004F7CCD" w:rsidP="004F7CCD">
      <w:pPr>
        <w:numPr>
          <w:ilvl w:val="0"/>
          <w:numId w:val="6"/>
        </w:numPr>
        <w:ind w:left="426" w:hanging="284"/>
      </w:pPr>
      <w:r>
        <w:t>o</w:t>
      </w:r>
      <w:r w:rsidRPr="00CD4F7D">
        <w:t>bvladovanje stroškov vzdrževanja</w:t>
      </w:r>
      <w:r>
        <w:t xml:space="preserve"> in</w:t>
      </w:r>
      <w:r w:rsidRPr="00CD4F7D">
        <w:t xml:space="preserve"> investicij</w:t>
      </w:r>
      <w:r>
        <w:t>;</w:t>
      </w:r>
    </w:p>
    <w:p w14:paraId="42D8CCAC" w14:textId="77777777" w:rsidR="004F7CCD" w:rsidRPr="00CD4F7D" w:rsidRDefault="004F7CCD" w:rsidP="004F7CCD">
      <w:pPr>
        <w:numPr>
          <w:ilvl w:val="0"/>
          <w:numId w:val="6"/>
        </w:numPr>
        <w:ind w:left="426" w:hanging="284"/>
      </w:pPr>
      <w:r>
        <w:t>n</w:t>
      </w:r>
      <w:r w:rsidRPr="00CD4F7D">
        <w:t xml:space="preserve">epristranskost različnih izvedb (variant) tehničnih rešitev za enako tehnično zahtevo uporabnika </w:t>
      </w:r>
      <w:r>
        <w:t>distribucijskega sistema</w:t>
      </w:r>
      <w:r w:rsidRPr="00CD4F7D">
        <w:t xml:space="preserve"> v R</w:t>
      </w:r>
      <w:r>
        <w:t>epubliki</w:t>
      </w:r>
      <w:r w:rsidRPr="00CD4F7D">
        <w:t xml:space="preserve"> Sloveniji</w:t>
      </w:r>
      <w:r>
        <w:t>;</w:t>
      </w:r>
    </w:p>
    <w:p w14:paraId="1230B1B0" w14:textId="77777777" w:rsidR="004F7CCD" w:rsidRPr="00CD4F7D" w:rsidRDefault="004F7CCD" w:rsidP="004F7CCD">
      <w:pPr>
        <w:numPr>
          <w:ilvl w:val="0"/>
          <w:numId w:val="6"/>
        </w:numPr>
        <w:ind w:left="426" w:hanging="284"/>
      </w:pPr>
      <w:r>
        <w:t>u</w:t>
      </w:r>
      <w:r w:rsidRPr="00CD4F7D">
        <w:t>porab</w:t>
      </w:r>
      <w:r>
        <w:t>a</w:t>
      </w:r>
      <w:r w:rsidRPr="00CD4F7D">
        <w:t xml:space="preserve"> in navedbe veljavne zakonodaje v R</w:t>
      </w:r>
      <w:r>
        <w:t xml:space="preserve">epubliki Sloveniji in </w:t>
      </w:r>
      <w:r w:rsidRPr="00CD4F7D">
        <w:t>standardov SIST</w:t>
      </w:r>
      <w:r>
        <w:t>;</w:t>
      </w:r>
    </w:p>
    <w:p w14:paraId="711D6030" w14:textId="77777777" w:rsidR="004F7CCD" w:rsidRPr="00CD4F7D" w:rsidRDefault="004F7CCD" w:rsidP="004F7CCD">
      <w:pPr>
        <w:numPr>
          <w:ilvl w:val="0"/>
          <w:numId w:val="6"/>
        </w:numPr>
        <w:ind w:left="426" w:hanging="284"/>
      </w:pPr>
      <w:r>
        <w:t>izpolnjevanje zahtev</w:t>
      </w:r>
      <w:r w:rsidRPr="00CD4F7D">
        <w:t xml:space="preserve"> naravovarstveni</w:t>
      </w:r>
      <w:r>
        <w:t>h</w:t>
      </w:r>
      <w:r w:rsidRPr="00CD4F7D">
        <w:t xml:space="preserve"> standardo</w:t>
      </w:r>
      <w:r>
        <w:t>v</w:t>
      </w:r>
      <w:r w:rsidRPr="00CD4F7D">
        <w:t xml:space="preserve"> v R</w:t>
      </w:r>
      <w:r>
        <w:t>epubliki</w:t>
      </w:r>
      <w:r w:rsidRPr="00CD4F7D">
        <w:t xml:space="preserve"> Sloveniji</w:t>
      </w:r>
      <w:r>
        <w:t>;</w:t>
      </w:r>
    </w:p>
    <w:p w14:paraId="0EFFF492" w14:textId="77777777" w:rsidR="004F7CCD" w:rsidRPr="00CD4F7D" w:rsidRDefault="004F7CCD" w:rsidP="004F7CCD">
      <w:pPr>
        <w:numPr>
          <w:ilvl w:val="0"/>
          <w:numId w:val="6"/>
        </w:numPr>
        <w:ind w:left="426" w:hanging="284"/>
      </w:pPr>
      <w:r>
        <w:t>zagotavljanje</w:t>
      </w:r>
      <w:r w:rsidRPr="00CD4F7D">
        <w:t xml:space="preserve"> kakovost</w:t>
      </w:r>
      <w:r>
        <w:t>i</w:t>
      </w:r>
      <w:r w:rsidRPr="00CD4F7D">
        <w:t>, varnost</w:t>
      </w:r>
      <w:r>
        <w:t>i in zanesljivosti;</w:t>
      </w:r>
    </w:p>
    <w:p w14:paraId="0C564482" w14:textId="77777777" w:rsidR="004F7CCD" w:rsidRPr="00CD4F7D" w:rsidRDefault="004F7CCD" w:rsidP="004F7CCD">
      <w:pPr>
        <w:numPr>
          <w:ilvl w:val="0"/>
          <w:numId w:val="6"/>
        </w:numPr>
        <w:ind w:left="426" w:hanging="284"/>
      </w:pPr>
      <w:r>
        <w:t>zahteve glede p</w:t>
      </w:r>
      <w:r w:rsidRPr="00CD4F7D">
        <w:t>ričakovani</w:t>
      </w:r>
      <w:r>
        <w:t>h</w:t>
      </w:r>
      <w:r w:rsidRPr="00CD4F7D">
        <w:t xml:space="preserve"> razumni</w:t>
      </w:r>
      <w:r>
        <w:t>h</w:t>
      </w:r>
      <w:r w:rsidRPr="00CD4F7D">
        <w:t xml:space="preserve"> strošk</w:t>
      </w:r>
      <w:r>
        <w:t>ov</w:t>
      </w:r>
      <w:r w:rsidRPr="00CD4F7D">
        <w:t xml:space="preserve"> izgradnje in vzdrževanja</w:t>
      </w:r>
      <w:r>
        <w:t>;</w:t>
      </w:r>
    </w:p>
    <w:p w14:paraId="648EDCEE" w14:textId="77777777" w:rsidR="004F7CCD" w:rsidRPr="00CD4F7D" w:rsidRDefault="004F7CCD" w:rsidP="004F7CCD">
      <w:pPr>
        <w:numPr>
          <w:ilvl w:val="0"/>
          <w:numId w:val="6"/>
        </w:numPr>
        <w:ind w:left="426" w:hanging="284"/>
      </w:pPr>
      <w:r>
        <w:t>uporaba opreme in naprav, ki so skladni z z</w:t>
      </w:r>
      <w:r w:rsidRPr="00CD4F7D">
        <w:t>adnj</w:t>
      </w:r>
      <w:r>
        <w:t>im</w:t>
      </w:r>
      <w:r w:rsidRPr="00CD4F7D">
        <w:t xml:space="preserve"> stanje</w:t>
      </w:r>
      <w:r>
        <w:t>m</w:t>
      </w:r>
      <w:r w:rsidRPr="00CD4F7D">
        <w:t xml:space="preserve"> tehnike in dobr</w:t>
      </w:r>
      <w:r>
        <w:t>ih praks</w:t>
      </w:r>
      <w:r w:rsidRPr="00CD4F7D">
        <w:t>.</w:t>
      </w:r>
    </w:p>
    <w:p w14:paraId="57BE8F05" w14:textId="77777777" w:rsidR="004F7CCD" w:rsidRPr="007802B4" w:rsidRDefault="004F7CCD" w:rsidP="00DB3AEB">
      <w:pPr>
        <w:pStyle w:val="tevilkalena"/>
      </w:pPr>
      <w:bookmarkStart w:id="111" w:name="_Ref29380057"/>
      <w:r w:rsidRPr="007802B4">
        <w:t>člen</w:t>
      </w:r>
      <w:bookmarkEnd w:id="111"/>
    </w:p>
    <w:p w14:paraId="4481969F" w14:textId="77777777" w:rsidR="004F7CCD" w:rsidRPr="00556827" w:rsidRDefault="004F7CCD" w:rsidP="004F7CCD">
      <w:pPr>
        <w:pStyle w:val="Opislena"/>
        <w:keepNext/>
      </w:pPr>
      <w:r>
        <w:t>(sprejemanje in objava tipizacij</w:t>
      </w:r>
      <w:r w:rsidRPr="00556827">
        <w:t>)</w:t>
      </w:r>
    </w:p>
    <w:p w14:paraId="3A7C2981" w14:textId="77777777" w:rsidR="004F7CCD" w:rsidRPr="00C44FFE" w:rsidRDefault="004F7CCD" w:rsidP="004F7CCD">
      <w:pPr>
        <w:keepNext/>
        <w:ind w:firstLine="284"/>
      </w:pPr>
      <w:r>
        <w:t>(1) Distribucijski operater sprejema tipizacije po postopku, določenem v internem aktu, in ga objavi na svoji spletni strani.</w:t>
      </w:r>
    </w:p>
    <w:p w14:paraId="4851083D" w14:textId="77777777" w:rsidR="004F7CCD" w:rsidRPr="00C44FFE" w:rsidRDefault="004F7CCD" w:rsidP="004F7CCD">
      <w:pPr>
        <w:ind w:firstLine="284"/>
      </w:pPr>
      <w:r>
        <w:t>(2) Tipizacije razen tistih, ki so priloga SONDSEE, distribucijski operater objavi na svoji spletni strani</w:t>
      </w:r>
      <w:r w:rsidRPr="00C44FFE">
        <w:t>.</w:t>
      </w:r>
    </w:p>
    <w:p w14:paraId="67B5E5D9" w14:textId="77777777" w:rsidR="004F7CCD" w:rsidRDefault="004F7CCD" w:rsidP="004F7CCD">
      <w:pPr>
        <w:outlineLvl w:val="3"/>
      </w:pPr>
    </w:p>
    <w:p w14:paraId="483F9FEE" w14:textId="77777777" w:rsidR="004F7CCD" w:rsidRPr="00252B8C" w:rsidRDefault="004F7CCD" w:rsidP="004F7CCD">
      <w:pPr>
        <w:pStyle w:val="Naslov2"/>
      </w:pPr>
      <w:bookmarkStart w:id="112" w:name="_Toc20217669"/>
      <w:bookmarkStart w:id="113" w:name="_Toc41467954"/>
      <w:r w:rsidRPr="00252B8C">
        <w:t>IZDAJANJE SMERNIC IN MNENJ K PROSTORSKIM AKTOM</w:t>
      </w:r>
      <w:bookmarkEnd w:id="112"/>
      <w:bookmarkEnd w:id="113"/>
    </w:p>
    <w:p w14:paraId="4BE74F18" w14:textId="77777777" w:rsidR="004F7CCD" w:rsidRPr="00252B8C" w:rsidRDefault="004F7CCD" w:rsidP="00DB3AEB">
      <w:pPr>
        <w:pStyle w:val="tevilkalena"/>
      </w:pPr>
      <w:bookmarkStart w:id="114" w:name="_Ref29380284"/>
      <w:bookmarkStart w:id="115" w:name="_Toc232219143"/>
      <w:bookmarkStart w:id="116" w:name="_Toc232219151"/>
      <w:r w:rsidRPr="00252B8C">
        <w:t>člen</w:t>
      </w:r>
      <w:bookmarkEnd w:id="114"/>
    </w:p>
    <w:p w14:paraId="03D21933" w14:textId="77777777" w:rsidR="004F7CCD" w:rsidRPr="00252B8C" w:rsidRDefault="004F7CCD" w:rsidP="004F7CCD">
      <w:pPr>
        <w:pStyle w:val="Opislena"/>
        <w:keepNext/>
      </w:pPr>
      <w:r w:rsidRPr="00252B8C">
        <w:t>(smernice in mnenja pri poseganju v prostor)</w:t>
      </w:r>
    </w:p>
    <w:p w14:paraId="2E1D65F6" w14:textId="5DC99576" w:rsidR="004F7CCD" w:rsidRPr="00C44FFE" w:rsidRDefault="004F7CCD" w:rsidP="004F7CCD">
      <w:pPr>
        <w:keepNext/>
        <w:ind w:firstLine="284"/>
      </w:pPr>
      <w:r w:rsidRPr="00252B8C">
        <w:t>V postopku priprave prostorskih aktov v skladu s predpisi, ki urejajo urejanje prostora</w:t>
      </w:r>
      <w:r>
        <w:t>,</w:t>
      </w:r>
      <w:r w:rsidRPr="00252B8C">
        <w:t xml:space="preserve"> in </w:t>
      </w:r>
      <w:r>
        <w:t>E</w:t>
      </w:r>
      <w:r w:rsidRPr="00252B8C">
        <w:t>nergetskim zakonom</w:t>
      </w:r>
      <w:r w:rsidR="00ED3706">
        <w:t xml:space="preserve"> (</w:t>
      </w:r>
      <w:r w:rsidR="00206E86" w:rsidRPr="001C2106">
        <w:t>Uradni list RS, št. 60/19 – uradno prečiščeno besedilo in 65/20</w:t>
      </w:r>
      <w:r w:rsidR="00ED3706">
        <w:t>)</w:t>
      </w:r>
      <w:r w:rsidRPr="00252B8C">
        <w:t>, distribucijski operater v sodelovanju z ministrstvom, pristojnim za energijo in lokalnimi skupnostmi, pripravlja in izdaja smernice in mnenja. V postopku priprave prostorskih aktov distribucijski operater za potrebe načrtovanja sistema, skupaj z lokalno skupnostjo in pripravljavcem prostorskega akta, pridobi podatke o velikosti, lokaciji in času pojava novega odjema in/ali proizvodnje električne energije.</w:t>
      </w:r>
    </w:p>
    <w:p w14:paraId="38DD5D31" w14:textId="77777777" w:rsidR="004F7CCD" w:rsidRDefault="004F7CCD" w:rsidP="004F7CCD">
      <w:pPr>
        <w:outlineLvl w:val="3"/>
      </w:pPr>
    </w:p>
    <w:p w14:paraId="1F4CFDF0" w14:textId="77777777" w:rsidR="004F7CCD" w:rsidRPr="00C44FFE" w:rsidRDefault="004F7CCD" w:rsidP="004F7CCD">
      <w:pPr>
        <w:outlineLvl w:val="3"/>
      </w:pPr>
    </w:p>
    <w:p w14:paraId="67B6B18F" w14:textId="77777777" w:rsidR="004F7CCD" w:rsidRPr="003D077C" w:rsidRDefault="004F7CCD" w:rsidP="004F7CCD">
      <w:pPr>
        <w:pStyle w:val="Naslov1"/>
      </w:pPr>
      <w:bookmarkStart w:id="117" w:name="_Toc20217670"/>
      <w:bookmarkStart w:id="118" w:name="_Toc41467955"/>
      <w:r w:rsidRPr="003D077C">
        <w:lastRenderedPageBreak/>
        <w:t xml:space="preserve">VZDRŽEVANJE </w:t>
      </w:r>
      <w:bookmarkEnd w:id="115"/>
      <w:r w:rsidRPr="003D077C">
        <w:t>SISTEMA</w:t>
      </w:r>
      <w:bookmarkEnd w:id="117"/>
      <w:bookmarkEnd w:id="118"/>
    </w:p>
    <w:p w14:paraId="66C69ED4" w14:textId="77777777" w:rsidR="004F7CCD" w:rsidRPr="003D077C" w:rsidRDefault="004F7CCD" w:rsidP="00DB3AEB">
      <w:pPr>
        <w:pStyle w:val="tevilkalena"/>
      </w:pPr>
      <w:bookmarkStart w:id="119" w:name="_Ref441818737"/>
      <w:r w:rsidRPr="003D077C">
        <w:t>člen</w:t>
      </w:r>
      <w:bookmarkEnd w:id="119"/>
    </w:p>
    <w:p w14:paraId="6CC809B9" w14:textId="77777777" w:rsidR="004F7CCD" w:rsidRPr="003D077C" w:rsidRDefault="004F7CCD" w:rsidP="004F7CCD">
      <w:pPr>
        <w:pStyle w:val="Opislena"/>
        <w:keepNext/>
      </w:pPr>
      <w:r w:rsidRPr="003D077C">
        <w:t>(podlaga za vzdrževanje)</w:t>
      </w:r>
    </w:p>
    <w:p w14:paraId="5129EED3" w14:textId="6229B604" w:rsidR="004F7CCD" w:rsidRPr="003D077C" w:rsidRDefault="004F7CCD" w:rsidP="004F7CCD">
      <w:pPr>
        <w:keepNext/>
        <w:ind w:firstLine="284"/>
      </w:pPr>
      <w:r w:rsidRPr="003D077C">
        <w:t xml:space="preserve">(1) Distribucijski sistem mora biti vzdrževan skladno </w:t>
      </w:r>
      <w:r>
        <w:t>s</w:t>
      </w:r>
      <w:r w:rsidRPr="003D077C">
        <w:t xml:space="preserve"> </w:t>
      </w:r>
      <w:r w:rsidRPr="00DB6267">
        <w:t>pravilnikom, ki ureja vzdrževanje elektroenergetskih postrojev,</w:t>
      </w:r>
      <w:r>
        <w:t xml:space="preserve"> in Navodili za vzdrževanje</w:t>
      </w:r>
      <w:r w:rsidR="00A14931">
        <w:t xml:space="preserve">, ki so sprejeta na podlagi </w:t>
      </w:r>
      <w:r w:rsidR="004E5B66">
        <w:t xml:space="preserve">tega pravilnika in </w:t>
      </w:r>
      <w:r w:rsidR="00A14931">
        <w:t>SONDSEE</w:t>
      </w:r>
      <w:r w:rsidRPr="003D077C">
        <w:t>.</w:t>
      </w:r>
    </w:p>
    <w:p w14:paraId="50BBEECA" w14:textId="77777777" w:rsidR="004F7CCD" w:rsidRDefault="004F7CCD" w:rsidP="004F7CCD">
      <w:pPr>
        <w:ind w:firstLine="284"/>
      </w:pPr>
      <w:r w:rsidRPr="003D077C">
        <w:t>(2) V skladu z Navodili za vzdrževanje mora</w:t>
      </w:r>
      <w:r>
        <w:t>ta</w:t>
      </w:r>
      <w:r w:rsidRPr="003D077C">
        <w:t xml:space="preserve"> biti v celoti vzdrževan</w:t>
      </w:r>
      <w:r>
        <w:t>a</w:t>
      </w:r>
      <w:r w:rsidRPr="003D077C">
        <w:t xml:space="preserve"> </w:t>
      </w:r>
      <w:r>
        <w:t>priključen</w:t>
      </w:r>
      <w:r w:rsidRPr="003D077C">
        <w:t xml:space="preserve"> elektroenergetski objekt </w:t>
      </w:r>
      <w:r>
        <w:t>in</w:t>
      </w:r>
      <w:r w:rsidRPr="003D077C">
        <w:t xml:space="preserve"> priključek na distribucijski sistem uporabnika sistema, ki vpliva</w:t>
      </w:r>
      <w:r>
        <w:t>ta</w:t>
      </w:r>
      <w:r w:rsidRPr="003D077C">
        <w:t xml:space="preserve"> na delovanje distribucijskega sistema (v </w:t>
      </w:r>
      <w:r>
        <w:t xml:space="preserve">nadaljnjem </w:t>
      </w:r>
      <w:r w:rsidR="00930320">
        <w:t>besedilu</w:t>
      </w:r>
      <w:r>
        <w:t>:</w:t>
      </w:r>
      <w:r w:rsidRPr="003D077C">
        <w:t xml:space="preserve"> </w:t>
      </w:r>
      <w:r>
        <w:t>priključen objekt)</w:t>
      </w:r>
      <w:r w:rsidRPr="003D077C">
        <w:t>.</w:t>
      </w:r>
    </w:p>
    <w:p w14:paraId="54C4A8ED" w14:textId="77777777" w:rsidR="004F7CCD" w:rsidRPr="003D077C" w:rsidRDefault="004F7CCD" w:rsidP="00DB3AEB">
      <w:pPr>
        <w:pStyle w:val="tevilkalena"/>
      </w:pPr>
      <w:r w:rsidRPr="003D077C">
        <w:t>člen</w:t>
      </w:r>
    </w:p>
    <w:p w14:paraId="17917B5E" w14:textId="77777777" w:rsidR="004F7CCD" w:rsidRPr="003D077C" w:rsidRDefault="004F7CCD" w:rsidP="004F7CCD">
      <w:pPr>
        <w:pStyle w:val="Opislena"/>
        <w:keepNext/>
      </w:pPr>
      <w:r w:rsidRPr="003D077C">
        <w:t>(izdaja Navodil za vzdrževanje)</w:t>
      </w:r>
    </w:p>
    <w:p w14:paraId="433694DF" w14:textId="77777777" w:rsidR="004F7CCD" w:rsidRPr="003D077C" w:rsidRDefault="004F7CCD" w:rsidP="004F7CCD">
      <w:pPr>
        <w:keepNext/>
        <w:ind w:firstLine="284"/>
      </w:pPr>
      <w:r>
        <w:t xml:space="preserve">(1) </w:t>
      </w:r>
      <w:r w:rsidRPr="003D077C">
        <w:t>Distribucijski operater izda</w:t>
      </w:r>
      <w:r>
        <w:t>, dopolnjuje in obnavlja</w:t>
      </w:r>
      <w:r w:rsidRPr="003D077C">
        <w:t xml:space="preserve"> Navodila za vzdrževanje v skladu </w:t>
      </w:r>
      <w:r>
        <w:t>z</w:t>
      </w:r>
      <w:r w:rsidRPr="003D077C">
        <w:t xml:space="preserve"> zakonodajo, tehničnimi predpisi, standardi, navodili proizvajalcev</w:t>
      </w:r>
      <w:r>
        <w:t>,</w:t>
      </w:r>
      <w:r w:rsidRPr="003D077C">
        <w:t xml:space="preserve"> preteklimi spoznanji</w:t>
      </w:r>
      <w:r>
        <w:t xml:space="preserve"> (dobra praksa)</w:t>
      </w:r>
      <w:r w:rsidRPr="003D077C">
        <w:t xml:space="preserve"> in</w:t>
      </w:r>
      <w:r>
        <w:t xml:space="preserve"> zadnjim stanjem tehnike</w:t>
      </w:r>
      <w:r w:rsidRPr="003D077C">
        <w:t xml:space="preserve"> pri vzdrževanju distribucijskega elektroenergetskega sistema.</w:t>
      </w:r>
    </w:p>
    <w:p w14:paraId="1FFA130B" w14:textId="77777777" w:rsidR="004F7CCD" w:rsidRPr="003D077C" w:rsidRDefault="004F7CCD" w:rsidP="004F7CCD">
      <w:pPr>
        <w:ind w:firstLine="284"/>
      </w:pPr>
      <w:r w:rsidRPr="003D077C">
        <w:t>(</w:t>
      </w:r>
      <w:r>
        <w:t>2</w:t>
      </w:r>
      <w:r w:rsidRPr="003D077C">
        <w:t>) Distribucijski operater objavi Navodila za vzdrževanje na svoji spletni strani.</w:t>
      </w:r>
    </w:p>
    <w:p w14:paraId="57B95347" w14:textId="77777777" w:rsidR="004F7CCD" w:rsidRPr="003D077C" w:rsidRDefault="004F7CCD" w:rsidP="004F7CCD">
      <w:pPr>
        <w:ind w:firstLine="284"/>
      </w:pPr>
      <w:r w:rsidRPr="003D077C">
        <w:t>(</w:t>
      </w:r>
      <w:r>
        <w:t>3</w:t>
      </w:r>
      <w:r w:rsidRPr="003D077C">
        <w:t xml:space="preserve">) </w:t>
      </w:r>
      <w:r>
        <w:t>D</w:t>
      </w:r>
      <w:r w:rsidRPr="003D077C">
        <w:t xml:space="preserve">oločila </w:t>
      </w:r>
      <w:r>
        <w:t xml:space="preserve">v Navodilih za vzdrževanje </w:t>
      </w:r>
      <w:r w:rsidRPr="003D077C">
        <w:t>ne smejo biti v nasprotju z veljavnimi predpisi oziroma ne smejo predpisovati nižje ravni stanja tehnike, varnosti in zanesljivosti kot obstoječi predpisi.</w:t>
      </w:r>
    </w:p>
    <w:p w14:paraId="7BBCB32A" w14:textId="77777777" w:rsidR="004F7CCD" w:rsidRPr="003D077C" w:rsidRDefault="004F7CCD" w:rsidP="004F7CCD">
      <w:pPr>
        <w:ind w:firstLine="284"/>
      </w:pPr>
      <w:r w:rsidRPr="003D077C">
        <w:t>(</w:t>
      </w:r>
      <w:r>
        <w:t>4) Lastnik omrežja, lastnik priključka, lastnik</w:t>
      </w:r>
      <w:r w:rsidRPr="003D077C">
        <w:t xml:space="preserve"> </w:t>
      </w:r>
      <w:r>
        <w:t>priključenega objekta in izvajalec</w:t>
      </w:r>
      <w:r w:rsidRPr="003D077C">
        <w:t xml:space="preserve"> vzdrževanja so dolžni distribucijskega operaterja sproti obveščati o vseh stanjih, ki bi vplivala na vsebino Navodil </w:t>
      </w:r>
      <w:r>
        <w:t xml:space="preserve">za vzdrževanje </w:t>
      </w:r>
      <w:r w:rsidRPr="003D077C">
        <w:t>(</w:t>
      </w:r>
      <w:r>
        <w:t xml:space="preserve">kot na primer </w:t>
      </w:r>
      <w:r w:rsidRPr="003D077C">
        <w:t>nova oprema in naprave, nova spoznanja</w:t>
      </w:r>
      <w:r>
        <w:t xml:space="preserve"> in podobno</w:t>
      </w:r>
      <w:r w:rsidRPr="003D077C">
        <w:t>).</w:t>
      </w:r>
    </w:p>
    <w:p w14:paraId="11325370" w14:textId="77777777" w:rsidR="004F7CCD" w:rsidRPr="003D077C" w:rsidRDefault="004F7CCD" w:rsidP="00DB3AEB">
      <w:pPr>
        <w:pStyle w:val="tevilkalena"/>
      </w:pPr>
      <w:r w:rsidRPr="003D077C">
        <w:t>člen</w:t>
      </w:r>
    </w:p>
    <w:p w14:paraId="52B7A8DB" w14:textId="77777777" w:rsidR="004F7CCD" w:rsidRPr="003D077C" w:rsidRDefault="004F7CCD" w:rsidP="004F7CCD">
      <w:pPr>
        <w:pStyle w:val="Opislena"/>
        <w:keepNext/>
      </w:pPr>
      <w:r w:rsidRPr="003D077C">
        <w:t xml:space="preserve">(vzdrževanje </w:t>
      </w:r>
      <w:r>
        <w:t>priključenih</w:t>
      </w:r>
      <w:r w:rsidRPr="003D077C">
        <w:t xml:space="preserve"> objektov in priključkov)</w:t>
      </w:r>
    </w:p>
    <w:p w14:paraId="6AD5CA19" w14:textId="54D49CDC" w:rsidR="004F7CCD" w:rsidRDefault="004F7CCD" w:rsidP="004F7CCD">
      <w:pPr>
        <w:keepNext/>
        <w:ind w:firstLine="284"/>
      </w:pPr>
      <w:r>
        <w:t xml:space="preserve">(1) </w:t>
      </w:r>
      <w:r w:rsidRPr="003D077C">
        <w:t xml:space="preserve">Za vzdrževanje </w:t>
      </w:r>
      <w:r>
        <w:t>priključenega</w:t>
      </w:r>
      <w:r w:rsidRPr="003D077C">
        <w:t xml:space="preserve"> objekta ali priključka </w:t>
      </w:r>
      <w:r>
        <w:t>je</w:t>
      </w:r>
      <w:r w:rsidRPr="003D077C">
        <w:t xml:space="preserve"> odgovor</w:t>
      </w:r>
      <w:r>
        <w:t>e</w:t>
      </w:r>
      <w:r w:rsidRPr="003D077C">
        <w:t>n lastnik le</w:t>
      </w:r>
      <w:r>
        <w:t>-</w:t>
      </w:r>
      <w:r w:rsidRPr="003D077C">
        <w:t>te</w:t>
      </w:r>
      <w:r>
        <w:t>ga</w:t>
      </w:r>
      <w:r w:rsidRPr="003D077C">
        <w:t>.</w:t>
      </w:r>
    </w:p>
    <w:p w14:paraId="26B71A8B" w14:textId="77777777" w:rsidR="004F7CCD" w:rsidRPr="003D077C" w:rsidRDefault="004F7CCD" w:rsidP="004F7CCD">
      <w:pPr>
        <w:ind w:firstLine="284"/>
      </w:pPr>
      <w:r w:rsidRPr="003D077C">
        <w:t>(</w:t>
      </w:r>
      <w:r>
        <w:t>2</w:t>
      </w:r>
      <w:r w:rsidRPr="003D077C">
        <w:t xml:space="preserve">) Lastnik </w:t>
      </w:r>
      <w:r>
        <w:t>priključenega</w:t>
      </w:r>
      <w:r w:rsidRPr="003D077C">
        <w:t xml:space="preserve"> objekta ali priključka </w:t>
      </w:r>
      <w:r>
        <w:t>je</w:t>
      </w:r>
      <w:r w:rsidRPr="003D077C">
        <w:t xml:space="preserve"> dolž</w:t>
      </w:r>
      <w:r>
        <w:t>a</w:t>
      </w:r>
      <w:r w:rsidRPr="003D077C">
        <w:t>n termin izvajanja vzdrževalnih del, za katere je potreben izklop napajanja oziroma poseg distribucijskega operaterja, predhodno uskladiti z distribucijsk</w:t>
      </w:r>
      <w:r>
        <w:t>i</w:t>
      </w:r>
      <w:r w:rsidRPr="003D077C">
        <w:t xml:space="preserve">m operaterjem. Praviloma morajo taka dela izvesti v času izklopa distribucijskega omrežja. Distribucijski operater je upravičen zaračunati svoje storitve (izklop, vklop, nadzor) v skladu </w:t>
      </w:r>
      <w:r>
        <w:t>s</w:t>
      </w:r>
      <w:r w:rsidRPr="003D077C">
        <w:t xml:space="preserve"> cenikom storitev</w:t>
      </w:r>
      <w:r>
        <w:t xml:space="preserve"> distribucijskega operaterja, ki niso zajete v omrežnini</w:t>
      </w:r>
      <w:r w:rsidRPr="003D077C">
        <w:t>.</w:t>
      </w:r>
    </w:p>
    <w:p w14:paraId="59820AE8" w14:textId="77777777" w:rsidR="004F7CCD" w:rsidRPr="003D077C" w:rsidRDefault="004F7CCD" w:rsidP="00DB3AEB">
      <w:pPr>
        <w:pStyle w:val="tevilkalena"/>
      </w:pPr>
      <w:r w:rsidRPr="003D077C">
        <w:t>člen</w:t>
      </w:r>
    </w:p>
    <w:p w14:paraId="6CE939E6" w14:textId="77777777" w:rsidR="004F7CCD" w:rsidRPr="003D077C" w:rsidRDefault="004F7CCD" w:rsidP="004F7CCD">
      <w:pPr>
        <w:pStyle w:val="Opislena"/>
        <w:keepNext/>
      </w:pPr>
      <w:r w:rsidRPr="003D077C">
        <w:t xml:space="preserve">(nadzor nad stanjem </w:t>
      </w:r>
      <w:r>
        <w:t>priključenega</w:t>
      </w:r>
      <w:r w:rsidRPr="003D077C">
        <w:t xml:space="preserve"> objekt</w:t>
      </w:r>
      <w:r>
        <w:t>a</w:t>
      </w:r>
      <w:r w:rsidRPr="00201A0F">
        <w:t xml:space="preserve"> </w:t>
      </w:r>
      <w:r w:rsidRPr="003D077C">
        <w:t>in priključkov)</w:t>
      </w:r>
    </w:p>
    <w:p w14:paraId="4A5F21AB" w14:textId="77777777" w:rsidR="004F7CCD" w:rsidRPr="003D077C" w:rsidRDefault="004F7CCD" w:rsidP="004F7CCD">
      <w:pPr>
        <w:keepNext/>
        <w:ind w:firstLine="284"/>
      </w:pPr>
      <w:r w:rsidRPr="003D077C">
        <w:t xml:space="preserve">Če </w:t>
      </w:r>
      <w:r>
        <w:t xml:space="preserve">distribucijski operater ugotovi, da stanje priključenega objekta ali priključka ni v </w:t>
      </w:r>
      <w:r w:rsidRPr="0038201F">
        <w:t xml:space="preserve">skladu z veljavno tehnično zakonodajo </w:t>
      </w:r>
      <w:r>
        <w:t xml:space="preserve">oziroma </w:t>
      </w:r>
      <w:r w:rsidRPr="0038201F">
        <w:t xml:space="preserve">nista vzdrževana v skladu z veljavnimi </w:t>
      </w:r>
      <w:r>
        <w:t>N</w:t>
      </w:r>
      <w:r w:rsidRPr="0038201F">
        <w:t>avodili za vzdrževanje</w:t>
      </w:r>
      <w:r>
        <w:t>, pozove lastnika k ureditvi razmer</w:t>
      </w:r>
      <w:r w:rsidRPr="003D077C">
        <w:t>.</w:t>
      </w:r>
    </w:p>
    <w:p w14:paraId="3E9B735D" w14:textId="77777777" w:rsidR="004F7CCD" w:rsidRPr="003D077C" w:rsidRDefault="004F7CCD" w:rsidP="00DB3AEB">
      <w:pPr>
        <w:pStyle w:val="tevilkalena"/>
      </w:pPr>
      <w:bookmarkStart w:id="120" w:name="_Ref29380555"/>
      <w:r w:rsidRPr="003D077C">
        <w:t>člen</w:t>
      </w:r>
      <w:bookmarkEnd w:id="120"/>
    </w:p>
    <w:p w14:paraId="6CA5933F" w14:textId="77777777" w:rsidR="004F7CCD" w:rsidRPr="003D077C" w:rsidRDefault="004F7CCD" w:rsidP="004F7CCD">
      <w:pPr>
        <w:pStyle w:val="Opislena"/>
        <w:keepNext/>
      </w:pPr>
      <w:r w:rsidRPr="003D077C">
        <w:t xml:space="preserve">(posegi na </w:t>
      </w:r>
      <w:r>
        <w:t xml:space="preserve">javnem distribucijskem </w:t>
      </w:r>
      <w:r w:rsidRPr="003D077C">
        <w:t>omrežju zaradi tretjih oseb)</w:t>
      </w:r>
    </w:p>
    <w:p w14:paraId="270EB746" w14:textId="77777777" w:rsidR="004F7CCD" w:rsidRPr="003D077C" w:rsidRDefault="004F7CCD" w:rsidP="004F7CCD">
      <w:pPr>
        <w:keepNext/>
        <w:ind w:firstLine="284"/>
      </w:pPr>
      <w:r w:rsidRPr="003D077C">
        <w:t xml:space="preserve">(1) Sprememba </w:t>
      </w:r>
      <w:r>
        <w:t xml:space="preserve">javnega </w:t>
      </w:r>
      <w:r w:rsidRPr="003D077C">
        <w:t>distribucijskega omrežja</w:t>
      </w:r>
      <w:r>
        <w:t xml:space="preserve"> </w:t>
      </w:r>
      <w:r w:rsidRPr="003D077C">
        <w:t>(dograditev, prestavitev</w:t>
      </w:r>
      <w:r>
        <w:t xml:space="preserve"> in podobno</w:t>
      </w:r>
      <w:r w:rsidRPr="003D077C">
        <w:t>) zaradi zahteve uporabnika sistema ali tretje osebe se lahko izvede samo na podlagi tehničnih pogojev, ki jih izda distribucijski operater.</w:t>
      </w:r>
    </w:p>
    <w:p w14:paraId="7A99B4BE" w14:textId="77777777" w:rsidR="004F7CCD" w:rsidRPr="003D077C" w:rsidRDefault="004F7CCD" w:rsidP="004F7CCD">
      <w:pPr>
        <w:ind w:firstLine="284"/>
      </w:pPr>
      <w:r w:rsidRPr="003D077C">
        <w:t>(2) Stroški izvedbe spremembe bremenijo uporabnika</w:t>
      </w:r>
      <w:r>
        <w:t xml:space="preserve"> sistema</w:t>
      </w:r>
      <w:r w:rsidRPr="003D077C">
        <w:t xml:space="preserve"> oziroma tretjo osebo.</w:t>
      </w:r>
    </w:p>
    <w:p w14:paraId="75B7E5B1" w14:textId="77777777" w:rsidR="004F7CCD" w:rsidRDefault="004F7CCD" w:rsidP="004F7CCD">
      <w:pPr>
        <w:ind w:firstLine="284"/>
      </w:pPr>
      <w:r w:rsidRPr="003D077C">
        <w:t>(3) Distribucijski operater v tehničnih pogojih predpiše enako tehnološko rešitev kot je obstoječa</w:t>
      </w:r>
      <w:r>
        <w:t xml:space="preserve">, </w:t>
      </w:r>
      <w:r w:rsidRPr="00B86D4B">
        <w:t xml:space="preserve">če je to mogoče v smislu tehničnih predpisov, vplivov na okolje ali drugih zahtev. </w:t>
      </w:r>
      <w:r>
        <w:t>P</w:t>
      </w:r>
      <w:r w:rsidRPr="003D077C">
        <w:t xml:space="preserve">ri </w:t>
      </w:r>
      <w:r>
        <w:t xml:space="preserve">tem </w:t>
      </w:r>
      <w:r w:rsidRPr="003D077C">
        <w:t>izbere takšno rešitev, ki je najugodnejša za uporabnika oziroma tretj</w:t>
      </w:r>
      <w:r>
        <w:t>o osebo.</w:t>
      </w:r>
    </w:p>
    <w:p w14:paraId="2AF39D21" w14:textId="77777777" w:rsidR="004F7CCD" w:rsidRPr="003D077C" w:rsidRDefault="004F7CCD" w:rsidP="004F7CCD">
      <w:pPr>
        <w:ind w:firstLine="284"/>
      </w:pPr>
      <w:r w:rsidRPr="00B86D4B">
        <w:lastRenderedPageBreak/>
        <w:t xml:space="preserve">(4) Če distribucijski operater </w:t>
      </w:r>
      <w:r>
        <w:t>določi</w:t>
      </w:r>
      <w:r w:rsidRPr="00B86D4B">
        <w:t xml:space="preserve"> drugačno tehnološko rešitev zaradi zagotovitve dodatne zaščite distribucijskega sistema ali povečanja stopnje varnosti v </w:t>
      </w:r>
      <w:r>
        <w:t>skladu s</w:t>
      </w:r>
      <w:r w:rsidRPr="00B86D4B">
        <w:t xml:space="preserve"> </w:t>
      </w:r>
      <w:r>
        <w:t>p</w:t>
      </w:r>
      <w:r w:rsidRPr="00B86D4B">
        <w:t>ravilnik</w:t>
      </w:r>
      <w:r>
        <w:t>om, ki ureja</w:t>
      </w:r>
      <w:r w:rsidRPr="00B86D4B">
        <w:t xml:space="preserve"> pogoj</w:t>
      </w:r>
      <w:r>
        <w:t>e</w:t>
      </w:r>
      <w:r w:rsidRPr="00B86D4B">
        <w:t xml:space="preserve"> in omejitv</w:t>
      </w:r>
      <w:r>
        <w:t>e</w:t>
      </w:r>
      <w:r w:rsidRPr="00B86D4B">
        <w:t xml:space="preserve"> gradenj, uporab</w:t>
      </w:r>
      <w:r>
        <w:t>o</w:t>
      </w:r>
      <w:r w:rsidRPr="00B86D4B">
        <w:t xml:space="preserve"> objektov ter opravljanj</w:t>
      </w:r>
      <w:r>
        <w:t>e</w:t>
      </w:r>
      <w:r w:rsidRPr="00B86D4B">
        <w:t xml:space="preserve"> dejavnosti v območju varovalnega pasu elektroenergetskih omrežij, ali če to zahteva uporabnik sistema ali tretja oseba, nosi vse stroške uporabnik sistema oziroma tretja oseba.</w:t>
      </w:r>
    </w:p>
    <w:p w14:paraId="5EDFCF22" w14:textId="77777777" w:rsidR="004F7CCD" w:rsidRDefault="004F7CCD" w:rsidP="004F7CCD">
      <w:pPr>
        <w:ind w:firstLine="284"/>
      </w:pPr>
      <w:r>
        <w:t xml:space="preserve">(5) </w:t>
      </w:r>
      <w:r w:rsidRPr="003D077C">
        <w:t>Če obstoječa tehnološka rešitev ne ustreza stanju tehnike ali veljavni tipizaciji omrežja ali ni v skladu s plani razvoja, lahko distribucijski operater predpiše tudi drugačno tehnološko rešitev, vendar dodatni stroški, ki nastanejo zaradi tega, bremen</w:t>
      </w:r>
      <w:r>
        <w:t xml:space="preserve">ijo distribucijskega operaterja. </w:t>
      </w:r>
    </w:p>
    <w:p w14:paraId="4B1A2484" w14:textId="77777777" w:rsidR="004F7CCD" w:rsidRDefault="004F7CCD" w:rsidP="004F7CCD">
      <w:pPr>
        <w:ind w:firstLine="284"/>
      </w:pPr>
      <w:r w:rsidRPr="003D077C">
        <w:t>(</w:t>
      </w:r>
      <w:r>
        <w:t>6</w:t>
      </w:r>
      <w:r w:rsidRPr="003D077C">
        <w:t>) Posege na obstoječem omrežju ima pravico izvesti lastnik le</w:t>
      </w:r>
      <w:r>
        <w:t>-</w:t>
      </w:r>
      <w:r w:rsidRPr="003D077C">
        <w:t>tega, pri čemer mora spremembe izvesti v skladu s tržnimi cenami in postavkami cenika stori</w:t>
      </w:r>
      <w:r>
        <w:t>tev distribucijskega operaterja, ki niso zajete v omrežnini</w:t>
      </w:r>
      <w:r w:rsidRPr="003D077C">
        <w:t>.</w:t>
      </w:r>
    </w:p>
    <w:bookmarkEnd w:id="116"/>
    <w:p w14:paraId="44F7BBA3" w14:textId="77777777" w:rsidR="004F7CCD" w:rsidRDefault="004F7CCD" w:rsidP="004F7CCD">
      <w:pPr>
        <w:outlineLvl w:val="3"/>
      </w:pPr>
    </w:p>
    <w:p w14:paraId="6EE63454" w14:textId="77777777" w:rsidR="004F7CCD" w:rsidRPr="00C44FFE" w:rsidRDefault="004F7CCD" w:rsidP="004F7CCD">
      <w:pPr>
        <w:outlineLvl w:val="3"/>
      </w:pPr>
    </w:p>
    <w:p w14:paraId="10726BBC" w14:textId="77777777" w:rsidR="004F7CCD" w:rsidRPr="00D82222" w:rsidRDefault="004F7CCD" w:rsidP="004F7CCD">
      <w:pPr>
        <w:pStyle w:val="Naslov1"/>
      </w:pPr>
      <w:bookmarkStart w:id="121" w:name="_Toc20217671"/>
      <w:bookmarkStart w:id="122" w:name="_Toc41467956"/>
      <w:r>
        <w:t>PRIKLJUČEVANJE UPORABNIKOV SISTEMA NA DISTRIBUCIJSKI SISTEM</w:t>
      </w:r>
      <w:bookmarkEnd w:id="121"/>
      <w:bookmarkEnd w:id="122"/>
    </w:p>
    <w:p w14:paraId="109BD075" w14:textId="77777777" w:rsidR="004F7CCD" w:rsidRPr="00D82222" w:rsidRDefault="004F7CCD" w:rsidP="004F7CCD">
      <w:pPr>
        <w:pStyle w:val="Naslov2"/>
      </w:pPr>
      <w:bookmarkStart w:id="123" w:name="_Toc20217672"/>
      <w:bookmarkStart w:id="124" w:name="_Toc41467957"/>
      <w:bookmarkStart w:id="125" w:name="_Toc232219152"/>
      <w:r>
        <w:t xml:space="preserve">IZDAJA PROJEKTNIH POGOJEV IN MNENJA K PROJEKTNI </w:t>
      </w:r>
      <w:bookmarkEnd w:id="123"/>
      <w:r>
        <w:t>DOKUMENTACIJI</w:t>
      </w:r>
      <w:bookmarkEnd w:id="124"/>
    </w:p>
    <w:p w14:paraId="4498E515" w14:textId="77777777" w:rsidR="004F7CCD" w:rsidRPr="007802B4" w:rsidRDefault="004F7CCD" w:rsidP="00DB3AEB">
      <w:pPr>
        <w:pStyle w:val="tevilkalena"/>
      </w:pPr>
      <w:bookmarkStart w:id="126" w:name="_Ref29381088"/>
      <w:r w:rsidRPr="007802B4">
        <w:t>člen</w:t>
      </w:r>
      <w:bookmarkEnd w:id="126"/>
    </w:p>
    <w:p w14:paraId="38992288" w14:textId="4E73039C" w:rsidR="004F7CCD" w:rsidRPr="00E967D8" w:rsidRDefault="004F7CCD" w:rsidP="004F7CCD">
      <w:pPr>
        <w:pStyle w:val="Opislena"/>
        <w:keepNext/>
      </w:pPr>
      <w:r w:rsidRPr="00E967D8">
        <w:t>(</w:t>
      </w:r>
      <w:r>
        <w:t>projektni pogoji in mnenje k projektni dokumentaciji</w:t>
      </w:r>
      <w:r w:rsidRPr="00E967D8">
        <w:t>)</w:t>
      </w:r>
    </w:p>
    <w:p w14:paraId="2BE0E3AF" w14:textId="70571491" w:rsidR="00160825" w:rsidRDefault="00A85805" w:rsidP="00A85805">
      <w:pPr>
        <w:keepNext/>
      </w:pPr>
      <w:r>
        <w:t xml:space="preserve">(1) </w:t>
      </w:r>
      <w:r w:rsidR="004F7CCD">
        <w:t>Distribucijski operater določi projektne pogoje pred začetkom izdelave projektov za pridobitev gradbenega dovoljenja, če investitorji zaprosijo zanje, in daje</w:t>
      </w:r>
      <w:r w:rsidR="00160825">
        <w:t>:</w:t>
      </w:r>
      <w:r w:rsidR="004F7CCD">
        <w:t xml:space="preserve"> </w:t>
      </w:r>
    </w:p>
    <w:p w14:paraId="0C1C89A7" w14:textId="77777777" w:rsidR="00160825" w:rsidRDefault="004F7CCD" w:rsidP="00160825">
      <w:pPr>
        <w:numPr>
          <w:ilvl w:val="0"/>
          <w:numId w:val="6"/>
        </w:numPr>
        <w:ind w:left="426" w:hanging="284"/>
      </w:pPr>
      <w:r>
        <w:t>mnenje k projektni dokumentaciji za načrtovane posege na območju varovalnih pasov distribucijskih elektroenergetskih vodov, objektov in naprav</w:t>
      </w:r>
      <w:r w:rsidR="00160825">
        <w:t>, če se objekt ne bo priključil na distribucijsko omrežje;</w:t>
      </w:r>
    </w:p>
    <w:p w14:paraId="32127F0D" w14:textId="57BD0373" w:rsidR="00A85805" w:rsidRDefault="00160825" w:rsidP="004B4E91">
      <w:pPr>
        <w:numPr>
          <w:ilvl w:val="0"/>
          <w:numId w:val="6"/>
        </w:numPr>
        <w:ind w:left="426" w:hanging="284"/>
      </w:pPr>
      <w:r>
        <w:t>SZP, če se objekt bo priključil na distribucijsko omrežje,</w:t>
      </w:r>
    </w:p>
    <w:p w14:paraId="65CE9551" w14:textId="093A2786" w:rsidR="004F7CCD" w:rsidRDefault="004F7CCD" w:rsidP="004B4E91">
      <w:r>
        <w:t xml:space="preserve">v skladu z </w:t>
      </w:r>
      <w:r w:rsidR="00206E86">
        <w:t>ZOEE</w:t>
      </w:r>
      <w:r>
        <w:t xml:space="preserve"> in zakonom, ki ureja graditev objektov</w:t>
      </w:r>
      <w:r w:rsidRPr="001F2C72">
        <w:t>.</w:t>
      </w:r>
    </w:p>
    <w:p w14:paraId="4143436E" w14:textId="06B8D584" w:rsidR="004F7CCD" w:rsidRDefault="004F7CCD" w:rsidP="004F7CCD">
      <w:pPr>
        <w:ind w:firstLine="284"/>
      </w:pPr>
      <w:r>
        <w:t xml:space="preserve">(2) </w:t>
      </w:r>
      <w:r w:rsidRPr="003A6B45">
        <w:t>Če nameravana grad</w:t>
      </w:r>
      <w:r>
        <w:t>itev predvideva</w:t>
      </w:r>
      <w:r w:rsidRPr="003A6B45">
        <w:t xml:space="preserve"> priključi</w:t>
      </w:r>
      <w:r>
        <w:t>tev</w:t>
      </w:r>
      <w:r w:rsidRPr="003A6B45">
        <w:t xml:space="preserve"> na distribucijsk</w:t>
      </w:r>
      <w:r>
        <w:t>i</w:t>
      </w:r>
      <w:r w:rsidRPr="003A6B45">
        <w:t xml:space="preserve"> </w:t>
      </w:r>
      <w:r>
        <w:t>sistem</w:t>
      </w:r>
      <w:r w:rsidRPr="003A6B45">
        <w:t xml:space="preserve">, lahko </w:t>
      </w:r>
      <w:r>
        <w:t>distribucijski operater</w:t>
      </w:r>
      <w:r w:rsidRPr="003A6B45">
        <w:t xml:space="preserve"> v projektnih pogojih določi </w:t>
      </w:r>
      <w:r w:rsidR="00160825">
        <w:t xml:space="preserve">tudi </w:t>
      </w:r>
      <w:r w:rsidRPr="003A6B45">
        <w:t xml:space="preserve">tehnične pogoje za priključitev </w:t>
      </w:r>
      <w:r>
        <w:t>objekta</w:t>
      </w:r>
      <w:r w:rsidRPr="003A6B45">
        <w:t xml:space="preserve"> na distribucijsk</w:t>
      </w:r>
      <w:r>
        <w:t>i</w:t>
      </w:r>
      <w:r w:rsidRPr="003A6B45">
        <w:t xml:space="preserve"> </w:t>
      </w:r>
      <w:r>
        <w:t>sistem</w:t>
      </w:r>
      <w:r w:rsidRPr="001F2C72">
        <w:t>.</w:t>
      </w:r>
    </w:p>
    <w:p w14:paraId="4C7EA83B" w14:textId="77777777" w:rsidR="004F7CCD" w:rsidRPr="00C44FFE" w:rsidRDefault="004F7CCD" w:rsidP="004F7CCD">
      <w:pPr>
        <w:outlineLvl w:val="3"/>
      </w:pPr>
    </w:p>
    <w:p w14:paraId="3208AE09" w14:textId="77777777" w:rsidR="004F7CCD" w:rsidRPr="00D82222" w:rsidRDefault="004F7CCD" w:rsidP="004F7CCD">
      <w:pPr>
        <w:pStyle w:val="Naslov2"/>
      </w:pPr>
      <w:bookmarkStart w:id="127" w:name="_Toc20217673"/>
      <w:bookmarkStart w:id="128" w:name="_Toc41467958"/>
      <w:r>
        <w:t>POSTOPEK IZDAJE SOGLASJA ZA PRIKLJUČITEV</w:t>
      </w:r>
      <w:bookmarkEnd w:id="127"/>
      <w:bookmarkEnd w:id="128"/>
    </w:p>
    <w:p w14:paraId="12095781" w14:textId="77777777" w:rsidR="004F7CCD" w:rsidRPr="007802B4" w:rsidRDefault="004F7CCD" w:rsidP="00DB3AEB">
      <w:pPr>
        <w:pStyle w:val="tevilkalena"/>
      </w:pPr>
      <w:bookmarkStart w:id="129" w:name="_Ref469469056"/>
      <w:r w:rsidRPr="007802B4">
        <w:t>člen</w:t>
      </w:r>
      <w:bookmarkEnd w:id="129"/>
    </w:p>
    <w:p w14:paraId="0B6EA73D" w14:textId="77777777" w:rsidR="004F7CCD" w:rsidRPr="00E967D8" w:rsidRDefault="004F7CCD" w:rsidP="004F7CCD">
      <w:pPr>
        <w:pStyle w:val="Opislena"/>
        <w:keepNext/>
      </w:pPr>
      <w:r w:rsidRPr="00E967D8">
        <w:t>(</w:t>
      </w:r>
      <w:r>
        <w:t>soglasje za priključitev</w:t>
      </w:r>
      <w:r w:rsidRPr="00E967D8">
        <w:t>)</w:t>
      </w:r>
    </w:p>
    <w:p w14:paraId="2F128B8E" w14:textId="1CA01A5E" w:rsidR="004F7CCD" w:rsidRDefault="004F7CCD" w:rsidP="004F7CCD">
      <w:pPr>
        <w:keepNext/>
        <w:ind w:firstLine="284"/>
      </w:pPr>
      <w:r w:rsidRPr="00BC0267">
        <w:t xml:space="preserve">(1) </w:t>
      </w:r>
      <w:r w:rsidRPr="00715231">
        <w:t xml:space="preserve">Uporabnik </w:t>
      </w:r>
      <w:r w:rsidRPr="000B742A">
        <w:t>sistema, ki želi priključiti svoje objekte</w:t>
      </w:r>
      <w:r w:rsidRPr="00457F17">
        <w:t xml:space="preserve"> ali naprave</w:t>
      </w:r>
      <w:r w:rsidRPr="00685F14">
        <w:t xml:space="preserve"> na distribucijski sistem</w:t>
      </w:r>
      <w:r w:rsidRPr="009417EE">
        <w:t xml:space="preserve"> ali spremeniti obstoječo priključitev, mora od distribucijskega operaterja pridobiti </w:t>
      </w:r>
      <w:r>
        <w:t>SZP</w:t>
      </w:r>
      <w:r w:rsidRPr="00BC0267">
        <w:t xml:space="preserve">, skladno z </w:t>
      </w:r>
      <w:r w:rsidR="00206E86">
        <w:t>ZOEE, ZSROVE</w:t>
      </w:r>
      <w:r w:rsidRPr="000B742A">
        <w:t xml:space="preserve"> in določili teh </w:t>
      </w:r>
      <w:r>
        <w:t xml:space="preserve">SONDSEE. </w:t>
      </w:r>
      <w:r w:rsidRPr="006E0E25">
        <w:t xml:space="preserve">Vlogo za izdajo </w:t>
      </w:r>
      <w:r>
        <w:t>SZP</w:t>
      </w:r>
      <w:r w:rsidRPr="006E0E25">
        <w:t xml:space="preserve"> lahko poda uporabnik sistema</w:t>
      </w:r>
      <w:r>
        <w:t>, ki je lastnik objekta,</w:t>
      </w:r>
      <w:r w:rsidRPr="0045137B">
        <w:t xml:space="preserve"> </w:t>
      </w:r>
      <w:r>
        <w:t>ali investitor naprave</w:t>
      </w:r>
      <w:r w:rsidRPr="006E0E25">
        <w:t>.</w:t>
      </w:r>
    </w:p>
    <w:p w14:paraId="7580897E" w14:textId="77777777" w:rsidR="004F7CCD" w:rsidRPr="00685F14" w:rsidRDefault="004F7CCD" w:rsidP="004F7CCD">
      <w:pPr>
        <w:ind w:firstLine="284"/>
      </w:pPr>
      <w:r w:rsidRPr="00685F14">
        <w:t xml:space="preserve">(2) V primeru izdaje </w:t>
      </w:r>
      <w:r>
        <w:t>SZP merilnega mesta</w:t>
      </w:r>
      <w:r w:rsidRPr="00685F14">
        <w:t>:</w:t>
      </w:r>
    </w:p>
    <w:p w14:paraId="5F27AED7" w14:textId="77777777" w:rsidR="004F7CCD" w:rsidRDefault="004F7CCD" w:rsidP="004F7CCD">
      <w:pPr>
        <w:numPr>
          <w:ilvl w:val="0"/>
          <w:numId w:val="6"/>
        </w:numPr>
        <w:ind w:left="426" w:hanging="284"/>
      </w:pPr>
      <w:r>
        <w:t>za objekt</w:t>
      </w:r>
      <w:r w:rsidRPr="00B048F7">
        <w:t xml:space="preserve">, ki </w:t>
      </w:r>
      <w:r>
        <w:t>je v solastnini ali skupni lastnini</w:t>
      </w:r>
      <w:r w:rsidRPr="00B048F7">
        <w:t xml:space="preserve"> dv</w:t>
      </w:r>
      <w:r>
        <w:t>eh</w:t>
      </w:r>
      <w:r w:rsidRPr="00B048F7">
        <w:t xml:space="preserve"> ali več </w:t>
      </w:r>
      <w:r>
        <w:t>oseb; ali</w:t>
      </w:r>
    </w:p>
    <w:p w14:paraId="106B68EB" w14:textId="77777777" w:rsidR="004F7CCD" w:rsidRPr="00B048F7" w:rsidRDefault="004F7CCD" w:rsidP="004F7CCD">
      <w:pPr>
        <w:numPr>
          <w:ilvl w:val="0"/>
          <w:numId w:val="6"/>
        </w:numPr>
        <w:ind w:left="426" w:hanging="284"/>
      </w:pPr>
      <w:r>
        <w:t>za posamezni del večstanovanjske stavbe</w:t>
      </w:r>
      <w:r w:rsidRPr="00B048F7">
        <w:t xml:space="preserve">, ki </w:t>
      </w:r>
      <w:r>
        <w:t>je v solastnini ali skupni lastnini</w:t>
      </w:r>
      <w:r w:rsidRPr="00B048F7">
        <w:t xml:space="preserve"> dv</w:t>
      </w:r>
      <w:r>
        <w:t>eh</w:t>
      </w:r>
      <w:r w:rsidRPr="00B048F7">
        <w:t xml:space="preserve"> ali več </w:t>
      </w:r>
      <w:r>
        <w:t>oseb; ali</w:t>
      </w:r>
    </w:p>
    <w:p w14:paraId="03A4A7B0" w14:textId="77777777" w:rsidR="004F7CCD" w:rsidRPr="00B048F7" w:rsidRDefault="004F7CCD" w:rsidP="004F7CCD">
      <w:pPr>
        <w:numPr>
          <w:ilvl w:val="0"/>
          <w:numId w:val="6"/>
        </w:numPr>
        <w:ind w:left="426" w:hanging="284"/>
      </w:pPr>
      <w:r>
        <w:t xml:space="preserve">za skupne dele v objektu z več stanovanjskimi ali poslovnimi enotami, </w:t>
      </w:r>
      <w:r w:rsidRPr="00B048F7">
        <w:t xml:space="preserve">ki </w:t>
      </w:r>
      <w:r>
        <w:t>so v solastnini dveh ali več etažnih lastnikov,</w:t>
      </w:r>
    </w:p>
    <w:p w14:paraId="5EC1B3C6" w14:textId="45203CE6" w:rsidR="004F7CCD" w:rsidRDefault="004F7CCD" w:rsidP="004F7CCD">
      <w:pPr>
        <w:outlineLvl w:val="3"/>
      </w:pPr>
      <w:r>
        <w:rPr>
          <w:szCs w:val="20"/>
        </w:rPr>
        <w:t xml:space="preserve">ti solastniki oziroma etažni lastniki za izdajo </w:t>
      </w:r>
      <w:r>
        <w:t>SZP</w:t>
      </w:r>
      <w:r>
        <w:rPr>
          <w:szCs w:val="20"/>
        </w:rPr>
        <w:t xml:space="preserve">, ki se šteje kot posel rednega upravljanja, v predpisanih deležih za razpolaganje z objektom skladno z določbami predpisov, ki urejajo stvarnopravna in stanovanjska razmerja, lahko pooblastijo posameznika, ki poda vlogo za izdajo </w:t>
      </w:r>
      <w:r>
        <w:t>SZP</w:t>
      </w:r>
      <w:r>
        <w:rPr>
          <w:szCs w:val="20"/>
        </w:rPr>
        <w:t xml:space="preserve"> </w:t>
      </w:r>
      <w:r>
        <w:rPr>
          <w:szCs w:val="20"/>
        </w:rPr>
        <w:lastRenderedPageBreak/>
        <w:t xml:space="preserve">in zastopa solastnike oziroma etažne lastnike v postopku izdaje </w:t>
      </w:r>
      <w:r>
        <w:t>SZP.</w:t>
      </w:r>
      <w:r w:rsidRPr="00CF3FA8">
        <w:t xml:space="preserve"> </w:t>
      </w:r>
      <w:r>
        <w:t>SZP se izda vsem solastnikom oziroma etažnim lastnikom objekta.</w:t>
      </w:r>
    </w:p>
    <w:p w14:paraId="481A8C8B" w14:textId="77777777" w:rsidR="004F7CCD" w:rsidRPr="002E0E5C" w:rsidRDefault="004F7CCD" w:rsidP="004F7CCD">
      <w:pPr>
        <w:ind w:firstLine="284"/>
      </w:pPr>
      <w:r w:rsidRPr="00685F14">
        <w:t>(3) Distribucijski operater uporabniku sistema v primeru priključitve v 110 kV distribucijski sistem v postopku izdaje SZP zaprosi sistemskega operaterja za njegove pogoje priključitve. Pred priklj</w:t>
      </w:r>
      <w:r w:rsidRPr="009417EE">
        <w:t>učitvijo takšnega uporabnika distribucijski operater pridobi pisno izjavo sistemsk</w:t>
      </w:r>
      <w:r w:rsidRPr="00745550">
        <w:t>ega</w:t>
      </w:r>
      <w:r w:rsidRPr="00994D00">
        <w:t xml:space="preserve"> operaterja o izpolnjevanju njegovih pogojev.</w:t>
      </w:r>
    </w:p>
    <w:p w14:paraId="3D8E93A0" w14:textId="77777777" w:rsidR="004F7CCD" w:rsidRPr="007802B4" w:rsidRDefault="004F7CCD" w:rsidP="00DB3AEB">
      <w:pPr>
        <w:pStyle w:val="tevilkalena"/>
      </w:pPr>
      <w:bookmarkStart w:id="130" w:name="_Ref29811225"/>
      <w:r w:rsidRPr="007802B4">
        <w:t>člen</w:t>
      </w:r>
      <w:bookmarkEnd w:id="130"/>
    </w:p>
    <w:p w14:paraId="21C246E1" w14:textId="77777777" w:rsidR="004F7CCD" w:rsidRPr="00E967D8" w:rsidRDefault="004F7CCD" w:rsidP="004F7CCD">
      <w:pPr>
        <w:pStyle w:val="Opislena"/>
        <w:keepNext/>
      </w:pPr>
      <w:r w:rsidRPr="00E967D8">
        <w:t>(</w:t>
      </w:r>
      <w:r>
        <w:t>pogoji za vložitev zahteve za izdajo novega SZP za obstoječe merilno mesto</w:t>
      </w:r>
      <w:r w:rsidRPr="00E967D8">
        <w:t>)</w:t>
      </w:r>
    </w:p>
    <w:p w14:paraId="3525F2D7" w14:textId="77777777" w:rsidR="004F7CCD" w:rsidRPr="001059FA" w:rsidRDefault="004F7CCD" w:rsidP="004F7CCD">
      <w:pPr>
        <w:keepNext/>
        <w:ind w:firstLine="284"/>
      </w:pPr>
      <w:r>
        <w:t xml:space="preserve">(1) </w:t>
      </w:r>
      <w:r w:rsidRPr="001059FA">
        <w:t xml:space="preserve">Uporabnik </w:t>
      </w:r>
      <w:r>
        <w:t>sistema</w:t>
      </w:r>
      <w:r w:rsidRPr="001059FA">
        <w:t xml:space="preserve"> mora zaprositi za novo </w:t>
      </w:r>
      <w:r>
        <w:t>SZP</w:t>
      </w:r>
      <w:r w:rsidRPr="001059FA">
        <w:t xml:space="preserve">, če se spremenijo osnovni parametri </w:t>
      </w:r>
      <w:r>
        <w:t xml:space="preserve">priključenega objekta in njegovega </w:t>
      </w:r>
      <w:r w:rsidRPr="001059FA">
        <w:t xml:space="preserve">priključka, glede katerega je bilo izdano </w:t>
      </w:r>
      <w:r>
        <w:t>SZP</w:t>
      </w:r>
      <w:r w:rsidRPr="001059FA">
        <w:t>, zl</w:t>
      </w:r>
      <w:r>
        <w:t>asti pa v naslednjih primerih:</w:t>
      </w:r>
    </w:p>
    <w:p w14:paraId="0BE1F86D" w14:textId="77777777" w:rsidR="004F7CCD" w:rsidRDefault="004F7CCD" w:rsidP="004F7CCD">
      <w:pPr>
        <w:numPr>
          <w:ilvl w:val="0"/>
          <w:numId w:val="6"/>
        </w:numPr>
        <w:ind w:left="426" w:hanging="284"/>
      </w:pPr>
      <w:r w:rsidRPr="001059FA">
        <w:t>sprememba priključne moči</w:t>
      </w:r>
      <w:r>
        <w:t>;</w:t>
      </w:r>
    </w:p>
    <w:p w14:paraId="77042AA9" w14:textId="77777777" w:rsidR="004F7CCD" w:rsidRPr="001059FA" w:rsidRDefault="004F7CCD" w:rsidP="004F7CCD">
      <w:pPr>
        <w:numPr>
          <w:ilvl w:val="0"/>
          <w:numId w:val="6"/>
        </w:numPr>
        <w:ind w:left="426" w:hanging="284"/>
      </w:pPr>
      <w:r>
        <w:t>sprememba ali odprava obratovalne omejitve;</w:t>
      </w:r>
    </w:p>
    <w:p w14:paraId="75E59704" w14:textId="77777777" w:rsidR="004F7CCD" w:rsidRPr="001059FA" w:rsidRDefault="004F7CCD" w:rsidP="004F7CCD">
      <w:pPr>
        <w:numPr>
          <w:ilvl w:val="0"/>
          <w:numId w:val="6"/>
        </w:numPr>
        <w:ind w:left="426" w:hanging="284"/>
      </w:pPr>
      <w:r w:rsidRPr="001059FA">
        <w:t xml:space="preserve">sprememba tehničnih karakteristik objektov in naprav, glede katerih je bilo izdano </w:t>
      </w:r>
      <w:r>
        <w:t>SZP;</w:t>
      </w:r>
    </w:p>
    <w:p w14:paraId="03DF7DF3" w14:textId="77777777" w:rsidR="004F7CCD" w:rsidRDefault="004F7CCD" w:rsidP="004F7CCD">
      <w:pPr>
        <w:numPr>
          <w:ilvl w:val="0"/>
          <w:numId w:val="6"/>
        </w:numPr>
        <w:ind w:left="426" w:hanging="284"/>
      </w:pPr>
      <w:r w:rsidRPr="001059FA">
        <w:t>sprememba skupine končnih odjemal</w:t>
      </w:r>
      <w:r>
        <w:t>cev;</w:t>
      </w:r>
    </w:p>
    <w:p w14:paraId="2FEF92BE" w14:textId="77777777" w:rsidR="004F7CCD" w:rsidRPr="001059FA" w:rsidRDefault="004F7CCD" w:rsidP="004F7CCD">
      <w:pPr>
        <w:numPr>
          <w:ilvl w:val="0"/>
          <w:numId w:val="6"/>
        </w:numPr>
        <w:ind w:left="426" w:hanging="284"/>
      </w:pPr>
      <w:r>
        <w:t>ko je merilno mesto odklopljeno več kot 3 leta</w:t>
      </w:r>
      <w:r w:rsidRPr="001059FA">
        <w:t>.</w:t>
      </w:r>
    </w:p>
    <w:p w14:paraId="14DD5719" w14:textId="77777777" w:rsidR="004F7CCD" w:rsidRDefault="004F7CCD" w:rsidP="004F7CCD">
      <w:pPr>
        <w:ind w:firstLine="284"/>
      </w:pPr>
      <w:r w:rsidRPr="008E2558">
        <w:t>(</w:t>
      </w:r>
      <w:r>
        <w:t>2</w:t>
      </w:r>
      <w:r w:rsidRPr="008E2558">
        <w:t xml:space="preserve">) Odločba, s katero distribucijski operater izda uporabniku </w:t>
      </w:r>
      <w:r>
        <w:t xml:space="preserve">sistema </w:t>
      </w:r>
      <w:r w:rsidRPr="008E2558">
        <w:t xml:space="preserve">novo </w:t>
      </w:r>
      <w:r>
        <w:t>SZP</w:t>
      </w:r>
      <w:r w:rsidRPr="008E2558">
        <w:t xml:space="preserve">, </w:t>
      </w:r>
      <w:r>
        <w:t xml:space="preserve">razveljavi in </w:t>
      </w:r>
      <w:r w:rsidRPr="008E2558">
        <w:t xml:space="preserve">nadomesti prejšnje </w:t>
      </w:r>
      <w:r>
        <w:t>SZP po izvedbi priključitve na osnovi novega SZP</w:t>
      </w:r>
      <w:r w:rsidRPr="008E2558">
        <w:t>.</w:t>
      </w:r>
    </w:p>
    <w:p w14:paraId="0A6305EB" w14:textId="3B54B92D" w:rsidR="004F7CCD" w:rsidRPr="008E2558" w:rsidRDefault="004F7CCD" w:rsidP="004F7CCD">
      <w:pPr>
        <w:ind w:firstLine="284"/>
      </w:pPr>
      <w:r w:rsidRPr="008E2558">
        <w:t>(</w:t>
      </w:r>
      <w:r>
        <w:t>3</w:t>
      </w:r>
      <w:r w:rsidRPr="008E2558">
        <w:t xml:space="preserve">) </w:t>
      </w:r>
      <w:r w:rsidRPr="00685F14">
        <w:t xml:space="preserve">Obratovalna omejitev je vsak ukrep, ki ga distribucijski operater določi v vsebini </w:t>
      </w:r>
      <w:r>
        <w:t>SZP</w:t>
      </w:r>
      <w:r w:rsidRPr="00685F14">
        <w:t xml:space="preserve"> </w:t>
      </w:r>
      <w:r w:rsidRPr="009417EE">
        <w:t>uporabniku sistema z namenom, da le-</w:t>
      </w:r>
      <w:r w:rsidRPr="00745550">
        <w:t>ta s povečanjem odjema ali oddaje električne moči oziroma energije ne povzro</w:t>
      </w:r>
      <w:r w:rsidRPr="00994D00">
        <w:t xml:space="preserve">či prekoračitev zmogljivosti distribucijskega sistema ali onemogoči izvajanje obveznosti gospodarske javne službe v skladu z določili </w:t>
      </w:r>
      <w:r w:rsidR="00C023B9">
        <w:t>ZOEE</w:t>
      </w:r>
      <w:r w:rsidRPr="008E2558">
        <w:t>.</w:t>
      </w:r>
    </w:p>
    <w:p w14:paraId="13E6C5D1" w14:textId="77777777" w:rsidR="004F7CCD" w:rsidRPr="007802B4" w:rsidRDefault="004F7CCD" w:rsidP="00DB3AEB">
      <w:pPr>
        <w:pStyle w:val="tevilkalena"/>
      </w:pPr>
      <w:bookmarkStart w:id="131" w:name="_Ref29811236"/>
      <w:r w:rsidRPr="007802B4">
        <w:t>člen</w:t>
      </w:r>
      <w:bookmarkEnd w:id="131"/>
    </w:p>
    <w:p w14:paraId="173F944E" w14:textId="77777777" w:rsidR="004F7CCD" w:rsidRPr="00E967D8" w:rsidRDefault="004F7CCD" w:rsidP="004F7CCD">
      <w:pPr>
        <w:pStyle w:val="Opislena"/>
        <w:keepNext/>
      </w:pPr>
      <w:r w:rsidRPr="00E967D8">
        <w:t>(</w:t>
      </w:r>
      <w:r>
        <w:t>prekoračevanje priključne moči soglasja za priključitev</w:t>
      </w:r>
      <w:r w:rsidRPr="00E967D8">
        <w:t>)</w:t>
      </w:r>
    </w:p>
    <w:p w14:paraId="7D2942B5" w14:textId="77777777" w:rsidR="004F7CCD" w:rsidRDefault="004F7CCD" w:rsidP="004F7CCD">
      <w:pPr>
        <w:keepNext/>
        <w:ind w:firstLine="284"/>
      </w:pPr>
      <w:r>
        <w:t xml:space="preserve">(1) </w:t>
      </w:r>
      <w:r w:rsidRPr="008E2558">
        <w:t xml:space="preserve">Če </w:t>
      </w:r>
      <w:r>
        <w:t xml:space="preserve">uporabnikov </w:t>
      </w:r>
      <w:r w:rsidRPr="008E2558">
        <w:t xml:space="preserve">odjem ali oddaja preseže v izdanem </w:t>
      </w:r>
      <w:r>
        <w:t>SZP</w:t>
      </w:r>
      <w:r w:rsidRPr="008E2558">
        <w:t xml:space="preserve"> </w:t>
      </w:r>
      <w:r>
        <w:t>določeno</w:t>
      </w:r>
      <w:r w:rsidRPr="008E2558">
        <w:t xml:space="preserve"> priključno moč</w:t>
      </w:r>
      <w:r w:rsidRPr="00C60AC5">
        <w:t xml:space="preserve"> </w:t>
      </w:r>
      <w:r w:rsidRPr="008E2558">
        <w:t xml:space="preserve">na </w:t>
      </w:r>
      <w:r>
        <w:t>merilnem mestu</w:t>
      </w:r>
      <w:r w:rsidRPr="008E2558">
        <w:t xml:space="preserve">, distribucijski operater s predhodnim pisnim obvestilom obvesti </w:t>
      </w:r>
      <w:r>
        <w:t>uporabnika sistema</w:t>
      </w:r>
      <w:r w:rsidRPr="008E2558">
        <w:t xml:space="preserve">, da mora </w:t>
      </w:r>
      <w:r>
        <w:t xml:space="preserve">v roku 21 dni od datuma obvestila </w:t>
      </w:r>
      <w:r w:rsidRPr="008E2558">
        <w:t xml:space="preserve">zaprositi za novo </w:t>
      </w:r>
      <w:r>
        <w:t>SZP</w:t>
      </w:r>
      <w:r w:rsidRPr="008E2558">
        <w:t xml:space="preserve"> ali znižati odjem </w:t>
      </w:r>
      <w:r>
        <w:t>oziroma</w:t>
      </w:r>
      <w:r w:rsidRPr="008E2558">
        <w:t xml:space="preserve"> oddajo električne energije na višino </w:t>
      </w:r>
      <w:r>
        <w:t>določene</w:t>
      </w:r>
      <w:r w:rsidRPr="008E2558">
        <w:t xml:space="preserve"> priključne moči.</w:t>
      </w:r>
      <w:r>
        <w:t xml:space="preserve"> Distribucijski operater izvaja mesečno</w:t>
      </w:r>
      <w:r w:rsidRPr="008D0278">
        <w:t xml:space="preserve"> </w:t>
      </w:r>
      <w:r>
        <w:t>kontrolo preseganja dovoljene priključne moči.</w:t>
      </w:r>
    </w:p>
    <w:p w14:paraId="32F119CF" w14:textId="4390B067" w:rsidR="004F7CCD" w:rsidRDefault="004F7CCD" w:rsidP="004F7CCD">
      <w:pPr>
        <w:ind w:firstLine="284"/>
      </w:pPr>
      <w:r w:rsidRPr="0059188F">
        <w:t xml:space="preserve">(2) Če bo uporabnik sistema </w:t>
      </w:r>
      <w:r>
        <w:t xml:space="preserve">v roku iz obvestila iz prvega ali tretjega odstavka tega člena </w:t>
      </w:r>
      <w:r w:rsidRPr="0059188F">
        <w:t xml:space="preserve">zaprosil za novo SZP, mora v roku 3 mesecev od dneva </w:t>
      </w:r>
      <w:r>
        <w:t>vloge</w:t>
      </w:r>
      <w:r w:rsidRPr="0059188F">
        <w:t xml:space="preserve"> za izdajo SZP skleniti pogodbo o </w:t>
      </w:r>
      <w:r w:rsidR="000C659C">
        <w:t>uporabi sistema</w:t>
      </w:r>
      <w:r w:rsidR="000C659C" w:rsidRPr="0059188F">
        <w:t xml:space="preserve"> </w:t>
      </w:r>
      <w:r w:rsidRPr="0059188F">
        <w:t xml:space="preserve">in poravnati </w:t>
      </w:r>
      <w:r w:rsidRPr="00B41723">
        <w:t>vse finančne obveznosti iz te pogodbe</w:t>
      </w:r>
      <w:r w:rsidRPr="0059188F">
        <w:t>.</w:t>
      </w:r>
      <w:r>
        <w:t xml:space="preserve"> V tem obdobju ali v primeru plačila stroškov iz pogodbe </w:t>
      </w:r>
      <w:r w:rsidR="000C659C">
        <w:t>o uporabi sistema</w:t>
      </w:r>
      <w:r>
        <w:t xml:space="preserve"> distribucijski operater postopka skladno s </w:t>
      </w:r>
      <w:r>
        <w:fldChar w:fldCharType="begin"/>
      </w:r>
      <w:r>
        <w:instrText xml:space="preserve"> REF _Ref425499879 \r \h  \* MERGEFORMAT </w:instrText>
      </w:r>
      <w:r>
        <w:fldChar w:fldCharType="separate"/>
      </w:r>
      <w:r w:rsidR="002311C9">
        <w:t>223</w:t>
      </w:r>
      <w:r>
        <w:fldChar w:fldCharType="end"/>
      </w:r>
      <w:r>
        <w:t>. členom teh SONDSEE ne prične. V nasprotnem primeru distribucijski operater šteje, da se je uporabnik sistema odločil, da bo najkasneje v roku iz obvestila znižal odjem ali oddajo na merilnem mestu.</w:t>
      </w:r>
    </w:p>
    <w:p w14:paraId="6677DE02" w14:textId="5339879E" w:rsidR="004F7CCD" w:rsidRDefault="004F7CCD" w:rsidP="004F7CCD">
      <w:pPr>
        <w:ind w:firstLine="284"/>
      </w:pPr>
      <w:r>
        <w:t xml:space="preserve">(3) Distribucijski operater pri naslednji kontroli ponovno preveri merilno mesto uporabnika sistema, ki mu je bilo posredovano obvestilo iz prvega odstavka tega člena. V primeru, če je uporabnikov odjem ali oddaja na merilnem mestu ponovno presegel dovoljeno priključno moč v obdobju 3 mesecev od poteka roka iz obvestila iz prvega odstavka tega člena, distribucijski operater pošlje novo obvestilo in izvede postopek skladno s </w:t>
      </w:r>
      <w:r>
        <w:fldChar w:fldCharType="begin"/>
      </w:r>
      <w:r>
        <w:instrText xml:space="preserve"> REF _Ref425499879 \r \h  \* MERGEFORMAT </w:instrText>
      </w:r>
      <w:r>
        <w:fldChar w:fldCharType="separate"/>
      </w:r>
      <w:r w:rsidR="002311C9">
        <w:t>223</w:t>
      </w:r>
      <w:r>
        <w:fldChar w:fldCharType="end"/>
      </w:r>
      <w:r>
        <w:t xml:space="preserve">. členom teh SONDSEE. Uporabnik sistema mora skladno s tem obvestilom </w:t>
      </w:r>
      <w:r w:rsidRPr="008E2558">
        <w:t xml:space="preserve">zaprositi za novo </w:t>
      </w:r>
      <w:r>
        <w:t>SZP</w:t>
      </w:r>
      <w:r w:rsidRPr="008E2558">
        <w:t xml:space="preserve"> ali znižati odjem ali oddajo električne energije na višino dovoljene priključne moči</w:t>
      </w:r>
      <w:r>
        <w:t xml:space="preserve">. Če uporabnik sistema v roku 3 mesecev od poteka roka iz obvestila po </w:t>
      </w:r>
      <w:r>
        <w:fldChar w:fldCharType="begin"/>
      </w:r>
      <w:r>
        <w:instrText xml:space="preserve"> REF _Ref425499879 \r \h  \* MERGEFORMAT </w:instrText>
      </w:r>
      <w:r>
        <w:fldChar w:fldCharType="separate"/>
      </w:r>
      <w:r w:rsidR="002311C9">
        <w:t>223</w:t>
      </w:r>
      <w:r>
        <w:fldChar w:fldCharType="end"/>
      </w:r>
      <w:r>
        <w:t>. členu teh SONDSEE prekorači dovoljeno priključno moč, distribucijski operater izvede odklop merilnega mesta.</w:t>
      </w:r>
    </w:p>
    <w:p w14:paraId="1F8CDB54" w14:textId="6114942F" w:rsidR="004F7CCD" w:rsidRPr="008E2558" w:rsidRDefault="004F7CCD" w:rsidP="004F7CCD">
      <w:pPr>
        <w:ind w:firstLine="284"/>
      </w:pPr>
      <w:r>
        <w:t xml:space="preserve">(4) Distribucijski operater prične obračunavati prekoračevanje dovoljene priključne moči iz SZP kot neupravičen odjem ali oddaja na merilnem mestu skladno z </w:t>
      </w:r>
      <w:r>
        <w:fldChar w:fldCharType="begin"/>
      </w:r>
      <w:r>
        <w:instrText xml:space="preserve"> REF _Ref496179035 \r \h  \* MERGEFORMAT </w:instrText>
      </w:r>
      <w:r>
        <w:fldChar w:fldCharType="separate"/>
      </w:r>
      <w:r w:rsidR="002311C9">
        <w:t>256</w:t>
      </w:r>
      <w:r>
        <w:fldChar w:fldCharType="end"/>
      </w:r>
      <w:r>
        <w:t>. členom teh SONDSEE prvega v naslednjem mesecu po dnevu vročitve obvestila iz prvega odstavka tega člena in ne glede na izvajanje aktivnosti iz tega člena.</w:t>
      </w:r>
    </w:p>
    <w:p w14:paraId="79C6EEDE" w14:textId="77777777" w:rsidR="004F7CCD" w:rsidRPr="007802B4" w:rsidRDefault="004F7CCD" w:rsidP="00DB3AEB">
      <w:pPr>
        <w:pStyle w:val="tevilkalena"/>
      </w:pPr>
      <w:bookmarkStart w:id="132" w:name="_Ref29811246"/>
      <w:r w:rsidRPr="007802B4">
        <w:lastRenderedPageBreak/>
        <w:t>člen</w:t>
      </w:r>
      <w:bookmarkEnd w:id="132"/>
    </w:p>
    <w:p w14:paraId="5FC6B42E" w14:textId="77777777" w:rsidR="004F7CCD" w:rsidRPr="00E967D8" w:rsidRDefault="004F7CCD" w:rsidP="004F7CCD">
      <w:pPr>
        <w:pStyle w:val="Opislena"/>
        <w:keepNext/>
      </w:pPr>
      <w:r w:rsidRPr="00E967D8">
        <w:t>(</w:t>
      </w:r>
      <w:r>
        <w:t>zavrnitev izdaje soglasja za priključitev</w:t>
      </w:r>
      <w:r w:rsidRPr="00E967D8">
        <w:t>)</w:t>
      </w:r>
    </w:p>
    <w:p w14:paraId="64FB3A86" w14:textId="77777777" w:rsidR="004F7CCD" w:rsidRPr="008E2558" w:rsidRDefault="004F7CCD" w:rsidP="004F7CCD">
      <w:pPr>
        <w:keepNext/>
        <w:ind w:firstLine="284"/>
      </w:pPr>
      <w:r w:rsidRPr="008E2558">
        <w:t xml:space="preserve">Distribucijski operater lahko zahtevo za izdajo </w:t>
      </w:r>
      <w:r>
        <w:t xml:space="preserve">SZP uporabniku sistema </w:t>
      </w:r>
      <w:r w:rsidRPr="008E2558">
        <w:t>zavrne v naslednjih primerih:</w:t>
      </w:r>
    </w:p>
    <w:p w14:paraId="15012383" w14:textId="3E9C28ED" w:rsidR="004F7CCD" w:rsidRPr="001059FA" w:rsidRDefault="004F7CCD" w:rsidP="004F7CCD">
      <w:pPr>
        <w:numPr>
          <w:ilvl w:val="0"/>
          <w:numId w:val="6"/>
        </w:numPr>
        <w:ind w:left="426" w:hanging="284"/>
      </w:pPr>
      <w:r>
        <w:t xml:space="preserve">če uporabnik sistema ne izpolnjuje predpisanih pogojev za priključitev, določenih v </w:t>
      </w:r>
      <w:r w:rsidR="00C023B9">
        <w:t>ZOEE ali ZSROVE</w:t>
      </w:r>
      <w:r>
        <w:t xml:space="preserve"> in </w:t>
      </w:r>
      <w:r w:rsidR="00C023B9">
        <w:t xml:space="preserve">njunih </w:t>
      </w:r>
      <w:r>
        <w:t>podzakonskih predpisih ter v teh SONDSEE;</w:t>
      </w:r>
    </w:p>
    <w:p w14:paraId="67BC2397" w14:textId="77777777" w:rsidR="004F7CCD" w:rsidRPr="001059FA" w:rsidRDefault="004F7CCD" w:rsidP="004F7CCD">
      <w:pPr>
        <w:numPr>
          <w:ilvl w:val="0"/>
          <w:numId w:val="6"/>
        </w:numPr>
        <w:ind w:left="426" w:hanging="284"/>
      </w:pPr>
      <w:r>
        <w:t>če bi zaradi priključitve prišlo do večjih motenj v oskrbi;</w:t>
      </w:r>
    </w:p>
    <w:p w14:paraId="37AE513D" w14:textId="416FC7A2" w:rsidR="004F7CCD" w:rsidRPr="001059FA" w:rsidRDefault="004F7CCD" w:rsidP="004F7CCD">
      <w:pPr>
        <w:numPr>
          <w:ilvl w:val="0"/>
          <w:numId w:val="6"/>
        </w:numPr>
        <w:ind w:left="426" w:hanging="284"/>
      </w:pPr>
      <w:r>
        <w:t>če bi priključitev distribucijskemu operaterju povzročila nastanek nesorazmernih stroškov, pa jih uporabnik sistema</w:t>
      </w:r>
      <w:r w:rsidR="00160825">
        <w:t xml:space="preserve"> (končni odjemalec)</w:t>
      </w:r>
      <w:r>
        <w:t xml:space="preserve"> ni pripravljen sam kriti</w:t>
      </w:r>
      <w:r w:rsidRPr="001059FA">
        <w:t>.</w:t>
      </w:r>
    </w:p>
    <w:p w14:paraId="356F74E4" w14:textId="77777777" w:rsidR="004F7CCD" w:rsidRPr="007802B4" w:rsidRDefault="004F7CCD" w:rsidP="00DB3AEB">
      <w:pPr>
        <w:pStyle w:val="tevilkalena"/>
      </w:pPr>
      <w:bookmarkStart w:id="133" w:name="_Ref29811257"/>
      <w:r w:rsidRPr="007802B4">
        <w:t>člen</w:t>
      </w:r>
      <w:bookmarkEnd w:id="133"/>
    </w:p>
    <w:p w14:paraId="0FE41F9B" w14:textId="77777777" w:rsidR="004F7CCD" w:rsidRPr="00E967D8" w:rsidRDefault="004F7CCD" w:rsidP="004F7CCD">
      <w:pPr>
        <w:pStyle w:val="Opislena"/>
        <w:keepNext/>
      </w:pPr>
      <w:r w:rsidRPr="00E967D8">
        <w:t>(</w:t>
      </w:r>
      <w:r>
        <w:t>določitev sorazmernih in nesorazmernih stroškov</w:t>
      </w:r>
      <w:r w:rsidRPr="00E967D8">
        <w:t>)</w:t>
      </w:r>
    </w:p>
    <w:p w14:paraId="3D9D2971" w14:textId="77777777" w:rsidR="004F7CCD" w:rsidRDefault="004F7CCD" w:rsidP="004F7CCD">
      <w:pPr>
        <w:keepNext/>
        <w:ind w:firstLine="284"/>
      </w:pPr>
      <w:r>
        <w:t xml:space="preserve">(1) Sorazmerni stroški se določijo tako, da v </w:t>
      </w:r>
      <w:r w:rsidRPr="00DF0073">
        <w:t>predviden</w:t>
      </w:r>
      <w:r>
        <w:t>i</w:t>
      </w:r>
      <w:r w:rsidRPr="00DF0073">
        <w:t xml:space="preserve"> dob</w:t>
      </w:r>
      <w:r>
        <w:t>i</w:t>
      </w:r>
      <w:r w:rsidRPr="00DF0073">
        <w:t xml:space="preserve"> koristnosti sredstev </w:t>
      </w:r>
      <w:r>
        <w:t xml:space="preserve">prihodki od uporabnikov sistema pokrijejo investicijske stroške izgradnje infrastrukture, kar pomeni, da pokrijejo izračunane stroške amortizacije. Za predvideno </w:t>
      </w:r>
      <w:r w:rsidRPr="00DF0073">
        <w:t>dob</w:t>
      </w:r>
      <w:r>
        <w:t>o</w:t>
      </w:r>
      <w:r w:rsidRPr="00DF0073">
        <w:t xml:space="preserve"> koristnosti sredstev izražen</w:t>
      </w:r>
      <w:r>
        <w:t>o</w:t>
      </w:r>
      <w:r w:rsidRPr="00DF0073">
        <w:t xml:space="preserve"> v letih, </w:t>
      </w:r>
      <w:r>
        <w:t>se uporabi doba koristnosti za načrtovane naložbe, ki je opredeljena</w:t>
      </w:r>
      <w:r w:rsidRPr="00DF0073">
        <w:t xml:space="preserve"> v </w:t>
      </w:r>
      <w:proofErr w:type="spellStart"/>
      <w:r w:rsidRPr="00DF0073">
        <w:t>omrežninskem</w:t>
      </w:r>
      <w:proofErr w:type="spellEnd"/>
      <w:r w:rsidRPr="00DF0073">
        <w:t xml:space="preserve"> aktu</w:t>
      </w:r>
      <w:r>
        <w:t>.</w:t>
      </w:r>
    </w:p>
    <w:p w14:paraId="514BAD5D" w14:textId="77777777" w:rsidR="004F7CCD" w:rsidRPr="00F24A9B" w:rsidRDefault="004F7CCD" w:rsidP="004F7CCD">
      <w:pPr>
        <w:ind w:firstLine="284"/>
      </w:pPr>
      <w:r w:rsidRPr="00F24A9B">
        <w:t>(</w:t>
      </w:r>
      <w:r>
        <w:t>2</w:t>
      </w:r>
      <w:r w:rsidRPr="00F24A9B">
        <w:t xml:space="preserve">) </w:t>
      </w:r>
      <w:r>
        <w:t>Med prihodke od uporabnikov sistema se štejejo prihodki iz naslova omrežnine za priključno moč in omrežnine za distribucijski sistem ter predvidene priključne moči in ocenjeni obseg uporabe sistema dodatno priključenih uporabnikov sistema v predvideni dobi koristnosti, pri čemer se pri vseh postavkah upoštevajo ceniki veljavni na dan odločanja o priključitvi</w:t>
      </w:r>
      <w:r w:rsidRPr="00F24A9B">
        <w:t>.</w:t>
      </w:r>
    </w:p>
    <w:p w14:paraId="5F46B667" w14:textId="77777777" w:rsidR="004F7CCD" w:rsidRPr="00F24A9B" w:rsidRDefault="004F7CCD" w:rsidP="004F7CCD">
      <w:pPr>
        <w:ind w:firstLine="284"/>
      </w:pPr>
      <w:r w:rsidRPr="00F24A9B">
        <w:t>(</w:t>
      </w:r>
      <w:r>
        <w:t>3</w:t>
      </w:r>
      <w:r w:rsidRPr="00F24A9B">
        <w:t xml:space="preserve">) </w:t>
      </w:r>
      <w:r>
        <w:t>Nesorazmerni stroški se določijo kot razlika med skupnimi investicijskimi stroški potrebnih tehničnih prilagoditev in okrepitev sistema ter sistemskih naprav zaradi priključitve uporabnika sistema na sistem ter sorazmernimi stroški</w:t>
      </w:r>
      <w:r w:rsidRPr="00F24A9B">
        <w:t>.</w:t>
      </w:r>
    </w:p>
    <w:p w14:paraId="36D083A8" w14:textId="07DAE424" w:rsidR="004F7CCD" w:rsidRDefault="004F7CCD" w:rsidP="004F7CCD">
      <w:pPr>
        <w:ind w:firstLine="284"/>
      </w:pPr>
      <w:r>
        <w:t xml:space="preserve">(4) Distribucijski operater določi skupne investicijske stroške v smislu </w:t>
      </w:r>
      <w:r>
        <w:fldChar w:fldCharType="begin"/>
      </w:r>
      <w:r>
        <w:instrText xml:space="preserve"> REF _Ref485111761 \r \h </w:instrText>
      </w:r>
      <w:r>
        <w:fldChar w:fldCharType="separate"/>
      </w:r>
      <w:r w:rsidR="002311C9">
        <w:t>136</w:t>
      </w:r>
      <w:r>
        <w:fldChar w:fldCharType="end"/>
      </w:r>
      <w:r>
        <w:t>. člena teh SONDSEE ob upoštevanju naslednjih kriterijev:</w:t>
      </w:r>
    </w:p>
    <w:p w14:paraId="78578FA1" w14:textId="77777777" w:rsidR="004F7CCD" w:rsidRPr="00DF0073" w:rsidRDefault="004F7CCD" w:rsidP="004F7CCD">
      <w:pPr>
        <w:numPr>
          <w:ilvl w:val="0"/>
          <w:numId w:val="6"/>
        </w:numPr>
        <w:ind w:left="426" w:hanging="284"/>
      </w:pPr>
      <w:r>
        <w:t>znanih dejstev o stanju obstoječega omrežja;</w:t>
      </w:r>
    </w:p>
    <w:p w14:paraId="522E1E41" w14:textId="77777777" w:rsidR="004F7CCD" w:rsidRDefault="004F7CCD" w:rsidP="004F7CCD">
      <w:pPr>
        <w:numPr>
          <w:ilvl w:val="0"/>
          <w:numId w:val="6"/>
        </w:numPr>
        <w:ind w:left="426" w:hanging="284"/>
      </w:pPr>
      <w:r>
        <w:t>obstoječih uporabnikih sistema v času odločanja o priključitvi;</w:t>
      </w:r>
    </w:p>
    <w:p w14:paraId="4E4B8CBD" w14:textId="77777777" w:rsidR="004F7CCD" w:rsidRDefault="004F7CCD" w:rsidP="004F7CCD">
      <w:pPr>
        <w:numPr>
          <w:ilvl w:val="0"/>
          <w:numId w:val="6"/>
        </w:numPr>
        <w:ind w:left="426" w:hanging="284"/>
      </w:pPr>
      <w:r>
        <w:t>potrebah uporabnika sistema, ki se priključuje na sistem;</w:t>
      </w:r>
    </w:p>
    <w:p w14:paraId="4363026E" w14:textId="77777777" w:rsidR="004F7CCD" w:rsidRDefault="004F7CCD" w:rsidP="004F7CCD">
      <w:pPr>
        <w:numPr>
          <w:ilvl w:val="0"/>
          <w:numId w:val="6"/>
        </w:numPr>
        <w:ind w:left="426" w:hanging="284"/>
      </w:pPr>
      <w:r>
        <w:t>predvidenih priključitvah novih uporabnikov sistema v času, ki ga zajema veljavni razvojni načrt distribucijskega operaterja;</w:t>
      </w:r>
    </w:p>
    <w:p w14:paraId="486112A6" w14:textId="77777777" w:rsidR="004F7CCD" w:rsidRDefault="004F7CCD" w:rsidP="004F7CCD">
      <w:pPr>
        <w:numPr>
          <w:ilvl w:val="0"/>
          <w:numId w:val="6"/>
        </w:numPr>
        <w:ind w:left="426" w:hanging="284"/>
      </w:pPr>
      <w:r>
        <w:t>veljavnih prostorskih aktov za predmetno območje.</w:t>
      </w:r>
    </w:p>
    <w:p w14:paraId="4F15383B" w14:textId="77777777" w:rsidR="004F7CCD" w:rsidRPr="008E2558" w:rsidRDefault="004F7CCD" w:rsidP="004F7CCD">
      <w:pPr>
        <w:ind w:firstLine="284"/>
      </w:pPr>
      <w:r w:rsidRPr="00F24A9B">
        <w:t>(</w:t>
      </w:r>
      <w:r>
        <w:t>5</w:t>
      </w:r>
      <w:r w:rsidRPr="00F24A9B">
        <w:t xml:space="preserve">) Distribucijski operater </w:t>
      </w:r>
      <w:r>
        <w:t>v postopku odločanja o izdaji SZP opravi in uporabniku sistema predloži izračun nesorazmernih stroškov na podlagi določil tega člena</w:t>
      </w:r>
      <w:r w:rsidRPr="00F24A9B">
        <w:t>.</w:t>
      </w:r>
    </w:p>
    <w:p w14:paraId="7C1B05AC" w14:textId="76BFB47E" w:rsidR="004F7CCD" w:rsidRPr="008E2558" w:rsidRDefault="004F7CCD" w:rsidP="004F7CCD">
      <w:pPr>
        <w:ind w:firstLine="284"/>
      </w:pPr>
      <w:r w:rsidRPr="00F24A9B">
        <w:t>(</w:t>
      </w:r>
      <w:r>
        <w:t>6</w:t>
      </w:r>
      <w:r w:rsidRPr="00F24A9B">
        <w:t xml:space="preserve">) </w:t>
      </w:r>
      <w:r>
        <w:t>D</w:t>
      </w:r>
      <w:r w:rsidRPr="00F24A9B">
        <w:t>istribucijski operater in uporabnik</w:t>
      </w:r>
      <w:r>
        <w:t xml:space="preserve"> sistema</w:t>
      </w:r>
      <w:r w:rsidRPr="00F24A9B">
        <w:t xml:space="preserve"> </w:t>
      </w:r>
      <w:r w:rsidR="000C659C">
        <w:t xml:space="preserve">s posebno </w:t>
      </w:r>
      <w:r w:rsidR="000C659C" w:rsidRPr="00F24A9B">
        <w:t>pogodb</w:t>
      </w:r>
      <w:r w:rsidR="000C659C">
        <w:t>o</w:t>
      </w:r>
      <w:r w:rsidR="000C659C" w:rsidRPr="00F24A9B">
        <w:t xml:space="preserve"> </w:t>
      </w:r>
      <w:r w:rsidRPr="00F24A9B">
        <w:t xml:space="preserve">uredita medsebojna razmerja glede plačila nesorazmernih stroškov </w:t>
      </w:r>
      <w:r>
        <w:t>za potrebe izgradnje priključitvenega voda, širitve in ojačitve DEES, ali kombinacije obojega, ki bo v lasti distribucijskega operaterja</w:t>
      </w:r>
      <w:r w:rsidRPr="00F24A9B">
        <w:t>.</w:t>
      </w:r>
    </w:p>
    <w:p w14:paraId="33B59A4F" w14:textId="41AF3854" w:rsidR="004F7CCD" w:rsidRPr="008E2558" w:rsidRDefault="004F7CCD" w:rsidP="004F7CCD">
      <w:pPr>
        <w:ind w:firstLine="284"/>
      </w:pPr>
      <w:r w:rsidRPr="00F24A9B">
        <w:t>(</w:t>
      </w:r>
      <w:r>
        <w:t>7</w:t>
      </w:r>
      <w:r w:rsidRPr="00F24A9B">
        <w:t xml:space="preserve">) Distribucijski operater </w:t>
      </w:r>
      <w:r>
        <w:t xml:space="preserve">po sklenitvi </w:t>
      </w:r>
      <w:r w:rsidR="000C659C">
        <w:t xml:space="preserve">posebne </w:t>
      </w:r>
      <w:r>
        <w:t xml:space="preserve">pogodbe in uporabnikovi izpolnitvi finančnih obvez </w:t>
      </w:r>
      <w:r w:rsidRPr="00F24A9B">
        <w:t xml:space="preserve">iz </w:t>
      </w:r>
      <w:r>
        <w:t>prejšnjega</w:t>
      </w:r>
      <w:r w:rsidRPr="00F24A9B">
        <w:t xml:space="preserve"> odstavka tega člena </w:t>
      </w:r>
      <w:r>
        <w:t xml:space="preserve">začne z aktivnostmi za izvedbo dogovorjenih </w:t>
      </w:r>
      <w:r w:rsidRPr="00F24A9B">
        <w:t>poseg</w:t>
      </w:r>
      <w:r>
        <w:t>ov</w:t>
      </w:r>
      <w:r w:rsidRPr="00F24A9B">
        <w:t xml:space="preserve"> v </w:t>
      </w:r>
      <w:r>
        <w:t>DEES</w:t>
      </w:r>
      <w:r w:rsidRPr="00F24A9B">
        <w:t>.</w:t>
      </w:r>
    </w:p>
    <w:p w14:paraId="58EDA83B" w14:textId="77777777" w:rsidR="004F7CCD" w:rsidRPr="008E2558" w:rsidRDefault="004F7CCD" w:rsidP="004F7CCD">
      <w:pPr>
        <w:ind w:firstLine="284"/>
      </w:pPr>
      <w:r w:rsidRPr="00F24A9B">
        <w:t>(</w:t>
      </w:r>
      <w:r>
        <w:t>8</w:t>
      </w:r>
      <w:r w:rsidRPr="00F24A9B">
        <w:t xml:space="preserve">) </w:t>
      </w:r>
      <w:r w:rsidRPr="005F3016">
        <w:t xml:space="preserve">V kolikor uporabnik </w:t>
      </w:r>
      <w:r>
        <w:t xml:space="preserve">sistema </w:t>
      </w:r>
      <w:r w:rsidRPr="005F3016">
        <w:t>ne realizira priključitve na distribucijski sistem</w:t>
      </w:r>
      <w:r>
        <w:t>,</w:t>
      </w:r>
      <w:r w:rsidRPr="005F3016">
        <w:t xml:space="preserve"> ima distribucijski operater pravico zahtevati povrnitev stroškov, ki jih je le ta imel zaradi izvajanja aktivnosti iz prejšnjega odstavka</w:t>
      </w:r>
      <w:r w:rsidRPr="00F24A9B">
        <w:t>.</w:t>
      </w:r>
    </w:p>
    <w:p w14:paraId="305BCFFA" w14:textId="77777777" w:rsidR="004F7CCD" w:rsidRPr="007802B4" w:rsidRDefault="004F7CCD" w:rsidP="00DB3AEB">
      <w:pPr>
        <w:pStyle w:val="tevilkalena"/>
      </w:pPr>
      <w:bookmarkStart w:id="134" w:name="_Ref29811266"/>
      <w:r w:rsidRPr="007802B4">
        <w:t>člen</w:t>
      </w:r>
      <w:bookmarkEnd w:id="134"/>
    </w:p>
    <w:p w14:paraId="4D467CEA" w14:textId="77777777" w:rsidR="004F7CCD" w:rsidRPr="00E967D8" w:rsidRDefault="004F7CCD" w:rsidP="004F7CCD">
      <w:pPr>
        <w:pStyle w:val="Opislena"/>
        <w:keepNext/>
      </w:pPr>
      <w:r w:rsidRPr="00E967D8">
        <w:t>(</w:t>
      </w:r>
      <w:r w:rsidRPr="005F3016">
        <w:rPr>
          <w:rFonts w:cs="Arial"/>
          <w:szCs w:val="22"/>
        </w:rPr>
        <w:t>vračilo dela nesorazmernih stroškov zaradi priključitve novih uporabnikov distribucijskega sistema</w:t>
      </w:r>
      <w:r w:rsidRPr="00E967D8">
        <w:t>)</w:t>
      </w:r>
    </w:p>
    <w:p w14:paraId="243307B5" w14:textId="77777777" w:rsidR="004F7CCD" w:rsidRDefault="004F7CCD" w:rsidP="004F7CCD">
      <w:pPr>
        <w:keepNext/>
        <w:ind w:firstLine="284"/>
      </w:pPr>
      <w:r>
        <w:t xml:space="preserve">(1) </w:t>
      </w:r>
      <w:r w:rsidRPr="007277CE">
        <w:rPr>
          <w:rFonts w:cs="Arial"/>
          <w:szCs w:val="22"/>
        </w:rPr>
        <w:t xml:space="preserve">Če se </w:t>
      </w:r>
      <w:r>
        <w:rPr>
          <w:rFonts w:cs="Arial"/>
          <w:szCs w:val="22"/>
        </w:rPr>
        <w:t xml:space="preserve">v dobi koristnosti sredstev </w:t>
      </w:r>
      <w:r w:rsidRPr="007277CE">
        <w:rPr>
          <w:rFonts w:cs="Arial"/>
          <w:szCs w:val="22"/>
        </w:rPr>
        <w:t xml:space="preserve">na </w:t>
      </w:r>
      <w:r>
        <w:rPr>
          <w:rFonts w:cs="Arial"/>
          <w:szCs w:val="22"/>
        </w:rPr>
        <w:t>del sistema,</w:t>
      </w:r>
      <w:r w:rsidRPr="007277CE">
        <w:rPr>
          <w:rFonts w:cs="Arial"/>
          <w:szCs w:val="22"/>
        </w:rPr>
        <w:t xml:space="preserve"> za katerega so bili plačani nesorazmerni stroški, priključi</w:t>
      </w:r>
      <w:r>
        <w:rPr>
          <w:rFonts w:cs="Arial"/>
          <w:szCs w:val="22"/>
        </w:rPr>
        <w:t>jo</w:t>
      </w:r>
      <w:r w:rsidRPr="007277CE">
        <w:rPr>
          <w:rFonts w:cs="Arial"/>
          <w:szCs w:val="22"/>
        </w:rPr>
        <w:t xml:space="preserve"> nov</w:t>
      </w:r>
      <w:r>
        <w:rPr>
          <w:rFonts w:cs="Arial"/>
          <w:szCs w:val="22"/>
        </w:rPr>
        <w:t>i</w:t>
      </w:r>
      <w:r w:rsidRPr="007277CE">
        <w:rPr>
          <w:rFonts w:cs="Arial"/>
          <w:szCs w:val="22"/>
        </w:rPr>
        <w:t xml:space="preserve"> uporabnik</w:t>
      </w:r>
      <w:r>
        <w:rPr>
          <w:rFonts w:cs="Arial"/>
          <w:szCs w:val="22"/>
        </w:rPr>
        <w:t>i,</w:t>
      </w:r>
      <w:r w:rsidRPr="007277CE">
        <w:rPr>
          <w:rFonts w:cs="Arial"/>
          <w:szCs w:val="22"/>
        </w:rPr>
        <w:t xml:space="preserve"> je </w:t>
      </w:r>
      <w:r>
        <w:rPr>
          <w:rFonts w:cs="Arial"/>
          <w:szCs w:val="22"/>
        </w:rPr>
        <w:t>distribucijski operater</w:t>
      </w:r>
      <w:r w:rsidRPr="007277CE">
        <w:rPr>
          <w:rFonts w:cs="Arial"/>
          <w:szCs w:val="22"/>
        </w:rPr>
        <w:t xml:space="preserve"> dolžan </w:t>
      </w:r>
      <w:r>
        <w:rPr>
          <w:rFonts w:cs="Arial"/>
          <w:szCs w:val="22"/>
        </w:rPr>
        <w:t xml:space="preserve">obstoječim uporabnikom, ki so plačali nesorazmerne stroške, le te vrniti </w:t>
      </w:r>
      <w:r w:rsidRPr="007277CE">
        <w:rPr>
          <w:rFonts w:cs="Arial"/>
          <w:szCs w:val="22"/>
        </w:rPr>
        <w:t xml:space="preserve">v sorazmerju z deležem </w:t>
      </w:r>
      <w:r>
        <w:rPr>
          <w:rFonts w:cs="Arial"/>
          <w:szCs w:val="22"/>
        </w:rPr>
        <w:t>priključne moči</w:t>
      </w:r>
      <w:r w:rsidRPr="007277CE">
        <w:rPr>
          <w:rFonts w:cs="Arial"/>
          <w:szCs w:val="22"/>
        </w:rPr>
        <w:t xml:space="preserve">, glede na </w:t>
      </w:r>
      <w:r>
        <w:rPr>
          <w:rFonts w:cs="Arial"/>
          <w:szCs w:val="22"/>
        </w:rPr>
        <w:t xml:space="preserve">priključno </w:t>
      </w:r>
      <w:r>
        <w:rPr>
          <w:rFonts w:cs="Arial"/>
          <w:szCs w:val="22"/>
        </w:rPr>
        <w:lastRenderedPageBreak/>
        <w:t>moč vseh priključenih uporabnikov na tem delu sistema</w:t>
      </w:r>
      <w:r w:rsidRPr="007277CE">
        <w:rPr>
          <w:rFonts w:cs="Arial"/>
          <w:szCs w:val="22"/>
        </w:rPr>
        <w:t>, hkrati pa vračilo ne sme biti večje od že</w:t>
      </w:r>
      <w:r>
        <w:rPr>
          <w:rFonts w:cs="Arial"/>
          <w:szCs w:val="22"/>
        </w:rPr>
        <w:t xml:space="preserve"> plačanih nesorazmernih stroškov</w:t>
      </w:r>
      <w:r w:rsidRPr="00512DC8">
        <w:t>.</w:t>
      </w:r>
    </w:p>
    <w:p w14:paraId="54BB7768" w14:textId="77777777" w:rsidR="004F7CCD" w:rsidRPr="008E2558" w:rsidRDefault="004F7CCD" w:rsidP="004F7CCD">
      <w:pPr>
        <w:ind w:firstLine="284"/>
      </w:pPr>
      <w:r>
        <w:t xml:space="preserve">(2) </w:t>
      </w:r>
      <w:r>
        <w:rPr>
          <w:rFonts w:cs="Arial"/>
          <w:szCs w:val="22"/>
        </w:rPr>
        <w:t>Pri določitvi višine vračila nesorazmernih stroškov v prejšnjem odstavku se upošteva neamortiziran del investicije</w:t>
      </w:r>
      <w:r>
        <w:t>.</w:t>
      </w:r>
    </w:p>
    <w:p w14:paraId="36E0A3A7" w14:textId="77777777" w:rsidR="004F7CCD" w:rsidRPr="008E2558" w:rsidRDefault="004F7CCD" w:rsidP="004F7CCD">
      <w:pPr>
        <w:ind w:firstLine="284"/>
      </w:pPr>
      <w:r>
        <w:t xml:space="preserve">(3) </w:t>
      </w:r>
      <w:r>
        <w:rPr>
          <w:rFonts w:cs="Arial"/>
          <w:szCs w:val="22"/>
        </w:rPr>
        <w:t>Distribucijski o</w:t>
      </w:r>
      <w:r w:rsidRPr="007277CE">
        <w:rPr>
          <w:rFonts w:cs="Arial"/>
          <w:szCs w:val="22"/>
        </w:rPr>
        <w:t>perater vrne del nesorazmernih stroškov obstoječ</w:t>
      </w:r>
      <w:r>
        <w:rPr>
          <w:rFonts w:cs="Arial"/>
          <w:szCs w:val="22"/>
        </w:rPr>
        <w:t>im</w:t>
      </w:r>
      <w:r w:rsidRPr="007277CE">
        <w:rPr>
          <w:rFonts w:cs="Arial"/>
          <w:szCs w:val="22"/>
        </w:rPr>
        <w:t xml:space="preserve"> uporabnik</w:t>
      </w:r>
      <w:r>
        <w:rPr>
          <w:rFonts w:cs="Arial"/>
          <w:szCs w:val="22"/>
        </w:rPr>
        <w:t>om</w:t>
      </w:r>
      <w:r w:rsidRPr="007277CE">
        <w:rPr>
          <w:rFonts w:cs="Arial"/>
          <w:szCs w:val="22"/>
        </w:rPr>
        <w:t xml:space="preserve"> v 30 dneh po tem, ko mu</w:t>
      </w:r>
      <w:r>
        <w:rPr>
          <w:rFonts w:cs="Arial"/>
          <w:szCs w:val="22"/>
        </w:rPr>
        <w:t xml:space="preserve"> le ti</w:t>
      </w:r>
      <w:r w:rsidRPr="007277CE">
        <w:rPr>
          <w:rFonts w:cs="Arial"/>
          <w:szCs w:val="22"/>
        </w:rPr>
        <w:t xml:space="preserve"> </w:t>
      </w:r>
      <w:r>
        <w:rPr>
          <w:rFonts w:cs="Arial"/>
          <w:szCs w:val="22"/>
        </w:rPr>
        <w:t xml:space="preserve">pisno </w:t>
      </w:r>
      <w:r w:rsidRPr="007277CE">
        <w:rPr>
          <w:rFonts w:cs="Arial"/>
          <w:szCs w:val="22"/>
        </w:rPr>
        <w:t>sporoči</w:t>
      </w:r>
      <w:r>
        <w:rPr>
          <w:rFonts w:cs="Arial"/>
          <w:szCs w:val="22"/>
        </w:rPr>
        <w:t>jo</w:t>
      </w:r>
      <w:r w:rsidRPr="007277CE">
        <w:rPr>
          <w:rFonts w:cs="Arial"/>
          <w:szCs w:val="22"/>
        </w:rPr>
        <w:t xml:space="preserve"> vse potrebne podatke za nakazilo (številko transakcijskega </w:t>
      </w:r>
      <w:r w:rsidRPr="00547900">
        <w:rPr>
          <w:rFonts w:cs="Arial"/>
          <w:szCs w:val="22"/>
        </w:rPr>
        <w:t>račun</w:t>
      </w:r>
      <w:r w:rsidRPr="007277CE">
        <w:rPr>
          <w:rFonts w:cs="Arial"/>
          <w:szCs w:val="22"/>
        </w:rPr>
        <w:t>a ter druge potrebne podatke) in ko je prejel celotno plačilo nesorazmernih stroškov od nov</w:t>
      </w:r>
      <w:r>
        <w:rPr>
          <w:rFonts w:cs="Arial"/>
          <w:szCs w:val="22"/>
        </w:rPr>
        <w:t>ih</w:t>
      </w:r>
      <w:r w:rsidRPr="007277CE">
        <w:rPr>
          <w:rFonts w:cs="Arial"/>
          <w:szCs w:val="22"/>
        </w:rPr>
        <w:t xml:space="preserve"> uporabnik</w:t>
      </w:r>
      <w:r>
        <w:rPr>
          <w:rFonts w:cs="Arial"/>
          <w:szCs w:val="22"/>
        </w:rPr>
        <w:t>ov</w:t>
      </w:r>
      <w:r w:rsidRPr="007277CE">
        <w:rPr>
          <w:rFonts w:cs="Arial"/>
          <w:szCs w:val="22"/>
        </w:rPr>
        <w:t xml:space="preserve"> </w:t>
      </w:r>
      <w:r>
        <w:rPr>
          <w:rFonts w:cs="Arial"/>
          <w:szCs w:val="22"/>
        </w:rPr>
        <w:t>sistema</w:t>
      </w:r>
      <w:r>
        <w:t>.</w:t>
      </w:r>
    </w:p>
    <w:p w14:paraId="62F31376" w14:textId="77777777" w:rsidR="004F7CCD" w:rsidRPr="007802B4" w:rsidRDefault="004F7CCD" w:rsidP="00DB3AEB">
      <w:pPr>
        <w:pStyle w:val="tevilkalena"/>
      </w:pPr>
      <w:bookmarkStart w:id="135" w:name="_Ref29811275"/>
      <w:r w:rsidRPr="007802B4">
        <w:t>člen</w:t>
      </w:r>
      <w:bookmarkEnd w:id="135"/>
    </w:p>
    <w:p w14:paraId="223E6EE2" w14:textId="77777777" w:rsidR="004F7CCD" w:rsidRPr="00E967D8" w:rsidRDefault="004F7CCD" w:rsidP="004F7CCD">
      <w:pPr>
        <w:pStyle w:val="Opislena"/>
        <w:keepNext/>
      </w:pPr>
      <w:r w:rsidRPr="00E967D8">
        <w:t>(</w:t>
      </w:r>
      <w:r>
        <w:t>začasna priključitev</w:t>
      </w:r>
      <w:r w:rsidRPr="00E967D8">
        <w:t>)</w:t>
      </w:r>
    </w:p>
    <w:p w14:paraId="5030A5D9" w14:textId="7A10C92D" w:rsidR="004F7CCD" w:rsidRDefault="004F7CCD" w:rsidP="004F7CCD">
      <w:pPr>
        <w:keepNext/>
        <w:ind w:firstLine="284"/>
      </w:pPr>
      <w:r>
        <w:t xml:space="preserve">(1) </w:t>
      </w:r>
      <w:r w:rsidRPr="006E3302">
        <w:t xml:space="preserve">Za priključitev začasnih objektov in gradbišč, ki jih je mogoče priključiti na </w:t>
      </w:r>
      <w:r>
        <w:t xml:space="preserve">distribucijski sistem </w:t>
      </w:r>
      <w:r w:rsidRPr="006E3302">
        <w:t xml:space="preserve">po predpisih o graditvi objektov, mora uporabnik </w:t>
      </w:r>
      <w:r>
        <w:t xml:space="preserve">sistema </w:t>
      </w:r>
      <w:r w:rsidRPr="006E3302">
        <w:t xml:space="preserve">pridobiti </w:t>
      </w:r>
      <w:r>
        <w:t>SZP</w:t>
      </w:r>
      <w:r w:rsidRPr="006E3302">
        <w:t xml:space="preserve"> za določen čas z veljavnostjo največ eno leto. </w:t>
      </w:r>
      <w:r w:rsidRPr="00512DC8">
        <w:t xml:space="preserve">V primeru priključitve gradbišča objekta, ki se gradi v lastni režiji, se SZP za gospodinjski odjem izdano </w:t>
      </w:r>
      <w:r>
        <w:t xml:space="preserve">na podlagi </w:t>
      </w:r>
      <w:r>
        <w:fldChar w:fldCharType="begin"/>
      </w:r>
      <w:r>
        <w:instrText xml:space="preserve"> REF _Ref469469056 \r \h  \* MERGEFORMAT </w:instrText>
      </w:r>
      <w:r>
        <w:fldChar w:fldCharType="separate"/>
      </w:r>
      <w:r w:rsidR="002311C9">
        <w:t>75</w:t>
      </w:r>
      <w:r>
        <w:fldChar w:fldCharType="end"/>
      </w:r>
      <w:r>
        <w:t xml:space="preserve">. člena teh SONDSEE </w:t>
      </w:r>
      <w:r w:rsidRPr="00512DC8">
        <w:t>uporablja tudi za začasni priklop gradbišča, če je taka priključitev enaka pogojem iz izdanega SZP. V tem primeru se tako merilno mesto razvrsti v odjemno skupino odjema na NN brez merjenja moči.</w:t>
      </w:r>
    </w:p>
    <w:p w14:paraId="75575630" w14:textId="77777777" w:rsidR="004F7CCD" w:rsidRPr="008E2558" w:rsidRDefault="004F7CCD" w:rsidP="004F7CCD">
      <w:pPr>
        <w:ind w:firstLine="284"/>
      </w:pPr>
      <w:r>
        <w:t xml:space="preserve">(2) </w:t>
      </w:r>
      <w:r w:rsidRPr="006E3302">
        <w:t>Distribucijski operater lahko na podlagi pisne vloge uporabnika</w:t>
      </w:r>
      <w:r>
        <w:t xml:space="preserve"> sistema</w:t>
      </w:r>
      <w:r w:rsidRPr="006E3302">
        <w:t xml:space="preserve"> </w:t>
      </w:r>
      <w:r>
        <w:t>SZP</w:t>
      </w:r>
      <w:r w:rsidRPr="006E3302">
        <w:t xml:space="preserve"> za določen čas podaljša največ dvakrat, vsakokrat največ za eno leto</w:t>
      </w:r>
      <w:r>
        <w:t>. Pisno zahtevo za podaljšanje mora uporabnik sistema najmanj 30 dni pred potekom veljavnosti SZP, ki je bilo izdano za več kot dva meseca.</w:t>
      </w:r>
    </w:p>
    <w:p w14:paraId="32925FE8" w14:textId="77777777" w:rsidR="004F7CCD" w:rsidRPr="008E2558" w:rsidRDefault="004F7CCD" w:rsidP="004F7CCD">
      <w:pPr>
        <w:ind w:firstLine="284"/>
      </w:pPr>
      <w:r w:rsidRPr="008E2558">
        <w:t>(</w:t>
      </w:r>
      <w:r>
        <w:t>3</w:t>
      </w:r>
      <w:r w:rsidRPr="008E2558">
        <w:t xml:space="preserve">) </w:t>
      </w:r>
      <w:r w:rsidRPr="00E46A5B">
        <w:t>Za priključitev prireditev, RTV-prenosov in drugih podobnih uporabnikov</w:t>
      </w:r>
      <w:r w:rsidRPr="00BF672C">
        <w:t xml:space="preserve"> </w:t>
      </w:r>
      <w:r>
        <w:t>sistema</w:t>
      </w:r>
      <w:r w:rsidRPr="00E46A5B">
        <w:t xml:space="preserve"> morajo ti pridobiti </w:t>
      </w:r>
      <w:r>
        <w:t>SZP</w:t>
      </w:r>
      <w:r w:rsidRPr="00E46A5B">
        <w:t xml:space="preserve"> za določen čas. Tako </w:t>
      </w:r>
      <w:r>
        <w:t>SZP</w:t>
      </w:r>
      <w:r w:rsidRPr="00E46A5B">
        <w:t xml:space="preserve"> velja za obdobje, ki ga navede v vlogi uporabnik</w:t>
      </w:r>
      <w:r w:rsidRPr="003C75C8">
        <w:t xml:space="preserve"> </w:t>
      </w:r>
      <w:r>
        <w:t>sistema</w:t>
      </w:r>
      <w:r w:rsidRPr="00E46A5B">
        <w:t xml:space="preserve">, vendar največ en mesec. </w:t>
      </w:r>
      <w:r>
        <w:t>Distribucijski operater</w:t>
      </w:r>
      <w:r w:rsidRPr="00E46A5B">
        <w:t xml:space="preserve"> lahko, na podlagi pisne vloge uporabnika</w:t>
      </w:r>
      <w:r w:rsidRPr="003C75C8">
        <w:t xml:space="preserve"> </w:t>
      </w:r>
      <w:r>
        <w:t>sistema</w:t>
      </w:r>
      <w:r w:rsidRPr="00E46A5B">
        <w:t xml:space="preserve">, tako </w:t>
      </w:r>
      <w:r>
        <w:t>SZP</w:t>
      </w:r>
      <w:r w:rsidRPr="00E46A5B">
        <w:t xml:space="preserve"> podaljša največ dvakrat, vsakokrat največ za 1 mesec. Pisno zahtevo za podaljšanje mora uporabnik </w:t>
      </w:r>
      <w:r>
        <w:t xml:space="preserve">sistema </w:t>
      </w:r>
      <w:r w:rsidRPr="00E46A5B">
        <w:t xml:space="preserve">predložiti najmanj </w:t>
      </w:r>
      <w:r>
        <w:t>pet</w:t>
      </w:r>
      <w:r w:rsidRPr="00E46A5B">
        <w:t xml:space="preserve"> delovnih dni pr</w:t>
      </w:r>
      <w:r>
        <w:t>ed iztekom veljavnosti SZP</w:t>
      </w:r>
      <w:r w:rsidRPr="008E2558">
        <w:t>.</w:t>
      </w:r>
    </w:p>
    <w:p w14:paraId="3476137C" w14:textId="77777777" w:rsidR="004F7CCD" w:rsidRPr="008E2558" w:rsidRDefault="004F7CCD" w:rsidP="004F7CCD">
      <w:pPr>
        <w:ind w:firstLine="284"/>
      </w:pPr>
      <w:r w:rsidRPr="008E2558">
        <w:t>(</w:t>
      </w:r>
      <w:r>
        <w:t>4</w:t>
      </w:r>
      <w:r w:rsidRPr="008E2558">
        <w:t xml:space="preserve">) </w:t>
      </w:r>
      <w:r w:rsidRPr="00E46A5B">
        <w:t xml:space="preserve">Začasna priključitev iz prvega in drugega odstavka na isti lokaciji po preteku podaljšanj razen za potrebe priključitve RTV-prenosov ni več možna, </w:t>
      </w:r>
      <w:r>
        <w:t>zato</w:t>
      </w:r>
      <w:r w:rsidRPr="00E46A5B">
        <w:t xml:space="preserve"> je potrebno pred ponovno priključitvijo pridobiti </w:t>
      </w:r>
      <w:r>
        <w:t>SZP za nedoločen čas</w:t>
      </w:r>
      <w:r w:rsidRPr="008E2558">
        <w:t>.</w:t>
      </w:r>
    </w:p>
    <w:p w14:paraId="30D64B79" w14:textId="77777777" w:rsidR="004F7CCD" w:rsidRPr="008E2558" w:rsidRDefault="004F7CCD" w:rsidP="004F7CCD">
      <w:pPr>
        <w:ind w:firstLine="284"/>
      </w:pPr>
      <w:r w:rsidRPr="008E2558">
        <w:t>(</w:t>
      </w:r>
      <w:r>
        <w:t>5</w:t>
      </w:r>
      <w:r w:rsidRPr="008E2558">
        <w:t xml:space="preserve">) </w:t>
      </w:r>
      <w:r>
        <w:t>Distribucijski operater pisno obvesti uporabnika sistema o preteku SZP za določen čas in za odklop v primerih, ko je bilo to SZP izdano za čas več kot mesec dni. Po preteku SZP za določen čas in če uporabnik ni podal pisne vloge za podaljšanje SZP, distribucijski operater odklopi merilno mesto iz sistema brez predhodnega obvestila</w:t>
      </w:r>
      <w:r w:rsidRPr="008E2558">
        <w:t>.</w:t>
      </w:r>
    </w:p>
    <w:p w14:paraId="281A291D" w14:textId="77777777" w:rsidR="004F7CCD" w:rsidRPr="007802B4" w:rsidRDefault="004F7CCD" w:rsidP="00DB3AEB">
      <w:pPr>
        <w:pStyle w:val="tevilkalena"/>
      </w:pPr>
      <w:bookmarkStart w:id="136" w:name="_Ref29811285"/>
      <w:r w:rsidRPr="007802B4">
        <w:t>člen</w:t>
      </w:r>
      <w:bookmarkEnd w:id="136"/>
    </w:p>
    <w:p w14:paraId="0EA8144E" w14:textId="77777777" w:rsidR="004F7CCD" w:rsidRPr="00E967D8" w:rsidRDefault="004F7CCD" w:rsidP="004F7CCD">
      <w:pPr>
        <w:pStyle w:val="Opislena"/>
        <w:keepNext/>
      </w:pPr>
      <w:r w:rsidRPr="00E967D8">
        <w:t>(</w:t>
      </w:r>
      <w:r>
        <w:t>prenos pravic iz soglasja za priključitev</w:t>
      </w:r>
      <w:r w:rsidRPr="00E967D8">
        <w:t>)</w:t>
      </w:r>
    </w:p>
    <w:p w14:paraId="611FB4D9" w14:textId="10D89833" w:rsidR="004F7CCD" w:rsidRPr="001059FA" w:rsidRDefault="004F7CCD" w:rsidP="004F7CCD">
      <w:pPr>
        <w:keepNext/>
        <w:ind w:firstLine="284"/>
      </w:pPr>
      <w:r>
        <w:t xml:space="preserve">(1) Prenos pravic iz SZP iz ene pravne ali fizične osebe na drugo pravno ali fizično osebo je možen skladno z določbo </w:t>
      </w:r>
      <w:r w:rsidR="00717183">
        <w:t>ZOEE</w:t>
      </w:r>
      <w:r>
        <w:t xml:space="preserve"> o prenosu priključka, po postopku določenem v </w:t>
      </w:r>
      <w:r>
        <w:fldChar w:fldCharType="begin"/>
      </w:r>
      <w:r>
        <w:instrText xml:space="preserve"> REF _Ref389480513 \r \h  \* MERGEFORMAT </w:instrText>
      </w:r>
      <w:r>
        <w:fldChar w:fldCharType="separate"/>
      </w:r>
      <w:r w:rsidR="002311C9">
        <w:t>258</w:t>
      </w:r>
      <w:r>
        <w:fldChar w:fldCharType="end"/>
      </w:r>
      <w:r>
        <w:t>. členu teh SONDSEE.</w:t>
      </w:r>
    </w:p>
    <w:p w14:paraId="1869D1BC" w14:textId="77777777" w:rsidR="004F7CCD" w:rsidRPr="008E2558" w:rsidRDefault="004F7CCD" w:rsidP="004F7CCD">
      <w:pPr>
        <w:ind w:firstLine="284"/>
      </w:pPr>
      <w:r w:rsidRPr="008E2558">
        <w:t xml:space="preserve">(2) </w:t>
      </w:r>
      <w:r>
        <w:t>Prenos pravic iz SZP z ene na drugo lokacijo ni mogoč</w:t>
      </w:r>
      <w:r w:rsidRPr="008E2558">
        <w:t>.</w:t>
      </w:r>
    </w:p>
    <w:p w14:paraId="2E9FD82A" w14:textId="77777777" w:rsidR="004F7CCD" w:rsidRPr="008E2558" w:rsidRDefault="004F7CCD" w:rsidP="004F7CCD">
      <w:pPr>
        <w:outlineLvl w:val="3"/>
      </w:pPr>
    </w:p>
    <w:p w14:paraId="453485F2" w14:textId="77777777" w:rsidR="004F7CCD" w:rsidRPr="00D82222" w:rsidRDefault="004F7CCD" w:rsidP="004F7CCD">
      <w:pPr>
        <w:pStyle w:val="Naslov2"/>
      </w:pPr>
      <w:bookmarkStart w:id="137" w:name="_Ref5525511"/>
      <w:bookmarkStart w:id="138" w:name="_Toc20217674"/>
      <w:bookmarkStart w:id="139" w:name="_Toc41467959"/>
      <w:r>
        <w:t>SHEME ZA PRIKLJUČITEV UPORABNIKOV SISTEMA</w:t>
      </w:r>
      <w:bookmarkEnd w:id="137"/>
      <w:bookmarkEnd w:id="138"/>
      <w:bookmarkEnd w:id="139"/>
    </w:p>
    <w:p w14:paraId="0B0361B8" w14:textId="77777777" w:rsidR="004F7CCD" w:rsidRPr="007802B4" w:rsidRDefault="004F7CCD" w:rsidP="00DB3AEB">
      <w:pPr>
        <w:pStyle w:val="tevilkalena"/>
      </w:pPr>
      <w:bookmarkStart w:id="140" w:name="_Ref29813002"/>
      <w:r w:rsidRPr="007802B4">
        <w:t>člen</w:t>
      </w:r>
      <w:bookmarkEnd w:id="140"/>
    </w:p>
    <w:p w14:paraId="1BC88A4A" w14:textId="77777777" w:rsidR="004F7CCD" w:rsidRPr="00E967D8" w:rsidRDefault="004F7CCD" w:rsidP="004F7CCD">
      <w:pPr>
        <w:pStyle w:val="Opislena"/>
        <w:keepNext/>
      </w:pPr>
      <w:r w:rsidRPr="00E967D8">
        <w:t>(</w:t>
      </w:r>
      <w:r>
        <w:t>določitev splošnih shem</w:t>
      </w:r>
      <w:r w:rsidRPr="00E967D8">
        <w:t>)</w:t>
      </w:r>
    </w:p>
    <w:p w14:paraId="776E066E" w14:textId="77777777" w:rsidR="004F7CCD" w:rsidRDefault="004F7CCD" w:rsidP="004F7CCD">
      <w:pPr>
        <w:keepNext/>
        <w:ind w:firstLine="284"/>
      </w:pPr>
      <w:r>
        <w:t>(1) Distribucijski operater določa za potrebe priključevanja odjema končnih odjemalcev, proizvodnih naprav (tudi naprav za samooskrbo), hranilnikov električne energije, polnilnih mest za električna vozila in podobnih naprav uporabnikov sistema splošne tipske sheme PS1, PS2 in PS3</w:t>
      </w:r>
      <w:r w:rsidRPr="00C44FFE">
        <w:t>.</w:t>
      </w:r>
    </w:p>
    <w:p w14:paraId="52F9AA16" w14:textId="77777777" w:rsidR="004F7CCD" w:rsidRDefault="004F7CCD" w:rsidP="004F7CCD">
      <w:pPr>
        <w:ind w:firstLine="284"/>
      </w:pPr>
      <w:r>
        <w:t>(2) Legenda, ki pojasnjuje sheme in kratice v tem poglavju, je naslednja:</w:t>
      </w:r>
    </w:p>
    <w:p w14:paraId="4EFEFF35" w14:textId="77777777" w:rsidR="004F7CCD" w:rsidRPr="00B04543" w:rsidRDefault="004F7CCD" w:rsidP="004F7CCD">
      <w:pPr>
        <w:ind w:firstLine="284"/>
        <w:sectPr w:rsidR="004F7CCD" w:rsidRPr="00B04543" w:rsidSect="006A0BC7">
          <w:type w:val="continuous"/>
          <w:pgSz w:w="11906" w:h="16838" w:code="9"/>
          <w:pgMar w:top="1701" w:right="1134" w:bottom="1134" w:left="1701" w:header="709" w:footer="709" w:gutter="0"/>
          <w:pgNumType w:start="1"/>
          <w:cols w:space="708"/>
          <w:docGrid w:linePitch="360"/>
        </w:sectPr>
      </w:pPr>
    </w:p>
    <w:p w14:paraId="27917FB4" w14:textId="77777777" w:rsidR="004F7CCD" w:rsidRPr="00D409E9" w:rsidRDefault="004F7CCD" w:rsidP="004F7CCD">
      <w:pPr>
        <w:rPr>
          <w:szCs w:val="20"/>
        </w:rPr>
      </w:pPr>
      <w:proofErr w:type="spellStart"/>
      <w:r w:rsidRPr="00317F9B">
        <w:rPr>
          <w:szCs w:val="20"/>
        </w:rPr>
        <w:lastRenderedPageBreak/>
        <w:t>W</w:t>
      </w:r>
      <w:r w:rsidRPr="00317F9B">
        <w:rPr>
          <w:szCs w:val="20"/>
          <w:vertAlign w:val="subscript"/>
        </w:rPr>
        <w:t>g</w:t>
      </w:r>
      <w:proofErr w:type="spellEnd"/>
      <w:r>
        <w:rPr>
          <w:szCs w:val="20"/>
          <w:vertAlign w:val="subscript"/>
        </w:rPr>
        <w:t xml:space="preserve"> </w:t>
      </w:r>
      <w:r w:rsidRPr="00D409E9">
        <w:rPr>
          <w:szCs w:val="20"/>
        </w:rPr>
        <w:t xml:space="preserve">– </w:t>
      </w:r>
      <w:r>
        <w:rPr>
          <w:szCs w:val="20"/>
        </w:rPr>
        <w:t>proizvedena energija</w:t>
      </w:r>
      <w:r w:rsidRPr="00D409E9">
        <w:rPr>
          <w:szCs w:val="20"/>
        </w:rPr>
        <w:t xml:space="preserve"> </w:t>
      </w:r>
      <w:r>
        <w:rPr>
          <w:szCs w:val="20"/>
        </w:rPr>
        <w:t>proizvodne naprave</w:t>
      </w:r>
    </w:p>
    <w:p w14:paraId="13DCE201" w14:textId="77777777" w:rsidR="004F7CCD" w:rsidRPr="00D409E9" w:rsidRDefault="004F7CCD" w:rsidP="004F7CCD">
      <w:pPr>
        <w:rPr>
          <w:szCs w:val="20"/>
        </w:rPr>
      </w:pPr>
      <w:proofErr w:type="spellStart"/>
      <w:r w:rsidRPr="00317F9B">
        <w:rPr>
          <w:szCs w:val="20"/>
        </w:rPr>
        <w:t>W</w:t>
      </w:r>
      <w:r>
        <w:rPr>
          <w:szCs w:val="20"/>
          <w:vertAlign w:val="subscript"/>
        </w:rPr>
        <w:t>odj</w:t>
      </w:r>
      <w:proofErr w:type="spellEnd"/>
      <w:r>
        <w:rPr>
          <w:szCs w:val="20"/>
          <w:vertAlign w:val="subscript"/>
        </w:rPr>
        <w:t xml:space="preserve"> </w:t>
      </w:r>
      <w:r w:rsidRPr="00D409E9">
        <w:rPr>
          <w:szCs w:val="20"/>
        </w:rPr>
        <w:t xml:space="preserve">– </w:t>
      </w:r>
      <w:r>
        <w:rPr>
          <w:szCs w:val="20"/>
        </w:rPr>
        <w:t>prevzeta energija končnega odjemalca</w:t>
      </w:r>
    </w:p>
    <w:p w14:paraId="1BD6EA07" w14:textId="77777777" w:rsidR="004F7CCD" w:rsidRDefault="004F7CCD" w:rsidP="004F7CCD">
      <w:pPr>
        <w:rPr>
          <w:szCs w:val="20"/>
        </w:rPr>
      </w:pPr>
      <w:r w:rsidRPr="00D409E9">
        <w:rPr>
          <w:szCs w:val="20"/>
        </w:rPr>
        <w:t>LR</w:t>
      </w:r>
      <w:r>
        <w:rPr>
          <w:szCs w:val="20"/>
        </w:rPr>
        <w:t xml:space="preserve"> </w:t>
      </w:r>
      <w:r w:rsidRPr="00D409E9">
        <w:rPr>
          <w:szCs w:val="20"/>
        </w:rPr>
        <w:t xml:space="preserve">– </w:t>
      </w:r>
      <w:r>
        <w:rPr>
          <w:szCs w:val="20"/>
        </w:rPr>
        <w:t>lastna raba</w:t>
      </w:r>
    </w:p>
    <w:p w14:paraId="1EDCC1B9" w14:textId="77777777" w:rsidR="004F7CCD" w:rsidRDefault="004F7CCD" w:rsidP="004F7CCD">
      <w:pPr>
        <w:rPr>
          <w:szCs w:val="20"/>
        </w:rPr>
      </w:pPr>
      <w:r w:rsidRPr="00D409E9">
        <w:rPr>
          <w:szCs w:val="20"/>
        </w:rPr>
        <w:t>L</w:t>
      </w:r>
      <w:r>
        <w:rPr>
          <w:szCs w:val="20"/>
        </w:rPr>
        <w:t xml:space="preserve">O </w:t>
      </w:r>
      <w:r w:rsidRPr="00D409E9">
        <w:rPr>
          <w:szCs w:val="20"/>
        </w:rPr>
        <w:t xml:space="preserve">– </w:t>
      </w:r>
      <w:r>
        <w:rPr>
          <w:szCs w:val="20"/>
        </w:rPr>
        <w:t>lastni odjem</w:t>
      </w:r>
    </w:p>
    <w:p w14:paraId="16008C02" w14:textId="77777777" w:rsidR="004F7CCD" w:rsidRDefault="004F7CCD" w:rsidP="004F7CCD">
      <w:pPr>
        <w:rPr>
          <w:szCs w:val="20"/>
        </w:rPr>
      </w:pPr>
      <w:proofErr w:type="spellStart"/>
      <w:r>
        <w:rPr>
          <w:szCs w:val="20"/>
        </w:rPr>
        <w:t>P</w:t>
      </w:r>
      <w:r w:rsidRPr="00317F9B">
        <w:rPr>
          <w:szCs w:val="20"/>
          <w:vertAlign w:val="subscript"/>
        </w:rPr>
        <w:t>g</w:t>
      </w:r>
      <w:proofErr w:type="spellEnd"/>
      <w:r>
        <w:rPr>
          <w:szCs w:val="20"/>
          <w:vertAlign w:val="subscript"/>
        </w:rPr>
        <w:t xml:space="preserve"> </w:t>
      </w:r>
      <w:r w:rsidRPr="00D409E9">
        <w:rPr>
          <w:szCs w:val="20"/>
        </w:rPr>
        <w:t xml:space="preserve">– </w:t>
      </w:r>
      <w:r>
        <w:rPr>
          <w:szCs w:val="20"/>
        </w:rPr>
        <w:t xml:space="preserve">delovna moč proizvodne naprave pri </w:t>
      </w:r>
      <w:r w:rsidRPr="00D409E9">
        <w:rPr>
          <w:szCs w:val="20"/>
        </w:rPr>
        <w:t>cos</w:t>
      </w:r>
      <w:r>
        <w:rPr>
          <w:szCs w:val="20"/>
        </w:rPr>
        <w:sym w:font="Symbol" w:char="F06A"/>
      </w:r>
      <w:r>
        <w:rPr>
          <w:szCs w:val="20"/>
        </w:rPr>
        <w:t xml:space="preserve"> = 0,8</w:t>
      </w:r>
    </w:p>
    <w:p w14:paraId="2E07EC3D" w14:textId="77777777" w:rsidR="004F7CCD" w:rsidRDefault="004F7CCD" w:rsidP="004F7CCD">
      <w:pPr>
        <w:rPr>
          <w:szCs w:val="20"/>
        </w:rPr>
      </w:pPr>
      <w:proofErr w:type="spellStart"/>
      <w:r>
        <w:rPr>
          <w:szCs w:val="20"/>
        </w:rPr>
        <w:t>S</w:t>
      </w:r>
      <w:r w:rsidRPr="00317F9B">
        <w:rPr>
          <w:szCs w:val="20"/>
          <w:vertAlign w:val="subscript"/>
        </w:rPr>
        <w:t>g</w:t>
      </w:r>
      <w:proofErr w:type="spellEnd"/>
      <w:r>
        <w:rPr>
          <w:szCs w:val="20"/>
          <w:vertAlign w:val="subscript"/>
        </w:rPr>
        <w:t xml:space="preserve"> </w:t>
      </w:r>
      <w:r w:rsidRPr="00D409E9">
        <w:rPr>
          <w:szCs w:val="20"/>
        </w:rPr>
        <w:t xml:space="preserve">– </w:t>
      </w:r>
      <w:r>
        <w:rPr>
          <w:szCs w:val="20"/>
        </w:rPr>
        <w:t>navidezna priključna moč oddaje</w:t>
      </w:r>
    </w:p>
    <w:p w14:paraId="00FEACE4" w14:textId="77777777" w:rsidR="004F7CCD" w:rsidRDefault="004F7CCD" w:rsidP="004F7CCD">
      <w:pPr>
        <w:rPr>
          <w:szCs w:val="20"/>
        </w:rPr>
      </w:pPr>
      <w:proofErr w:type="spellStart"/>
      <w:r>
        <w:rPr>
          <w:szCs w:val="20"/>
        </w:rPr>
        <w:t>P</w:t>
      </w:r>
      <w:r>
        <w:rPr>
          <w:szCs w:val="20"/>
          <w:vertAlign w:val="subscript"/>
        </w:rPr>
        <w:t>odj</w:t>
      </w:r>
      <w:proofErr w:type="spellEnd"/>
      <w:r>
        <w:rPr>
          <w:szCs w:val="20"/>
          <w:vertAlign w:val="subscript"/>
        </w:rPr>
        <w:t xml:space="preserve"> </w:t>
      </w:r>
      <w:r w:rsidRPr="00D409E9">
        <w:rPr>
          <w:szCs w:val="20"/>
        </w:rPr>
        <w:t xml:space="preserve">– </w:t>
      </w:r>
      <w:r>
        <w:rPr>
          <w:szCs w:val="20"/>
        </w:rPr>
        <w:t>priključna moč odjema</w:t>
      </w:r>
    </w:p>
    <w:p w14:paraId="453B5A4E" w14:textId="77777777" w:rsidR="004F7CCD" w:rsidRDefault="004F7CCD" w:rsidP="004F7CCD">
      <w:pPr>
        <w:rPr>
          <w:szCs w:val="20"/>
        </w:rPr>
      </w:pPr>
      <w:r>
        <w:rPr>
          <w:szCs w:val="20"/>
        </w:rPr>
        <w:t>S</w:t>
      </w:r>
      <w:r>
        <w:rPr>
          <w:szCs w:val="20"/>
          <w:vertAlign w:val="subscript"/>
        </w:rPr>
        <w:t xml:space="preserve">LO </w:t>
      </w:r>
      <w:r w:rsidRPr="00D409E9">
        <w:rPr>
          <w:szCs w:val="20"/>
        </w:rPr>
        <w:t xml:space="preserve">– </w:t>
      </w:r>
      <w:r>
        <w:rPr>
          <w:szCs w:val="20"/>
        </w:rPr>
        <w:t xml:space="preserve">navidezna priključna moč odjema pri </w:t>
      </w:r>
      <w:proofErr w:type="spellStart"/>
      <w:r>
        <w:rPr>
          <w:szCs w:val="20"/>
        </w:rPr>
        <w:t>P</w:t>
      </w:r>
      <w:r>
        <w:rPr>
          <w:szCs w:val="20"/>
          <w:vertAlign w:val="subscript"/>
        </w:rPr>
        <w:t>odj</w:t>
      </w:r>
      <w:proofErr w:type="spellEnd"/>
      <w:r>
        <w:rPr>
          <w:szCs w:val="20"/>
        </w:rPr>
        <w:t xml:space="preserve"> </w:t>
      </w:r>
    </w:p>
    <w:p w14:paraId="11043403" w14:textId="77777777" w:rsidR="004F7CCD" w:rsidRDefault="004F7CCD" w:rsidP="004F7CCD">
      <w:pPr>
        <w:rPr>
          <w:szCs w:val="20"/>
        </w:rPr>
      </w:pPr>
      <w:r>
        <w:rPr>
          <w:szCs w:val="20"/>
        </w:rPr>
        <w:t xml:space="preserve">         in </w:t>
      </w:r>
      <w:r w:rsidRPr="00D409E9">
        <w:rPr>
          <w:szCs w:val="20"/>
        </w:rPr>
        <w:t>cos</w:t>
      </w:r>
      <w:r>
        <w:rPr>
          <w:szCs w:val="20"/>
        </w:rPr>
        <w:sym w:font="Symbol" w:char="F06A"/>
      </w:r>
      <w:r>
        <w:rPr>
          <w:szCs w:val="20"/>
        </w:rPr>
        <w:t xml:space="preserve"> = 0,95</w:t>
      </w:r>
    </w:p>
    <w:p w14:paraId="694C1594" w14:textId="77777777" w:rsidR="004F7CCD" w:rsidRDefault="004F7CCD" w:rsidP="004F7CCD">
      <w:pPr>
        <w:rPr>
          <w:szCs w:val="20"/>
        </w:rPr>
      </w:pPr>
      <w:r>
        <w:rPr>
          <w:szCs w:val="20"/>
        </w:rPr>
        <w:t>S</w:t>
      </w:r>
      <w:r>
        <w:rPr>
          <w:szCs w:val="20"/>
          <w:vertAlign w:val="subscript"/>
        </w:rPr>
        <w:t xml:space="preserve">LR </w:t>
      </w:r>
      <w:r w:rsidRPr="00D409E9">
        <w:rPr>
          <w:szCs w:val="20"/>
        </w:rPr>
        <w:t xml:space="preserve">– </w:t>
      </w:r>
      <w:r>
        <w:rPr>
          <w:szCs w:val="20"/>
        </w:rPr>
        <w:t>navidezna moč lastne rabe</w:t>
      </w:r>
    </w:p>
    <w:p w14:paraId="26E4BB57" w14:textId="77777777" w:rsidR="004F7CCD" w:rsidRDefault="004F7CCD" w:rsidP="004F7CCD">
      <w:pPr>
        <w:rPr>
          <w:szCs w:val="20"/>
        </w:rPr>
      </w:pPr>
      <w:proofErr w:type="spellStart"/>
      <w:r>
        <w:rPr>
          <w:szCs w:val="20"/>
        </w:rPr>
        <w:t>Px</w:t>
      </w:r>
      <w:proofErr w:type="spellEnd"/>
      <w:r>
        <w:rPr>
          <w:szCs w:val="20"/>
        </w:rPr>
        <w:t xml:space="preserve"> – števec oddane in prejete električne</w:t>
      </w:r>
    </w:p>
    <w:p w14:paraId="2FF3B3A6" w14:textId="4C2A1C1B" w:rsidR="004F7CCD" w:rsidRDefault="004F7CCD" w:rsidP="004F7CCD">
      <w:pPr>
        <w:rPr>
          <w:szCs w:val="20"/>
        </w:rPr>
      </w:pPr>
      <w:r>
        <w:rPr>
          <w:szCs w:val="20"/>
        </w:rPr>
        <w:t xml:space="preserve">        </w:t>
      </w:r>
      <w:r w:rsidR="00C949F8">
        <w:rPr>
          <w:szCs w:val="20"/>
        </w:rPr>
        <w:t>energije</w:t>
      </w:r>
    </w:p>
    <w:p w14:paraId="30A4F152" w14:textId="77777777" w:rsidR="004F7CCD" w:rsidRPr="007802B4" w:rsidRDefault="004F7CCD" w:rsidP="00DB3AEB">
      <w:pPr>
        <w:pStyle w:val="tevilkalena"/>
      </w:pPr>
      <w:bookmarkStart w:id="141" w:name="_Ref15626850"/>
      <w:r w:rsidRPr="007802B4">
        <w:t>člen</w:t>
      </w:r>
      <w:bookmarkEnd w:id="141"/>
    </w:p>
    <w:p w14:paraId="42CAA47D" w14:textId="77777777" w:rsidR="004F7CCD" w:rsidRPr="00E967D8" w:rsidRDefault="004F7CCD" w:rsidP="004F7CCD">
      <w:pPr>
        <w:pStyle w:val="Opislena"/>
        <w:keepNext/>
      </w:pPr>
      <w:r w:rsidRPr="00E967D8">
        <w:t>(</w:t>
      </w:r>
      <w:r>
        <w:t>podrobnejše izvedbe posamezne splošne priključne sheme</w:t>
      </w:r>
      <w:r w:rsidRPr="00E967D8">
        <w:t>)</w:t>
      </w:r>
    </w:p>
    <w:p w14:paraId="7315371C" w14:textId="77777777" w:rsidR="004F7CCD" w:rsidRDefault="004F7CCD" w:rsidP="004F7CCD">
      <w:pPr>
        <w:keepNext/>
        <w:ind w:firstLine="284"/>
      </w:pPr>
      <w:r>
        <w:t>Distribucijski operater na podlagi splošnih tipskih shem za priključevanje pripravi dokument s podrobnimi shemami za priključitev posameznih vrst naprav in ga objavi na svoji spletni strani.</w:t>
      </w:r>
    </w:p>
    <w:p w14:paraId="0FF01600" w14:textId="77777777" w:rsidR="004F7CCD" w:rsidRPr="00D82222" w:rsidRDefault="004F7CCD" w:rsidP="004F7CCD">
      <w:pPr>
        <w:outlineLvl w:val="3"/>
      </w:pPr>
    </w:p>
    <w:p w14:paraId="0888B5FA" w14:textId="77777777" w:rsidR="004F7CCD" w:rsidRPr="00C44FFE" w:rsidRDefault="004F7CCD" w:rsidP="004F7CCD">
      <w:pPr>
        <w:pStyle w:val="Naslov3"/>
        <w:keepNext/>
        <w:tabs>
          <w:tab w:val="clear" w:pos="1224"/>
          <w:tab w:val="num" w:pos="1418"/>
        </w:tabs>
        <w:ind w:left="1418" w:hanging="698"/>
      </w:pPr>
      <w:bookmarkStart w:id="142" w:name="_Toc20217675"/>
      <w:bookmarkStart w:id="143" w:name="_Toc41467960"/>
      <w:r>
        <w:t>Tipska shema PS.1</w:t>
      </w:r>
      <w:bookmarkEnd w:id="142"/>
      <w:bookmarkEnd w:id="143"/>
    </w:p>
    <w:p w14:paraId="7FB9DF3B" w14:textId="77777777" w:rsidR="004F7CCD" w:rsidRPr="007802B4" w:rsidRDefault="004F7CCD" w:rsidP="00DB3AEB">
      <w:pPr>
        <w:pStyle w:val="tevilkalena"/>
      </w:pPr>
      <w:bookmarkStart w:id="144" w:name="_Ref31018424"/>
      <w:r w:rsidRPr="007802B4">
        <w:t>člen</w:t>
      </w:r>
      <w:bookmarkEnd w:id="144"/>
    </w:p>
    <w:p w14:paraId="18B5C91B" w14:textId="77777777" w:rsidR="004F7CCD" w:rsidRPr="00E967D8" w:rsidRDefault="004F7CCD" w:rsidP="004F7CCD">
      <w:pPr>
        <w:pStyle w:val="Opislena"/>
        <w:keepNext/>
      </w:pPr>
      <w:r w:rsidRPr="00E967D8">
        <w:t>(</w:t>
      </w:r>
      <w:r>
        <w:t>splošna tipska shema PS.1</w:t>
      </w:r>
      <w:r w:rsidRPr="00E967D8">
        <w:t>)</w:t>
      </w:r>
    </w:p>
    <w:p w14:paraId="10F0CF3A" w14:textId="1609D35F" w:rsidR="004F7CCD" w:rsidRDefault="00C343C4" w:rsidP="004B4E91">
      <w:pPr>
        <w:keepNext/>
      </w:pPr>
      <w:r>
        <w:t xml:space="preserve">(1) </w:t>
      </w:r>
      <w:r w:rsidR="004F7CCD">
        <w:t>Splošna tipska shema PS.1 je naslednja:</w:t>
      </w:r>
    </w:p>
    <w:p w14:paraId="014AA350" w14:textId="77777777" w:rsidR="004F7CCD" w:rsidRDefault="004F7CCD" w:rsidP="004F7CCD">
      <w:pPr>
        <w:keepNext/>
        <w:outlineLvl w:val="3"/>
      </w:pPr>
    </w:p>
    <w:p w14:paraId="2767F33B" w14:textId="77777777" w:rsidR="004F7CCD" w:rsidRDefault="006B2725" w:rsidP="004F7CCD">
      <w:pPr>
        <w:outlineLvl w:val="3"/>
      </w:pPr>
      <w:r>
        <w:rPr>
          <w:noProof/>
        </w:rPr>
        <w:pict w14:anchorId="30584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lika 2" o:spid="_x0000_i1025" type="#_x0000_t75" style="width:123.75pt;height:2in;visibility:visible">
            <v:imagedata r:id="rId9" o:title=""/>
          </v:shape>
        </w:pict>
      </w:r>
      <w:r w:rsidR="004F7CCD">
        <w:tab/>
        <w:t>A. za odjem končnega odjemalca</w:t>
      </w:r>
    </w:p>
    <w:p w14:paraId="59EAD6A1" w14:textId="77777777" w:rsidR="004F7CCD" w:rsidRDefault="004F7CCD" w:rsidP="004F7CCD">
      <w:pPr>
        <w:outlineLvl w:val="3"/>
      </w:pPr>
    </w:p>
    <w:p w14:paraId="2138CCAC" w14:textId="77777777" w:rsidR="004F7CCD" w:rsidRDefault="004F7CCD" w:rsidP="004F7CCD">
      <w:pPr>
        <w:outlineLvl w:val="3"/>
      </w:pPr>
      <w:r>
        <w:t>ali</w:t>
      </w:r>
    </w:p>
    <w:p w14:paraId="1B10AD1E" w14:textId="77777777" w:rsidR="004F7CCD" w:rsidRDefault="004F7CCD" w:rsidP="004F7CCD">
      <w:pPr>
        <w:outlineLvl w:val="3"/>
      </w:pPr>
    </w:p>
    <w:p w14:paraId="69CE0813" w14:textId="77777777" w:rsidR="004F7CCD" w:rsidRDefault="006B2725" w:rsidP="004F7CCD">
      <w:pPr>
        <w:outlineLvl w:val="3"/>
      </w:pPr>
      <w:r>
        <w:rPr>
          <w:noProof/>
        </w:rPr>
        <w:lastRenderedPageBreak/>
        <w:pict w14:anchorId="45B161AC">
          <v:shape id="Slika 3" o:spid="_x0000_i1026" type="#_x0000_t75" style="width:132.75pt;height:147.75pt;visibility:visible">
            <v:imagedata r:id="rId10" o:title=""/>
          </v:shape>
        </w:pict>
      </w:r>
      <w:r w:rsidR="004F7CCD">
        <w:t>B. za proizvodno napravo ali HEE ali PEV ali podobnih naprav</w:t>
      </w:r>
    </w:p>
    <w:p w14:paraId="2018B93D" w14:textId="77777777" w:rsidR="004F7CCD" w:rsidRDefault="004F7CCD" w:rsidP="004F7CCD">
      <w:pPr>
        <w:outlineLvl w:val="3"/>
      </w:pPr>
    </w:p>
    <w:p w14:paraId="6F87280F" w14:textId="77777777" w:rsidR="004F7CCD" w:rsidRDefault="004F7CCD" w:rsidP="004F7CCD">
      <w:pPr>
        <w:outlineLvl w:val="3"/>
      </w:pPr>
      <w:r>
        <w:t>ali</w:t>
      </w:r>
    </w:p>
    <w:p w14:paraId="2F18AB8E" w14:textId="77777777" w:rsidR="004F7CCD" w:rsidRDefault="004F7CCD" w:rsidP="004F7CCD">
      <w:pPr>
        <w:outlineLvl w:val="3"/>
      </w:pPr>
    </w:p>
    <w:p w14:paraId="607A33D6" w14:textId="77777777" w:rsidR="004F7CCD" w:rsidRDefault="006B2725" w:rsidP="004F7CCD">
      <w:pPr>
        <w:outlineLvl w:val="3"/>
      </w:pPr>
      <w:r>
        <w:rPr>
          <w:noProof/>
        </w:rPr>
        <w:pict w14:anchorId="40FCE903">
          <v:shape id="Slika 4" o:spid="_x0000_i1027" type="#_x0000_t75" style="width:405.75pt;height:210pt;visibility:visible">
            <v:imagedata r:id="rId11" o:title=""/>
          </v:shape>
        </w:pict>
      </w:r>
    </w:p>
    <w:p w14:paraId="4E4C1712" w14:textId="77777777" w:rsidR="00C343C4" w:rsidRDefault="004F7CCD" w:rsidP="00C343C4">
      <w:pPr>
        <w:ind w:firstLine="284"/>
      </w:pPr>
      <w:r>
        <w:t>C. za kombinacijo predhodnih dveh namenov.</w:t>
      </w:r>
    </w:p>
    <w:p w14:paraId="3EB0BBD3" w14:textId="48361497" w:rsidR="00C343C4" w:rsidRDefault="00C343C4" w:rsidP="00C343C4">
      <w:pPr>
        <w:ind w:firstLine="284"/>
      </w:pPr>
      <w:r>
        <w:t>(2) Uporabnik sistema je dolžan v svoji interni inštalaciji zagotoviti selektivnost vseh ustreznih predpisanih zaščit, tako da ne bo prihajajo do neželenih delovanj le-teh.</w:t>
      </w:r>
    </w:p>
    <w:p w14:paraId="4B237CFF" w14:textId="77777777" w:rsidR="004F7CCD" w:rsidRDefault="004F7CCD" w:rsidP="004F7CCD">
      <w:pPr>
        <w:outlineLvl w:val="3"/>
      </w:pPr>
    </w:p>
    <w:p w14:paraId="2B7F1DD3" w14:textId="77777777" w:rsidR="004F7CCD" w:rsidRPr="007802B4" w:rsidRDefault="004F7CCD" w:rsidP="00DB3AEB">
      <w:pPr>
        <w:pStyle w:val="tevilkalena"/>
      </w:pPr>
      <w:bookmarkStart w:id="145" w:name="_Ref31018433"/>
      <w:r w:rsidRPr="007802B4">
        <w:t>člen</w:t>
      </w:r>
      <w:bookmarkEnd w:id="145"/>
    </w:p>
    <w:p w14:paraId="46A803AA" w14:textId="77777777" w:rsidR="004F7CCD" w:rsidRPr="00E967D8" w:rsidRDefault="004F7CCD" w:rsidP="004F7CCD">
      <w:pPr>
        <w:pStyle w:val="Opislena"/>
        <w:keepNext/>
      </w:pPr>
      <w:r w:rsidRPr="00E967D8">
        <w:t>(</w:t>
      </w:r>
      <w:r>
        <w:t>posebnost uporabe sheme za namena B in C</w:t>
      </w:r>
      <w:r w:rsidRPr="00E967D8">
        <w:t>)</w:t>
      </w:r>
    </w:p>
    <w:p w14:paraId="36A16CB2" w14:textId="77777777" w:rsidR="004F7CCD" w:rsidRPr="00B556DF" w:rsidRDefault="004F7CCD" w:rsidP="004F7CCD">
      <w:pPr>
        <w:keepNext/>
        <w:ind w:firstLine="284"/>
      </w:pPr>
      <w:r>
        <w:t xml:space="preserve">(1) </w:t>
      </w:r>
      <w:r w:rsidRPr="00B556DF">
        <w:t xml:space="preserve">Navedena shema PS1 se </w:t>
      </w:r>
      <w:r>
        <w:t xml:space="preserve">za proizvodne naprave </w:t>
      </w:r>
      <w:r w:rsidRPr="00B556DF">
        <w:t>uporablja v naslednjih primerih:</w:t>
      </w:r>
    </w:p>
    <w:p w14:paraId="69D3BDA1" w14:textId="77777777" w:rsidR="004F7CCD" w:rsidRPr="00B556DF" w:rsidRDefault="004F7CCD" w:rsidP="004F7CCD">
      <w:pPr>
        <w:numPr>
          <w:ilvl w:val="0"/>
          <w:numId w:val="6"/>
        </w:numPr>
        <w:ind w:left="426" w:hanging="284"/>
      </w:pPr>
      <w:r w:rsidRPr="00B556DF">
        <w:t xml:space="preserve">ko je ob postavitvi </w:t>
      </w:r>
      <w:r>
        <w:t>proizvodne naprave</w:t>
      </w:r>
      <w:r w:rsidRPr="00B556DF">
        <w:t xml:space="preserve"> prisoten lasten odjem ali ne</w:t>
      </w:r>
      <w:r>
        <w:t>;</w:t>
      </w:r>
    </w:p>
    <w:p w14:paraId="7B1EC8F0" w14:textId="77777777" w:rsidR="004F7CCD" w:rsidRPr="00B556DF" w:rsidRDefault="004F7CCD" w:rsidP="004F7CCD">
      <w:pPr>
        <w:numPr>
          <w:ilvl w:val="0"/>
          <w:numId w:val="6"/>
        </w:numPr>
        <w:ind w:left="426" w:hanging="284"/>
      </w:pPr>
      <w:r>
        <w:t xml:space="preserve">ko </w:t>
      </w:r>
      <w:r w:rsidRPr="00B556DF">
        <w:t xml:space="preserve">sta lastnik </w:t>
      </w:r>
      <w:r>
        <w:t>proizvodne naprave</w:t>
      </w:r>
      <w:r w:rsidRPr="00B556DF">
        <w:t xml:space="preserve"> in lastnik lastnega odjema ista pravna ali fizična oseba</w:t>
      </w:r>
      <w:r>
        <w:t>;</w:t>
      </w:r>
    </w:p>
    <w:p w14:paraId="670F9E44" w14:textId="77777777" w:rsidR="004F7CCD" w:rsidRPr="00B556DF" w:rsidRDefault="004F7CCD" w:rsidP="004F7CCD">
      <w:pPr>
        <w:numPr>
          <w:ilvl w:val="0"/>
          <w:numId w:val="6"/>
        </w:numPr>
        <w:ind w:left="426" w:hanging="284"/>
      </w:pPr>
      <w:r w:rsidRPr="00B556DF">
        <w:t xml:space="preserve">ko lastnik </w:t>
      </w:r>
      <w:r>
        <w:t>proizvodne naprave</w:t>
      </w:r>
      <w:r w:rsidRPr="00B556DF">
        <w:t xml:space="preserve"> ne bo zaprosil za podporo proizvedeni električni energiji oziroma se strinja, da je osnova za določitev podpore izmerjena energija na števcu P2 oddana v javno omrežje</w:t>
      </w:r>
      <w:r>
        <w:t>;</w:t>
      </w:r>
    </w:p>
    <w:p w14:paraId="5D3772F0" w14:textId="77777777" w:rsidR="004F7CCD" w:rsidRPr="00B556DF" w:rsidRDefault="004F7CCD" w:rsidP="004F7CCD">
      <w:pPr>
        <w:numPr>
          <w:ilvl w:val="0"/>
          <w:numId w:val="6"/>
        </w:numPr>
        <w:ind w:left="426" w:hanging="284"/>
      </w:pPr>
      <w:r w:rsidRPr="00B556DF">
        <w:t>ko se lastnik</w:t>
      </w:r>
      <w:r>
        <w:t xml:space="preserve"> proizvodne naprave</w:t>
      </w:r>
      <w:r w:rsidRPr="00B556DF">
        <w:t xml:space="preserve"> strinja, da bo prejemal potrdilo o izvoru za energijo na osnovi količin električne energije izmerjenih </w:t>
      </w:r>
      <w:r w:rsidRPr="00457CC1">
        <w:t>na števcu P2, ki je bila oddana v javno omrežje</w:t>
      </w:r>
      <w:r>
        <w:t>.</w:t>
      </w:r>
    </w:p>
    <w:p w14:paraId="33415208" w14:textId="77777777" w:rsidR="004F7CCD" w:rsidRPr="00B556DF" w:rsidRDefault="004F7CCD" w:rsidP="004F7CCD">
      <w:pPr>
        <w:ind w:firstLine="284"/>
      </w:pPr>
      <w:r>
        <w:t xml:space="preserve">(2) </w:t>
      </w:r>
      <w:r w:rsidRPr="00B556DF">
        <w:t xml:space="preserve">Navedena shema PS1 se </w:t>
      </w:r>
      <w:r>
        <w:t xml:space="preserve">za HEE in polnilna mesta EV </w:t>
      </w:r>
      <w:r w:rsidRPr="00B556DF">
        <w:t>uporablja v naslednjih primerih:</w:t>
      </w:r>
    </w:p>
    <w:p w14:paraId="6BF4C582" w14:textId="77777777" w:rsidR="004F7CCD" w:rsidRPr="00B556DF" w:rsidRDefault="004F7CCD" w:rsidP="004F7CCD">
      <w:pPr>
        <w:numPr>
          <w:ilvl w:val="0"/>
          <w:numId w:val="6"/>
        </w:numPr>
        <w:ind w:left="426" w:hanging="284"/>
      </w:pPr>
      <w:r w:rsidRPr="00B556DF">
        <w:t xml:space="preserve">ko je ob postavitvi </w:t>
      </w:r>
      <w:r>
        <w:t xml:space="preserve">HEE ali polnilnega mesta EV </w:t>
      </w:r>
      <w:r w:rsidRPr="00B556DF">
        <w:t>prisoten lasten odjem ali ne</w:t>
      </w:r>
      <w:r>
        <w:t>;</w:t>
      </w:r>
    </w:p>
    <w:p w14:paraId="284A0CCE" w14:textId="77777777" w:rsidR="004F7CCD" w:rsidRDefault="004F7CCD" w:rsidP="004F7CCD">
      <w:pPr>
        <w:numPr>
          <w:ilvl w:val="0"/>
          <w:numId w:val="6"/>
        </w:numPr>
        <w:ind w:left="426" w:hanging="284"/>
      </w:pPr>
      <w:r>
        <w:lastRenderedPageBreak/>
        <w:t xml:space="preserve">ko </w:t>
      </w:r>
      <w:r w:rsidRPr="00B556DF">
        <w:t xml:space="preserve">sta lastnik </w:t>
      </w:r>
      <w:r>
        <w:t xml:space="preserve">HEE ali polnilnega mesta EV </w:t>
      </w:r>
      <w:r w:rsidRPr="00B556DF">
        <w:t>in lastnik lastnega odjema ista pravna ali fizična oseba</w:t>
      </w:r>
      <w:r>
        <w:t>;</w:t>
      </w:r>
    </w:p>
    <w:p w14:paraId="3BDA08FD" w14:textId="77777777" w:rsidR="004F7CCD" w:rsidRDefault="004F7CCD" w:rsidP="004F7CCD">
      <w:pPr>
        <w:numPr>
          <w:ilvl w:val="0"/>
          <w:numId w:val="6"/>
        </w:numPr>
        <w:ind w:left="426" w:hanging="284"/>
      </w:pPr>
      <w:r>
        <w:t>ko bo storitve HEE ali polnilnega mesta EV koristil samo lastnik lastnega odjema;</w:t>
      </w:r>
    </w:p>
    <w:p w14:paraId="369796B2" w14:textId="77777777" w:rsidR="004F7CCD" w:rsidRPr="00B556DF" w:rsidRDefault="004F7CCD" w:rsidP="004F7CCD">
      <w:pPr>
        <w:numPr>
          <w:ilvl w:val="0"/>
          <w:numId w:val="6"/>
        </w:numPr>
        <w:ind w:left="426" w:hanging="284"/>
      </w:pPr>
      <w:r>
        <w:t>ko lastnik polnilnega mesta EV ne bo želel izbrati drugega dobavitelja kot ga ima izbranega za lastni odjem.</w:t>
      </w:r>
    </w:p>
    <w:p w14:paraId="68D3D0F1" w14:textId="77777777" w:rsidR="00C949F8" w:rsidRDefault="004F7CCD" w:rsidP="00C949F8">
      <w:pPr>
        <w:ind w:firstLine="284"/>
      </w:pPr>
      <w:r w:rsidRPr="008E2558">
        <w:t>(</w:t>
      </w:r>
      <w:r>
        <w:t>3</w:t>
      </w:r>
      <w:r w:rsidRPr="008E2558">
        <w:t xml:space="preserve">) </w:t>
      </w:r>
      <w:r>
        <w:t>Navidezna p</w:t>
      </w:r>
      <w:r w:rsidRPr="00685F14">
        <w:t xml:space="preserve">riključna moč </w:t>
      </w:r>
      <w:r>
        <w:t>odjema ali oddaje (</w:t>
      </w:r>
      <w:r w:rsidRPr="00685F14">
        <w:t>proizvodne naprave</w:t>
      </w:r>
      <w:r>
        <w:t>, HEE ali polnilnega mesta EV)</w:t>
      </w:r>
      <w:r w:rsidRPr="00685F14">
        <w:t xml:space="preserve"> ne sme presegati prenosne zmogljivosti priključka na javno omrežje. Če </w:t>
      </w:r>
      <w:r w:rsidRPr="009417EE">
        <w:t>obstaja lastn</w:t>
      </w:r>
      <w:r w:rsidRPr="00745550">
        <w:t xml:space="preserve">i odjem, </w:t>
      </w:r>
      <w:r>
        <w:t xml:space="preserve">navidezna </w:t>
      </w:r>
      <w:r w:rsidRPr="00745550">
        <w:t xml:space="preserve">priključna moč </w:t>
      </w:r>
      <w:r>
        <w:t>oddaje</w:t>
      </w:r>
      <w:r w:rsidRPr="002E0E5C">
        <w:t xml:space="preserve"> ne sme </w:t>
      </w:r>
      <w:r>
        <w:t>znašati med</w:t>
      </w:r>
      <w:r w:rsidRPr="002E0E5C">
        <w:t xml:space="preserve"> 80 %</w:t>
      </w:r>
      <w:r>
        <w:t xml:space="preserve"> in 120%</w:t>
      </w:r>
      <w:r w:rsidRPr="002E0E5C">
        <w:t xml:space="preserve"> </w:t>
      </w:r>
      <w:r>
        <w:t xml:space="preserve">navidezne priključne </w:t>
      </w:r>
      <w:r w:rsidRPr="002E0E5C">
        <w:t>moči odjema</w:t>
      </w:r>
      <w:r w:rsidRPr="008E2558">
        <w:t>.</w:t>
      </w:r>
      <w:r>
        <w:t xml:space="preserve"> Pri tem se v primeru </w:t>
      </w:r>
      <w:proofErr w:type="spellStart"/>
      <w:r>
        <w:t>polindirektnih</w:t>
      </w:r>
      <w:proofErr w:type="spellEnd"/>
      <w:r>
        <w:t xml:space="preserve"> ali indirektnih meritev velikost tokovnih merilnih transformatorjev predpiše glede na priključno moč odjema ali oddaje, tiste, ki je višja.</w:t>
      </w:r>
      <w:bookmarkStart w:id="146" w:name="_Ref31018441"/>
    </w:p>
    <w:p w14:paraId="05ACEB5A" w14:textId="14BB19A7" w:rsidR="004F7CCD" w:rsidRPr="007802B4" w:rsidRDefault="004F7CCD" w:rsidP="00DB3AEB">
      <w:pPr>
        <w:pStyle w:val="tevilkalena"/>
      </w:pPr>
      <w:r w:rsidRPr="007802B4">
        <w:t>člen</w:t>
      </w:r>
      <w:bookmarkEnd w:id="146"/>
    </w:p>
    <w:p w14:paraId="55CD8D5F" w14:textId="77777777" w:rsidR="004F7CCD" w:rsidRPr="00E967D8" w:rsidRDefault="004F7CCD" w:rsidP="004F7CCD">
      <w:pPr>
        <w:pStyle w:val="Opislena"/>
        <w:keepNext/>
      </w:pPr>
      <w:r w:rsidRPr="00E967D8">
        <w:t>(</w:t>
      </w:r>
      <w:r>
        <w:t>vključitev za števec P1 ali P2</w:t>
      </w:r>
      <w:r w:rsidRPr="00E967D8">
        <w:t>)</w:t>
      </w:r>
    </w:p>
    <w:p w14:paraId="49B55FC3" w14:textId="77777777" w:rsidR="004F7CCD" w:rsidRPr="00B556DF" w:rsidRDefault="004F7CCD" w:rsidP="004F7CCD">
      <w:pPr>
        <w:keepNext/>
        <w:ind w:firstLine="284"/>
      </w:pPr>
      <w:r>
        <w:t>Vključitev proizvodne naprave, HEE, PEV ali druge podobne naprave v omrežje uporabnika sistema za števcem P1 ali P2 se izvede skladno z veljavnimi predpisi, ki določajo tehnične in ostale pogoje za priključitev in obratovanje v omrežju uporabnika sistema.</w:t>
      </w:r>
    </w:p>
    <w:p w14:paraId="4E27850B" w14:textId="77777777" w:rsidR="004F7CCD" w:rsidRPr="007802B4" w:rsidRDefault="004F7CCD" w:rsidP="00DB3AEB">
      <w:pPr>
        <w:pStyle w:val="tevilkalena"/>
      </w:pPr>
      <w:bookmarkStart w:id="147" w:name="_Ref31018454"/>
      <w:r w:rsidRPr="007802B4">
        <w:t>člen</w:t>
      </w:r>
      <w:bookmarkEnd w:id="147"/>
    </w:p>
    <w:p w14:paraId="5D27E297" w14:textId="77777777" w:rsidR="004F7CCD" w:rsidRPr="00E967D8" w:rsidRDefault="004F7CCD" w:rsidP="004F7CCD">
      <w:pPr>
        <w:pStyle w:val="Opislena"/>
        <w:keepNext/>
      </w:pPr>
      <w:r w:rsidRPr="00E967D8">
        <w:t>(</w:t>
      </w:r>
      <w:r>
        <w:t>lastna raba proizvodnih naprav</w:t>
      </w:r>
      <w:r w:rsidRPr="00E967D8">
        <w:t>)</w:t>
      </w:r>
    </w:p>
    <w:p w14:paraId="5E2CB4C3" w14:textId="77777777" w:rsidR="004F7CCD" w:rsidRPr="00B556DF" w:rsidRDefault="004F7CCD" w:rsidP="004F7CCD">
      <w:pPr>
        <w:keepNext/>
        <w:ind w:firstLine="284"/>
      </w:pPr>
      <w:r>
        <w:t>(1) Lastnik proizvodne naprave mora v</w:t>
      </w:r>
      <w:r w:rsidRPr="00BC0267">
        <w:t xml:space="preserve"> vejo lastne rabe LR montirati števec električne energije, če ga določa predpi</w:t>
      </w:r>
      <w:r w:rsidRPr="00715231">
        <w:t>s o obveznih meritvah na proizvodnih napravah</w:t>
      </w:r>
      <w:r w:rsidRPr="000B742A">
        <w:t>, v naslednjih primerih</w:t>
      </w:r>
      <w:r w:rsidRPr="00B556DF">
        <w:t>:</w:t>
      </w:r>
    </w:p>
    <w:p w14:paraId="741F8AFB" w14:textId="77777777" w:rsidR="004F7CCD" w:rsidRPr="00F215CF" w:rsidRDefault="004F7CCD" w:rsidP="004F7CCD">
      <w:pPr>
        <w:numPr>
          <w:ilvl w:val="0"/>
          <w:numId w:val="6"/>
        </w:numPr>
        <w:ind w:left="426" w:hanging="284"/>
      </w:pPr>
      <w:r w:rsidRPr="00F215CF">
        <w:t>če obstaja LO</w:t>
      </w:r>
      <w:r>
        <w:t>;</w:t>
      </w:r>
      <w:r w:rsidRPr="00F215CF">
        <w:t xml:space="preserve"> ali</w:t>
      </w:r>
    </w:p>
    <w:p w14:paraId="7923BFD5" w14:textId="77777777" w:rsidR="004F7CCD" w:rsidRPr="00F215CF" w:rsidRDefault="004F7CCD" w:rsidP="004F7CCD">
      <w:pPr>
        <w:numPr>
          <w:ilvl w:val="0"/>
          <w:numId w:val="6"/>
        </w:numPr>
        <w:ind w:left="426" w:hanging="284"/>
      </w:pPr>
      <w:r w:rsidRPr="00F215CF">
        <w:t xml:space="preserve">če obstaja LO </w:t>
      </w:r>
      <w:r w:rsidRPr="00CC5AE0">
        <w:t>in moč lastne rabe S</w:t>
      </w:r>
      <w:r w:rsidRPr="00CC5AE0">
        <w:rPr>
          <w:vertAlign w:val="subscript"/>
        </w:rPr>
        <w:t>LR</w:t>
      </w:r>
      <w:r w:rsidRPr="00F215CF">
        <w:t xml:space="preserve"> elektrarne ne dosega 20 % moči elektrarne </w:t>
      </w:r>
      <w:proofErr w:type="spellStart"/>
      <w:r w:rsidRPr="00F215CF">
        <w:t>S</w:t>
      </w:r>
      <w:r w:rsidRPr="00DB6267">
        <w:t>g</w:t>
      </w:r>
      <w:proofErr w:type="spellEnd"/>
      <w:r w:rsidRPr="00F215CF">
        <w:t>.</w:t>
      </w:r>
    </w:p>
    <w:p w14:paraId="6B8349EF" w14:textId="77777777" w:rsidR="004F7CCD" w:rsidRPr="008E2558" w:rsidRDefault="004F7CCD" w:rsidP="004F7CCD">
      <w:pPr>
        <w:ind w:firstLine="284"/>
      </w:pPr>
      <w:r w:rsidRPr="008E2558">
        <w:t xml:space="preserve">(2) </w:t>
      </w:r>
      <w:r w:rsidRPr="00685F14">
        <w:t>Določba prejšnjega odstavka tega člena ne velja v primeru, če sicer obstaja LO</w:t>
      </w:r>
      <w:r w:rsidRPr="009417EE">
        <w:t xml:space="preserve">, se pa </w:t>
      </w:r>
      <w:r w:rsidRPr="00745550">
        <w:t>za merjenje proizvedene električne energije uporabljajo direktne meritve na števcu P2</w:t>
      </w:r>
      <w:r w:rsidRPr="008E2558">
        <w:t>.</w:t>
      </w:r>
    </w:p>
    <w:p w14:paraId="26B843E5" w14:textId="77777777" w:rsidR="004F7CCD" w:rsidRDefault="004F7CCD" w:rsidP="004F7CCD">
      <w:pPr>
        <w:outlineLvl w:val="3"/>
      </w:pPr>
    </w:p>
    <w:p w14:paraId="06117B97" w14:textId="77777777" w:rsidR="004F7CCD" w:rsidRPr="00C44FFE" w:rsidRDefault="004F7CCD" w:rsidP="004F7CCD">
      <w:pPr>
        <w:pStyle w:val="Naslov3"/>
        <w:keepNext/>
        <w:tabs>
          <w:tab w:val="clear" w:pos="1224"/>
          <w:tab w:val="num" w:pos="1418"/>
        </w:tabs>
        <w:ind w:left="1418" w:hanging="698"/>
      </w:pPr>
      <w:bookmarkStart w:id="148" w:name="_Toc20217676"/>
      <w:bookmarkStart w:id="149" w:name="_Toc41467961"/>
      <w:r>
        <w:lastRenderedPageBreak/>
        <w:t>Tipska shema PS.2</w:t>
      </w:r>
      <w:bookmarkEnd w:id="148"/>
      <w:bookmarkEnd w:id="149"/>
    </w:p>
    <w:p w14:paraId="67BF09B3" w14:textId="77777777" w:rsidR="004F7CCD" w:rsidRPr="007802B4" w:rsidRDefault="004F7CCD" w:rsidP="00DB3AEB">
      <w:pPr>
        <w:pStyle w:val="tevilkalena"/>
      </w:pPr>
      <w:bookmarkStart w:id="150" w:name="_Ref31019318"/>
      <w:r w:rsidRPr="007802B4">
        <w:t>člen</w:t>
      </w:r>
      <w:bookmarkEnd w:id="150"/>
    </w:p>
    <w:p w14:paraId="26E3FA8F" w14:textId="77777777" w:rsidR="004F7CCD" w:rsidRPr="00E967D8" w:rsidRDefault="004F7CCD" w:rsidP="004F7CCD">
      <w:pPr>
        <w:pStyle w:val="Opislena"/>
        <w:keepNext/>
      </w:pPr>
      <w:r w:rsidRPr="00E967D8">
        <w:t>(</w:t>
      </w:r>
      <w:r>
        <w:t>splošna tipska shema PS.2</w:t>
      </w:r>
      <w:r w:rsidRPr="00E967D8">
        <w:t>)</w:t>
      </w:r>
    </w:p>
    <w:p w14:paraId="13101452" w14:textId="77777777" w:rsidR="004F7CCD" w:rsidRDefault="004F7CCD" w:rsidP="004F7CCD">
      <w:pPr>
        <w:keepNext/>
        <w:ind w:firstLine="284"/>
      </w:pPr>
      <w:r>
        <w:t>(1) Splošna tipska shema PS.2 je naslednja:</w:t>
      </w:r>
    </w:p>
    <w:p w14:paraId="6AE8557E" w14:textId="77777777" w:rsidR="004F7CCD" w:rsidRDefault="006B2725" w:rsidP="004F7CCD">
      <w:pPr>
        <w:outlineLvl w:val="3"/>
      </w:pPr>
      <w:r>
        <w:rPr>
          <w:noProof/>
        </w:rPr>
        <w:pict w14:anchorId="4183F6A6">
          <v:shape id="Slika 5" o:spid="_x0000_i1028" type="#_x0000_t75" style="width:406.5pt;height:280.5pt;visibility:visible">
            <v:imagedata r:id="rId12" o:title=""/>
          </v:shape>
        </w:pict>
      </w:r>
    </w:p>
    <w:p w14:paraId="47ED8F92" w14:textId="77777777" w:rsidR="00C343C4" w:rsidRDefault="004F7CCD" w:rsidP="00C343C4">
      <w:pPr>
        <w:ind w:firstLine="284"/>
      </w:pPr>
      <w:r>
        <w:t xml:space="preserve">(2) Tipska shema PS.2 za priključitev je namenjena za registracijo podpor za proizvodne naprave, sistemskih storitev, ki jih uporabniki distribucijskega sistema nudijo distribucijskemu operaterju, in posebnih storitev, ki jih uporabniki distribucijskega sistema nudijo sistemskemu operaterju, </w:t>
      </w:r>
      <w:proofErr w:type="spellStart"/>
      <w:r>
        <w:t>agregatorju</w:t>
      </w:r>
      <w:proofErr w:type="spellEnd"/>
      <w:r>
        <w:t>, dobavitelju in drugim tretjim osebam.</w:t>
      </w:r>
    </w:p>
    <w:p w14:paraId="6E24BC74" w14:textId="5DA8A24F" w:rsidR="004F7CCD" w:rsidRDefault="00C343C4" w:rsidP="004F7CCD">
      <w:pPr>
        <w:ind w:firstLine="284"/>
      </w:pPr>
      <w:r>
        <w:t>(</w:t>
      </w:r>
      <w:r w:rsidR="00B52BE0">
        <w:t>3</w:t>
      </w:r>
      <w:r>
        <w:t>) Uporabnik sistema je dolžan v svoji interni inštalaciji zagotoviti selektivnost vseh ustreznih predpisanih zaščit, tako da ne bo prihajajo do neželenih delovanj le-teh.</w:t>
      </w:r>
    </w:p>
    <w:p w14:paraId="125EADBF" w14:textId="77777777" w:rsidR="004F7CCD" w:rsidRPr="007802B4" w:rsidRDefault="004F7CCD" w:rsidP="00DB3AEB">
      <w:pPr>
        <w:pStyle w:val="tevilkalena"/>
      </w:pPr>
      <w:bookmarkStart w:id="151" w:name="_Ref31019329"/>
      <w:r w:rsidRPr="007802B4">
        <w:t>člen</w:t>
      </w:r>
      <w:bookmarkEnd w:id="151"/>
    </w:p>
    <w:p w14:paraId="553C38C0" w14:textId="77777777" w:rsidR="004F7CCD" w:rsidRPr="00E967D8" w:rsidRDefault="004F7CCD" w:rsidP="004F7CCD">
      <w:pPr>
        <w:pStyle w:val="Opislena"/>
        <w:keepNext/>
      </w:pPr>
      <w:r w:rsidRPr="00E967D8">
        <w:t>(</w:t>
      </w:r>
      <w:r>
        <w:t>posebnost uporabe sheme</w:t>
      </w:r>
      <w:r w:rsidRPr="00E967D8">
        <w:t>)</w:t>
      </w:r>
    </w:p>
    <w:p w14:paraId="0259F8B8" w14:textId="77777777" w:rsidR="004F7CCD" w:rsidRDefault="004F7CCD" w:rsidP="004F7CCD">
      <w:pPr>
        <w:keepNext/>
        <w:ind w:firstLine="284"/>
      </w:pPr>
      <w:r>
        <w:t>(1) Tipska</w:t>
      </w:r>
      <w:r w:rsidRPr="00B556DF">
        <w:t xml:space="preserve"> shema PS</w:t>
      </w:r>
      <w:r>
        <w:t>2</w:t>
      </w:r>
      <w:r w:rsidRPr="00B556DF">
        <w:t xml:space="preserve"> se </w:t>
      </w:r>
      <w:r>
        <w:t xml:space="preserve">za proizvodne naprave </w:t>
      </w:r>
      <w:r w:rsidRPr="00B556DF">
        <w:t>uporablja v naslednjih primerih:</w:t>
      </w:r>
    </w:p>
    <w:p w14:paraId="50A74B96" w14:textId="77777777" w:rsidR="004F7CCD" w:rsidRPr="00B556DF" w:rsidRDefault="004F7CCD" w:rsidP="004F7CCD">
      <w:pPr>
        <w:numPr>
          <w:ilvl w:val="0"/>
          <w:numId w:val="6"/>
        </w:numPr>
        <w:ind w:left="426" w:hanging="284"/>
      </w:pPr>
      <w:r w:rsidRPr="00B556DF">
        <w:t xml:space="preserve">ko je ob postavitvi </w:t>
      </w:r>
      <w:r>
        <w:t>proizvodne naprave</w:t>
      </w:r>
      <w:r w:rsidRPr="00B556DF">
        <w:t xml:space="preserve"> prisoten lasten odjem</w:t>
      </w:r>
      <w:r>
        <w:t>;</w:t>
      </w:r>
    </w:p>
    <w:p w14:paraId="3D0BA1CC" w14:textId="77777777" w:rsidR="004F7CCD" w:rsidRPr="00B556DF" w:rsidRDefault="004F7CCD" w:rsidP="004F7CCD">
      <w:pPr>
        <w:numPr>
          <w:ilvl w:val="0"/>
          <w:numId w:val="6"/>
        </w:numPr>
        <w:ind w:left="426" w:hanging="284"/>
      </w:pPr>
      <w:r>
        <w:t xml:space="preserve">ko </w:t>
      </w:r>
      <w:r w:rsidRPr="00B556DF">
        <w:t xml:space="preserve">sta lastnik </w:t>
      </w:r>
      <w:r>
        <w:t>proizvodne naprave</w:t>
      </w:r>
      <w:r w:rsidRPr="00B556DF">
        <w:t xml:space="preserve"> in lastnik lastnega odjema </w:t>
      </w:r>
      <w:r>
        <w:t>različni</w:t>
      </w:r>
      <w:r w:rsidRPr="00B556DF">
        <w:t xml:space="preserve"> pravn</w:t>
      </w:r>
      <w:r>
        <w:t>i</w:t>
      </w:r>
      <w:r w:rsidRPr="00B556DF">
        <w:t xml:space="preserve"> ali</w:t>
      </w:r>
      <w:r>
        <w:t>/in</w:t>
      </w:r>
      <w:r w:rsidRPr="00B556DF">
        <w:t xml:space="preserve"> fizičn</w:t>
      </w:r>
      <w:r>
        <w:t>i</w:t>
      </w:r>
      <w:r w:rsidRPr="00B556DF">
        <w:t xml:space="preserve"> oseb</w:t>
      </w:r>
      <w:r>
        <w:t>i, pri čemer mora lastnik lastnega odjema biti tudi lastnik merilnega mesta P3;</w:t>
      </w:r>
    </w:p>
    <w:p w14:paraId="024AD399" w14:textId="77777777" w:rsidR="004F7CCD" w:rsidRPr="00B556DF" w:rsidRDefault="004F7CCD" w:rsidP="004F7CCD">
      <w:pPr>
        <w:numPr>
          <w:ilvl w:val="0"/>
          <w:numId w:val="6"/>
        </w:numPr>
        <w:ind w:left="426" w:hanging="284"/>
      </w:pPr>
      <w:r w:rsidRPr="00B556DF">
        <w:t xml:space="preserve">ko bo lastnik </w:t>
      </w:r>
      <w:r>
        <w:t>proizvodne naprave</w:t>
      </w:r>
      <w:r w:rsidRPr="00B556DF">
        <w:t xml:space="preserve"> zaprosil za podporo proizvedeni električni energiji oziroma se </w:t>
      </w:r>
      <w:r>
        <w:t xml:space="preserve">ne </w:t>
      </w:r>
      <w:r w:rsidRPr="00B556DF">
        <w:t>strinja, da je osnova za določitev podpore izmerjena energija na števcu P</w:t>
      </w:r>
      <w:r>
        <w:t>3</w:t>
      </w:r>
      <w:r w:rsidRPr="00B556DF">
        <w:t xml:space="preserve"> oddana v javno omrežje</w:t>
      </w:r>
      <w:r>
        <w:t>;</w:t>
      </w:r>
    </w:p>
    <w:p w14:paraId="0BA448D0" w14:textId="77777777" w:rsidR="004F7CCD" w:rsidRPr="00B556DF" w:rsidRDefault="004F7CCD" w:rsidP="004F7CCD">
      <w:pPr>
        <w:numPr>
          <w:ilvl w:val="0"/>
          <w:numId w:val="6"/>
        </w:numPr>
        <w:ind w:left="426" w:hanging="284"/>
      </w:pPr>
      <w:r w:rsidRPr="00B556DF">
        <w:t>ko se lastnik</w:t>
      </w:r>
      <w:r>
        <w:t xml:space="preserve"> proizvodne naprave ne</w:t>
      </w:r>
      <w:r w:rsidRPr="00B556DF">
        <w:t xml:space="preserve"> strinja, da bo prejemal potrdilo o izvoru za energijo na osnovi količin električne energije izmerjenih </w:t>
      </w:r>
      <w:r w:rsidRPr="00457CC1">
        <w:t>na števcu P</w:t>
      </w:r>
      <w:r>
        <w:t>3</w:t>
      </w:r>
      <w:r w:rsidRPr="00457CC1">
        <w:t>, ki je bila oddana v javno omrežje</w:t>
      </w:r>
      <w:r>
        <w:t>.</w:t>
      </w:r>
    </w:p>
    <w:p w14:paraId="3889F7D5" w14:textId="77777777" w:rsidR="004F7CCD" w:rsidRPr="00B556DF" w:rsidRDefault="004F7CCD" w:rsidP="004F7CCD">
      <w:pPr>
        <w:ind w:firstLine="284"/>
      </w:pPr>
      <w:r>
        <w:t xml:space="preserve">(2) </w:t>
      </w:r>
      <w:r w:rsidRPr="00B556DF">
        <w:t>Navedena shema PS</w:t>
      </w:r>
      <w:r>
        <w:t>2</w:t>
      </w:r>
      <w:r w:rsidRPr="00B556DF">
        <w:t xml:space="preserve"> se </w:t>
      </w:r>
      <w:r>
        <w:t xml:space="preserve">za HEE in polnilna mesta EV </w:t>
      </w:r>
      <w:r w:rsidRPr="00B556DF">
        <w:t>uporablja v naslednjih primerih:</w:t>
      </w:r>
    </w:p>
    <w:p w14:paraId="1FF56D8E" w14:textId="77777777" w:rsidR="004F7CCD" w:rsidRPr="00B556DF" w:rsidRDefault="004F7CCD" w:rsidP="004F7CCD">
      <w:pPr>
        <w:numPr>
          <w:ilvl w:val="0"/>
          <w:numId w:val="6"/>
        </w:numPr>
        <w:ind w:left="426" w:hanging="284"/>
      </w:pPr>
      <w:r w:rsidRPr="00B556DF">
        <w:t xml:space="preserve">ko je ob postavitvi </w:t>
      </w:r>
      <w:r>
        <w:t xml:space="preserve">HEE ali polnilnega mesta EV </w:t>
      </w:r>
      <w:r w:rsidRPr="00B556DF">
        <w:t>prisoten lasten odjem</w:t>
      </w:r>
      <w:r>
        <w:t>;</w:t>
      </w:r>
    </w:p>
    <w:p w14:paraId="25789A35" w14:textId="77777777" w:rsidR="004F7CCD" w:rsidRDefault="004F7CCD" w:rsidP="004F7CCD">
      <w:pPr>
        <w:numPr>
          <w:ilvl w:val="0"/>
          <w:numId w:val="6"/>
        </w:numPr>
        <w:ind w:left="426" w:hanging="284"/>
      </w:pPr>
      <w:r>
        <w:t xml:space="preserve">ko </w:t>
      </w:r>
      <w:r w:rsidRPr="00B556DF">
        <w:t xml:space="preserve">sta lastnik </w:t>
      </w:r>
      <w:r>
        <w:t xml:space="preserve">HEE ali polnilnega mesta EV </w:t>
      </w:r>
      <w:r w:rsidRPr="00B556DF">
        <w:t xml:space="preserve">in lastnik lastnega odjema </w:t>
      </w:r>
      <w:r>
        <w:t>različni</w:t>
      </w:r>
      <w:r w:rsidRPr="00B556DF">
        <w:t xml:space="preserve"> pravn</w:t>
      </w:r>
      <w:r>
        <w:t>i</w:t>
      </w:r>
      <w:r w:rsidRPr="00B556DF">
        <w:t xml:space="preserve"> ali</w:t>
      </w:r>
      <w:r>
        <w:t>/in</w:t>
      </w:r>
      <w:r w:rsidRPr="00B556DF">
        <w:t xml:space="preserve"> fizičn</w:t>
      </w:r>
      <w:r>
        <w:t>i</w:t>
      </w:r>
      <w:r w:rsidRPr="00B556DF">
        <w:t xml:space="preserve"> oseb</w:t>
      </w:r>
      <w:r>
        <w:t>i, pri čemer mora lastnik lastnega odjema biti tudi lastnik merilnega mesta P3;</w:t>
      </w:r>
    </w:p>
    <w:p w14:paraId="1EC0B0E2" w14:textId="77777777" w:rsidR="004F7CCD" w:rsidRDefault="004F7CCD" w:rsidP="004F7CCD">
      <w:pPr>
        <w:numPr>
          <w:ilvl w:val="0"/>
          <w:numId w:val="6"/>
        </w:numPr>
        <w:ind w:left="426" w:hanging="284"/>
      </w:pPr>
      <w:r>
        <w:lastRenderedPageBreak/>
        <w:t>ko bo lastnik HEE ali polnilnega mesta EV storitve le-teh nudil tudi tretjim osebam;</w:t>
      </w:r>
    </w:p>
    <w:p w14:paraId="614E8878" w14:textId="77777777" w:rsidR="004F7CCD" w:rsidRPr="00B556DF" w:rsidRDefault="004F7CCD" w:rsidP="004F7CCD">
      <w:pPr>
        <w:numPr>
          <w:ilvl w:val="0"/>
          <w:numId w:val="6"/>
        </w:numPr>
        <w:ind w:left="426" w:hanging="284"/>
      </w:pPr>
      <w:r>
        <w:t>ko bo lastnik polnilnega mesta EV želel izbrati drugega dobavitelja kot je izbran na merilnem mestu P3.</w:t>
      </w:r>
    </w:p>
    <w:p w14:paraId="1CD6508B" w14:textId="77777777" w:rsidR="004F7CCD" w:rsidRPr="008E2558" w:rsidRDefault="004F7CCD" w:rsidP="004F7CCD">
      <w:pPr>
        <w:ind w:firstLine="284"/>
      </w:pPr>
      <w:r w:rsidRPr="008E2558">
        <w:t>(</w:t>
      </w:r>
      <w:r>
        <w:t>3</w:t>
      </w:r>
      <w:r w:rsidRPr="008E2558">
        <w:t xml:space="preserve">) </w:t>
      </w:r>
      <w:r>
        <w:t xml:space="preserve">Skupna navidezna priključna moč oddaje na vseh števcih P2 ne sme znašati med 80% in 120% navidezne priključne moči odjema na števcu P3. Ob tem skupna navidezna priključna moč odjema na števcu P3 ali oddaje na vseh števcih P2 </w:t>
      </w:r>
      <w:r w:rsidRPr="00685F14">
        <w:t>ne sme presegati prenosne zmogljivosti priključka na javno omrežje.</w:t>
      </w:r>
      <w:r>
        <w:t xml:space="preserve"> V primeru </w:t>
      </w:r>
      <w:proofErr w:type="spellStart"/>
      <w:r>
        <w:t>polindirektnih</w:t>
      </w:r>
      <w:proofErr w:type="spellEnd"/>
      <w:r>
        <w:t xml:space="preserve"> ali indirektnih meritev se velikost tokovnih merilnih transformatorjev predpiše glede na priključno moč odjema ali oddaje, tiste, ki je višja.</w:t>
      </w:r>
    </w:p>
    <w:p w14:paraId="64DC9C04" w14:textId="77777777" w:rsidR="004F7CCD" w:rsidRPr="007802B4" w:rsidRDefault="004F7CCD" w:rsidP="00DB3AEB">
      <w:pPr>
        <w:pStyle w:val="tevilkalena"/>
      </w:pPr>
      <w:bookmarkStart w:id="152" w:name="_Ref31019337"/>
      <w:r w:rsidRPr="007802B4">
        <w:t>člen</w:t>
      </w:r>
      <w:bookmarkEnd w:id="152"/>
    </w:p>
    <w:p w14:paraId="7E5A3624" w14:textId="77777777" w:rsidR="004F7CCD" w:rsidRPr="00E967D8" w:rsidRDefault="004F7CCD" w:rsidP="004F7CCD">
      <w:pPr>
        <w:pStyle w:val="Opislena"/>
        <w:keepNext/>
      </w:pPr>
      <w:r w:rsidRPr="00E967D8">
        <w:t>(</w:t>
      </w:r>
      <w:r>
        <w:t>vključitev za števec P3</w:t>
      </w:r>
      <w:r w:rsidRPr="00E967D8">
        <w:t>)</w:t>
      </w:r>
    </w:p>
    <w:p w14:paraId="65DC0A79" w14:textId="77777777" w:rsidR="004F7CCD" w:rsidRPr="00B556DF" w:rsidRDefault="004F7CCD" w:rsidP="004F7CCD">
      <w:pPr>
        <w:keepNext/>
        <w:ind w:firstLine="284"/>
      </w:pPr>
      <w:r>
        <w:t>Vključitev proizvodne naprave, HEE, PEV ali druge podobne naprave v omrežje uporabnika sistema za števcem P3 se izvede skladno z veljavnimi predpisi, ki določajo tehnične in ostale pogoje za priključitev in obratovanje v omrežju uporabnika sistema.</w:t>
      </w:r>
    </w:p>
    <w:p w14:paraId="458AA67D" w14:textId="77777777" w:rsidR="004F7CCD" w:rsidRPr="007802B4" w:rsidRDefault="004F7CCD" w:rsidP="00DB3AEB">
      <w:pPr>
        <w:pStyle w:val="tevilkalena"/>
      </w:pPr>
      <w:bookmarkStart w:id="153" w:name="_Ref31019347"/>
      <w:r w:rsidRPr="007802B4">
        <w:t>člen</w:t>
      </w:r>
      <w:bookmarkEnd w:id="153"/>
    </w:p>
    <w:p w14:paraId="7321DDC7" w14:textId="77777777" w:rsidR="004F7CCD" w:rsidRPr="00E967D8" w:rsidRDefault="004F7CCD" w:rsidP="004F7CCD">
      <w:pPr>
        <w:pStyle w:val="Opislena"/>
        <w:keepNext/>
      </w:pPr>
      <w:r w:rsidRPr="00E967D8">
        <w:t>(</w:t>
      </w:r>
      <w:r>
        <w:t>lastna raba proizvodnih naprav</w:t>
      </w:r>
      <w:r w:rsidRPr="00E967D8">
        <w:t>)</w:t>
      </w:r>
    </w:p>
    <w:p w14:paraId="7546095C" w14:textId="77777777" w:rsidR="004F7CCD" w:rsidRPr="00F215CF" w:rsidRDefault="004F7CCD" w:rsidP="004F7CCD">
      <w:pPr>
        <w:keepNext/>
        <w:ind w:firstLine="284"/>
      </w:pPr>
      <w:r>
        <w:t>(1) Lastnik proizvodne naprave mora v</w:t>
      </w:r>
      <w:r w:rsidRPr="00BC0267">
        <w:t xml:space="preserve"> vejo lastne rabe LR montirati števec električne energije, če ga določa predpis o obveznih meritvah na proizvodnih naprav</w:t>
      </w:r>
      <w:r w:rsidRPr="00715231">
        <w:t>ah</w:t>
      </w:r>
      <w:r>
        <w:t xml:space="preserve"> in</w:t>
      </w:r>
      <w:r w:rsidRPr="000B742A">
        <w:t xml:space="preserve"> </w:t>
      </w:r>
      <w:r w:rsidRPr="00F215CF">
        <w:t xml:space="preserve">če </w:t>
      </w:r>
      <w:r w:rsidRPr="00CC5AE0">
        <w:t>moč lastne rabe S</w:t>
      </w:r>
      <w:r w:rsidRPr="0006320A">
        <w:rPr>
          <w:vertAlign w:val="subscript"/>
        </w:rPr>
        <w:t>LR</w:t>
      </w:r>
      <w:r w:rsidRPr="00F215CF">
        <w:t xml:space="preserve"> elektrarne ne dosega 20 % moči elektrarne </w:t>
      </w:r>
      <w:proofErr w:type="spellStart"/>
      <w:r w:rsidRPr="00F215CF">
        <w:t>S</w:t>
      </w:r>
      <w:r w:rsidRPr="00315971">
        <w:t>g</w:t>
      </w:r>
      <w:proofErr w:type="spellEnd"/>
      <w:r w:rsidRPr="00F215CF">
        <w:t>.</w:t>
      </w:r>
    </w:p>
    <w:p w14:paraId="1AE2082F" w14:textId="77777777" w:rsidR="004F7CCD" w:rsidRPr="008E2558" w:rsidRDefault="004F7CCD" w:rsidP="004F7CCD">
      <w:pPr>
        <w:ind w:firstLine="284"/>
      </w:pPr>
      <w:r w:rsidRPr="008E2558">
        <w:t xml:space="preserve">(2) </w:t>
      </w:r>
      <w:r w:rsidRPr="00685F14">
        <w:t>Določba prejšnjega odstavka</w:t>
      </w:r>
      <w:r w:rsidRPr="009417EE">
        <w:t xml:space="preserve"> tega člena ne velja v primeru, če se za merjenje proizvedene električne energije uporabljajo direktne meritve na števcu P3</w:t>
      </w:r>
      <w:r w:rsidRPr="008E2558">
        <w:t>.</w:t>
      </w:r>
    </w:p>
    <w:p w14:paraId="6C60ACFE" w14:textId="77777777" w:rsidR="004F7CCD" w:rsidRDefault="004F7CCD" w:rsidP="004F7CCD">
      <w:pPr>
        <w:outlineLvl w:val="3"/>
      </w:pPr>
    </w:p>
    <w:p w14:paraId="53D975C6" w14:textId="77777777" w:rsidR="004F7CCD" w:rsidRPr="00C44FFE" w:rsidRDefault="004F7CCD" w:rsidP="004F7CCD">
      <w:pPr>
        <w:pStyle w:val="Naslov3"/>
        <w:keepNext/>
        <w:tabs>
          <w:tab w:val="clear" w:pos="1224"/>
          <w:tab w:val="num" w:pos="1418"/>
        </w:tabs>
        <w:ind w:left="1418" w:hanging="698"/>
      </w:pPr>
      <w:bookmarkStart w:id="154" w:name="_Toc20217677"/>
      <w:bookmarkStart w:id="155" w:name="_Toc41467962"/>
      <w:r>
        <w:t>Tipska shema PS.3</w:t>
      </w:r>
      <w:bookmarkEnd w:id="154"/>
      <w:bookmarkEnd w:id="155"/>
    </w:p>
    <w:p w14:paraId="5887FD2D" w14:textId="77777777" w:rsidR="004F7CCD" w:rsidRPr="007802B4" w:rsidRDefault="004F7CCD" w:rsidP="00DB3AEB">
      <w:pPr>
        <w:pStyle w:val="tevilkalena"/>
      </w:pPr>
      <w:bookmarkStart w:id="156" w:name="_Ref31019537"/>
      <w:r w:rsidRPr="007802B4">
        <w:t>člen</w:t>
      </w:r>
      <w:bookmarkEnd w:id="156"/>
    </w:p>
    <w:p w14:paraId="740895CA" w14:textId="77777777" w:rsidR="004F7CCD" w:rsidRPr="00E967D8" w:rsidRDefault="004F7CCD" w:rsidP="004F7CCD">
      <w:pPr>
        <w:pStyle w:val="Opislena"/>
        <w:keepNext/>
      </w:pPr>
      <w:r w:rsidRPr="00E967D8">
        <w:t>(</w:t>
      </w:r>
      <w:r>
        <w:t>splošna tipska shema PS.3</w:t>
      </w:r>
      <w:r w:rsidRPr="00E967D8">
        <w:t>)</w:t>
      </w:r>
    </w:p>
    <w:p w14:paraId="08675C8C" w14:textId="77777777" w:rsidR="004F7CCD" w:rsidRDefault="004F7CCD" w:rsidP="004F7CCD">
      <w:pPr>
        <w:keepNext/>
        <w:ind w:firstLine="284"/>
      </w:pPr>
      <w:r>
        <w:t>(1) Splošna tipska shema PS.3 je naslednja:</w:t>
      </w:r>
    </w:p>
    <w:p w14:paraId="3B7FD8C4" w14:textId="00B708D1" w:rsidR="003D6894" w:rsidRDefault="003D6894" w:rsidP="004F7CCD">
      <w:pPr>
        <w:outlineLvl w:val="3"/>
        <w:rPr>
          <w:noProof/>
        </w:rPr>
      </w:pPr>
      <w:r>
        <w:object w:dxaOrig="8341" w:dyaOrig="4131" w14:anchorId="02FA3AF0">
          <v:shape id="_x0000_i1030" type="#_x0000_t75" style="width:417pt;height:206.25pt" o:ole="">
            <v:imagedata r:id="rId13" o:title=""/>
          </v:shape>
          <o:OLEObject Type="Embed" ProgID="Visio.Drawing.15" ShapeID="_x0000_i1030" DrawAspect="Content" ObjectID="_1714286969" r:id="rId14"/>
        </w:object>
      </w:r>
    </w:p>
    <w:p w14:paraId="00562B93" w14:textId="4091FC10" w:rsidR="004F7CCD" w:rsidRDefault="004F7CCD" w:rsidP="004F7CCD">
      <w:pPr>
        <w:outlineLvl w:val="3"/>
      </w:pPr>
      <w:r>
        <w:t>A. za individualno samooskrbo</w:t>
      </w:r>
    </w:p>
    <w:p w14:paraId="04D2492C" w14:textId="77777777" w:rsidR="004F7CCD" w:rsidRDefault="004F7CCD" w:rsidP="004F7CCD">
      <w:pPr>
        <w:outlineLvl w:val="3"/>
      </w:pPr>
    </w:p>
    <w:p w14:paraId="124DDB41" w14:textId="77777777" w:rsidR="004F7CCD" w:rsidRDefault="004F7CCD" w:rsidP="004F7CCD">
      <w:pPr>
        <w:outlineLvl w:val="3"/>
      </w:pPr>
      <w:r>
        <w:t>ali</w:t>
      </w:r>
    </w:p>
    <w:p w14:paraId="4FE10C4A" w14:textId="77777777" w:rsidR="004F7CCD" w:rsidRDefault="004F7CCD" w:rsidP="004F7CCD">
      <w:pPr>
        <w:outlineLvl w:val="3"/>
      </w:pPr>
    </w:p>
    <w:p w14:paraId="07A144F8" w14:textId="77777777" w:rsidR="004F7CCD" w:rsidRDefault="006B2725" w:rsidP="004F7CCD">
      <w:pPr>
        <w:outlineLvl w:val="3"/>
      </w:pPr>
      <w:r>
        <w:rPr>
          <w:noProof/>
        </w:rPr>
        <w:lastRenderedPageBreak/>
        <w:pict w14:anchorId="79F045D9">
          <v:shape id="Slika 9" o:spid="_x0000_i1031" type="#_x0000_t75" style="width:453pt;height:165pt;visibility:visible">
            <v:imagedata r:id="rId15" o:title=""/>
          </v:shape>
        </w:pict>
      </w:r>
    </w:p>
    <w:p w14:paraId="50DFA43A" w14:textId="77777777" w:rsidR="004F7CCD" w:rsidRDefault="004F7CCD" w:rsidP="004F7CCD">
      <w:pPr>
        <w:outlineLvl w:val="3"/>
      </w:pPr>
      <w:r>
        <w:t>B. za skupnostno samooskrbo z najmanj eno proizvodno napravo in najmanj 2 končnima odjemalcema.</w:t>
      </w:r>
    </w:p>
    <w:p w14:paraId="2EAC1F83" w14:textId="597AACA4" w:rsidR="004F7CCD" w:rsidRDefault="004F7CCD" w:rsidP="004F7CCD">
      <w:pPr>
        <w:ind w:firstLine="284"/>
      </w:pPr>
      <w:r>
        <w:t xml:space="preserve">(2) </w:t>
      </w:r>
      <w:r w:rsidR="001C5A84">
        <w:t>S</w:t>
      </w:r>
      <w:r>
        <w:t>hem</w:t>
      </w:r>
      <w:r w:rsidR="001C5A84">
        <w:t xml:space="preserve">a </w:t>
      </w:r>
      <w:r>
        <w:t xml:space="preserve">za priključitev </w:t>
      </w:r>
      <w:r w:rsidR="001C5A84">
        <w:t xml:space="preserve">PS.3A </w:t>
      </w:r>
      <w:r>
        <w:t>je namenjena za priključevanje individualne samooskrbe.</w:t>
      </w:r>
      <w:r w:rsidR="00B52BE0" w:rsidRPr="00B52BE0">
        <w:t xml:space="preserve"> </w:t>
      </w:r>
      <w:r w:rsidR="00B52BE0">
        <w:t>Uporabnik sistema je dolžan v svoji interni inštalaciji zagotoviti selektivnost vseh ustreznih predpisanih zaščit, tako da ne bo prihajajo do neželenih delovanj le-teh.</w:t>
      </w:r>
    </w:p>
    <w:p w14:paraId="088E3AFB" w14:textId="5A8CD570" w:rsidR="001C5A84" w:rsidRDefault="001C5A84" w:rsidP="00B52BE0">
      <w:pPr>
        <w:ind w:firstLine="284"/>
      </w:pPr>
      <w:r>
        <w:t>(3) Shema za priključitev PS.3B je namenjena za priključevanje skupnostne samooskrbe, energetske skupnosti državljanov in skupnosti na področju obnovljivih virov.</w:t>
      </w:r>
    </w:p>
    <w:p w14:paraId="1C41A149" w14:textId="77777777" w:rsidR="004F7CCD" w:rsidRPr="007802B4" w:rsidRDefault="004F7CCD" w:rsidP="00DB3AEB">
      <w:pPr>
        <w:pStyle w:val="tevilkalena"/>
      </w:pPr>
      <w:bookmarkStart w:id="157" w:name="_Ref31019549"/>
      <w:r w:rsidRPr="007802B4">
        <w:t>člen</w:t>
      </w:r>
      <w:bookmarkEnd w:id="157"/>
    </w:p>
    <w:p w14:paraId="1CD525F1" w14:textId="77777777" w:rsidR="004F7CCD" w:rsidRPr="00E967D8" w:rsidRDefault="004F7CCD" w:rsidP="004F7CCD">
      <w:pPr>
        <w:pStyle w:val="Opislena"/>
        <w:keepNext/>
      </w:pPr>
      <w:r w:rsidRPr="00E967D8">
        <w:t>(</w:t>
      </w:r>
      <w:r>
        <w:t>pogoji za uporabo tipske sheme PS.3</w:t>
      </w:r>
      <w:r w:rsidRPr="00E967D8">
        <w:t>)</w:t>
      </w:r>
    </w:p>
    <w:p w14:paraId="381D5FC6" w14:textId="523DE598" w:rsidR="004F7CCD" w:rsidRDefault="004F7CCD" w:rsidP="004F7CCD">
      <w:pPr>
        <w:keepNext/>
        <w:ind w:firstLine="284"/>
      </w:pPr>
      <w:r>
        <w:t>Pogoj za uporabo te sheme za priključevanje za individualno samooskrbo je ta, da moč naprave za samooskrbo ne sme biti večja od 80% priključne moči na merilnem mestu</w:t>
      </w:r>
      <w:r w:rsidRPr="00C44FFE">
        <w:t>.</w:t>
      </w:r>
    </w:p>
    <w:p w14:paraId="67F7C5F6" w14:textId="77777777" w:rsidR="004F7CCD" w:rsidRDefault="004F7CCD" w:rsidP="004F7CCD">
      <w:pPr>
        <w:ind w:firstLine="284"/>
      </w:pPr>
    </w:p>
    <w:p w14:paraId="27725E3D" w14:textId="77777777" w:rsidR="004F7CCD" w:rsidRPr="00C44FFE" w:rsidRDefault="004F7CCD" w:rsidP="004F7CCD">
      <w:pPr>
        <w:pStyle w:val="Naslov3"/>
        <w:keepNext/>
        <w:tabs>
          <w:tab w:val="clear" w:pos="1224"/>
          <w:tab w:val="num" w:pos="1418"/>
        </w:tabs>
        <w:ind w:left="1418" w:hanging="698"/>
      </w:pPr>
      <w:bookmarkStart w:id="158" w:name="_Toc20217678"/>
      <w:bookmarkStart w:id="159" w:name="_Toc41467963"/>
      <w:r>
        <w:t>Način priprave podatkov o porabi in proizvodnji električne energije</w:t>
      </w:r>
      <w:bookmarkEnd w:id="158"/>
      <w:bookmarkEnd w:id="159"/>
    </w:p>
    <w:p w14:paraId="699604E7" w14:textId="77777777" w:rsidR="004F7CCD" w:rsidRPr="007802B4" w:rsidRDefault="004F7CCD" w:rsidP="00DB3AEB">
      <w:pPr>
        <w:pStyle w:val="tevilkalena"/>
      </w:pPr>
      <w:bookmarkStart w:id="160" w:name="_Ref31019564"/>
      <w:r w:rsidRPr="007802B4">
        <w:t>člen</w:t>
      </w:r>
      <w:bookmarkEnd w:id="160"/>
    </w:p>
    <w:p w14:paraId="3B46FB58" w14:textId="77777777" w:rsidR="004F7CCD" w:rsidRPr="00E967D8" w:rsidRDefault="004F7CCD" w:rsidP="004F7CCD">
      <w:pPr>
        <w:pStyle w:val="Opislena"/>
        <w:keepNext/>
      </w:pPr>
      <w:r w:rsidRPr="00E967D8">
        <w:t>(</w:t>
      </w:r>
      <w:r>
        <w:t>računski postopek za pripravo podatkov</w:t>
      </w:r>
      <w:r w:rsidRPr="00E967D8">
        <w:t>)</w:t>
      </w:r>
    </w:p>
    <w:p w14:paraId="2D252840" w14:textId="77777777" w:rsidR="004F7CCD" w:rsidRDefault="004F7CCD" w:rsidP="004F7CCD">
      <w:pPr>
        <w:keepNext/>
        <w:ind w:firstLine="284"/>
      </w:pPr>
      <w:r>
        <w:t>Računski postopek po vezalnih shemah se izvaja na naslednji način razviden iz tabele 2:</w:t>
      </w:r>
    </w:p>
    <w:tbl>
      <w:tblPr>
        <w:tblpPr w:leftFromText="141" w:rightFromText="141" w:vertAnchor="text" w:horzAnchor="margin" w:tblpXSpec="center" w:tblpY="397"/>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7"/>
        <w:gridCol w:w="1562"/>
        <w:gridCol w:w="1564"/>
        <w:gridCol w:w="1843"/>
        <w:gridCol w:w="1417"/>
        <w:gridCol w:w="2268"/>
      </w:tblGrid>
      <w:tr w:rsidR="004F7CCD" w:rsidRPr="000E0C71" w14:paraId="3E102979" w14:textId="77777777" w:rsidTr="006A0BC7">
        <w:tc>
          <w:tcPr>
            <w:tcW w:w="1101" w:type="dxa"/>
            <w:shd w:val="pct25" w:color="auto" w:fill="auto"/>
          </w:tcPr>
          <w:p w14:paraId="0585EB75" w14:textId="77777777" w:rsidR="004F7CCD" w:rsidRPr="00C2315F" w:rsidRDefault="004F7CCD" w:rsidP="006A0BC7">
            <w:pPr>
              <w:tabs>
                <w:tab w:val="left" w:pos="432"/>
                <w:tab w:val="left" w:pos="1584"/>
              </w:tabs>
              <w:jc w:val="center"/>
              <w:rPr>
                <w:rFonts w:cs="Arial"/>
                <w:sz w:val="24"/>
              </w:rPr>
            </w:pPr>
            <w:r w:rsidRPr="00C2315F">
              <w:rPr>
                <w:rFonts w:cs="Arial"/>
                <w:sz w:val="24"/>
              </w:rPr>
              <w:t>Količine</w:t>
            </w:r>
          </w:p>
        </w:tc>
        <w:tc>
          <w:tcPr>
            <w:tcW w:w="4543" w:type="dxa"/>
            <w:gridSpan w:val="3"/>
            <w:shd w:val="pct25" w:color="auto" w:fill="auto"/>
          </w:tcPr>
          <w:p w14:paraId="7DA69090" w14:textId="77777777" w:rsidR="004F7CCD" w:rsidRPr="00C2315F" w:rsidRDefault="004F7CCD" w:rsidP="006A0BC7">
            <w:pPr>
              <w:tabs>
                <w:tab w:val="left" w:pos="432"/>
                <w:tab w:val="left" w:pos="1584"/>
              </w:tabs>
              <w:jc w:val="center"/>
              <w:rPr>
                <w:rFonts w:cs="Arial"/>
                <w:sz w:val="24"/>
              </w:rPr>
            </w:pPr>
            <w:r w:rsidRPr="00C2315F">
              <w:rPr>
                <w:rFonts w:cs="Arial"/>
                <w:sz w:val="24"/>
              </w:rPr>
              <w:t>Shema PS.1</w:t>
            </w:r>
          </w:p>
          <w:p w14:paraId="7A04D2D4" w14:textId="77777777" w:rsidR="004F7CCD" w:rsidRPr="00C2315F" w:rsidRDefault="004F7CCD" w:rsidP="006A0BC7">
            <w:pPr>
              <w:tabs>
                <w:tab w:val="left" w:pos="432"/>
                <w:tab w:val="left" w:pos="1584"/>
              </w:tabs>
              <w:jc w:val="center"/>
              <w:rPr>
                <w:rFonts w:cs="Arial"/>
                <w:sz w:val="24"/>
              </w:rPr>
            </w:pPr>
            <w:r w:rsidRPr="00C2315F">
              <w:rPr>
                <w:rFonts w:cs="Arial"/>
                <w:sz w:val="24"/>
              </w:rPr>
              <w:t xml:space="preserve">A     </w:t>
            </w:r>
            <w:r>
              <w:rPr>
                <w:rFonts w:cs="Arial"/>
                <w:sz w:val="24"/>
              </w:rPr>
              <w:t xml:space="preserve">   </w:t>
            </w:r>
            <w:r w:rsidRPr="00C2315F">
              <w:rPr>
                <w:rFonts w:cs="Arial"/>
                <w:sz w:val="24"/>
              </w:rPr>
              <w:t xml:space="preserve">  </w:t>
            </w:r>
            <w:r>
              <w:rPr>
                <w:rFonts w:cs="Arial"/>
                <w:sz w:val="24"/>
              </w:rPr>
              <w:t xml:space="preserve">   </w:t>
            </w:r>
            <w:r w:rsidRPr="00C2315F">
              <w:rPr>
                <w:rFonts w:cs="Arial"/>
                <w:sz w:val="24"/>
              </w:rPr>
              <w:t xml:space="preserve">       B      </w:t>
            </w:r>
            <w:r>
              <w:rPr>
                <w:rFonts w:cs="Arial"/>
                <w:sz w:val="24"/>
              </w:rPr>
              <w:t xml:space="preserve">  </w:t>
            </w:r>
            <w:r w:rsidRPr="00C2315F">
              <w:rPr>
                <w:rFonts w:cs="Arial"/>
                <w:sz w:val="24"/>
              </w:rPr>
              <w:t xml:space="preserve">   </w:t>
            </w:r>
            <w:r>
              <w:rPr>
                <w:rFonts w:cs="Arial"/>
                <w:sz w:val="24"/>
              </w:rPr>
              <w:t xml:space="preserve">       </w:t>
            </w:r>
            <w:r w:rsidRPr="00C2315F">
              <w:rPr>
                <w:rFonts w:cs="Arial"/>
                <w:sz w:val="24"/>
              </w:rPr>
              <w:t xml:space="preserve">   C</w:t>
            </w:r>
          </w:p>
        </w:tc>
        <w:tc>
          <w:tcPr>
            <w:tcW w:w="1843" w:type="dxa"/>
            <w:shd w:val="pct25" w:color="auto" w:fill="auto"/>
          </w:tcPr>
          <w:p w14:paraId="26190C39" w14:textId="77777777" w:rsidR="004F7CCD" w:rsidRPr="00C2315F" w:rsidRDefault="004F7CCD" w:rsidP="006A0BC7">
            <w:pPr>
              <w:tabs>
                <w:tab w:val="left" w:pos="432"/>
                <w:tab w:val="left" w:pos="1584"/>
              </w:tabs>
              <w:jc w:val="center"/>
              <w:rPr>
                <w:rFonts w:cs="Arial"/>
                <w:sz w:val="24"/>
              </w:rPr>
            </w:pPr>
            <w:r w:rsidRPr="00C2315F">
              <w:rPr>
                <w:rFonts w:cs="Arial"/>
                <w:sz w:val="24"/>
              </w:rPr>
              <w:t>Shema PS.2</w:t>
            </w:r>
          </w:p>
        </w:tc>
        <w:tc>
          <w:tcPr>
            <w:tcW w:w="3685" w:type="dxa"/>
            <w:gridSpan w:val="2"/>
            <w:shd w:val="pct25" w:color="auto" w:fill="auto"/>
          </w:tcPr>
          <w:p w14:paraId="29F6AE44" w14:textId="77777777" w:rsidR="004F7CCD" w:rsidRPr="00C2315F" w:rsidRDefault="004F7CCD" w:rsidP="006A0BC7">
            <w:pPr>
              <w:tabs>
                <w:tab w:val="left" w:pos="432"/>
                <w:tab w:val="left" w:pos="1584"/>
              </w:tabs>
              <w:jc w:val="center"/>
              <w:rPr>
                <w:rFonts w:cs="Arial"/>
                <w:sz w:val="24"/>
              </w:rPr>
            </w:pPr>
            <w:r w:rsidRPr="00C2315F">
              <w:rPr>
                <w:rFonts w:cs="Arial"/>
                <w:sz w:val="24"/>
              </w:rPr>
              <w:t>Shema PS.3</w:t>
            </w:r>
          </w:p>
          <w:p w14:paraId="77882C15" w14:textId="77777777" w:rsidR="004F7CCD" w:rsidRPr="00C2315F" w:rsidRDefault="004F7CCD" w:rsidP="006A0BC7">
            <w:pPr>
              <w:tabs>
                <w:tab w:val="left" w:pos="432"/>
                <w:tab w:val="left" w:pos="1584"/>
              </w:tabs>
              <w:jc w:val="center"/>
              <w:rPr>
                <w:rFonts w:cs="Arial"/>
                <w:sz w:val="24"/>
              </w:rPr>
            </w:pPr>
            <w:r w:rsidRPr="00C2315F">
              <w:rPr>
                <w:rFonts w:cs="Arial"/>
                <w:sz w:val="24"/>
              </w:rPr>
              <w:t>A                         B</w:t>
            </w:r>
          </w:p>
        </w:tc>
      </w:tr>
      <w:tr w:rsidR="004F7CCD" w:rsidRPr="000E0C71" w14:paraId="20DBFFC3" w14:textId="77777777" w:rsidTr="006A0BC7">
        <w:tc>
          <w:tcPr>
            <w:tcW w:w="1101" w:type="dxa"/>
          </w:tcPr>
          <w:p w14:paraId="0D13ECF0" w14:textId="77777777" w:rsidR="004F7CCD" w:rsidRPr="00C2315F" w:rsidRDefault="004F7CCD" w:rsidP="006A0BC7">
            <w:pPr>
              <w:jc w:val="center"/>
              <w:rPr>
                <w:rFonts w:cs="Arial"/>
                <w:sz w:val="24"/>
              </w:rPr>
            </w:pPr>
            <w:r w:rsidRPr="00C2315F">
              <w:rPr>
                <w:rFonts w:cs="Arial"/>
                <w:position w:val="-12"/>
                <w:sz w:val="24"/>
              </w:rPr>
              <w:object w:dxaOrig="639" w:dyaOrig="360" w14:anchorId="11B4A207">
                <v:shape id="_x0000_i1032" type="#_x0000_t75" style="width:29.25pt;height:21.75pt" o:ole="">
                  <v:imagedata r:id="rId16" o:title=""/>
                </v:shape>
                <o:OLEObject Type="Embed" ProgID="Equation.3" ShapeID="_x0000_i1032" DrawAspect="Content" ObjectID="_1714286970" r:id="rId17"/>
              </w:object>
            </w:r>
          </w:p>
        </w:tc>
        <w:tc>
          <w:tcPr>
            <w:tcW w:w="1417" w:type="dxa"/>
          </w:tcPr>
          <w:p w14:paraId="50756ED4" w14:textId="77777777" w:rsidR="004F7CCD" w:rsidRPr="00C2315F" w:rsidRDefault="004F7CCD" w:rsidP="006A0BC7">
            <w:pPr>
              <w:jc w:val="center"/>
              <w:rPr>
                <w:rFonts w:cs="Arial"/>
                <w:sz w:val="24"/>
              </w:rPr>
            </w:pPr>
            <w:r w:rsidRPr="00C2315F">
              <w:rPr>
                <w:rFonts w:cs="Arial"/>
                <w:sz w:val="24"/>
              </w:rPr>
              <w:t>-</w:t>
            </w:r>
          </w:p>
        </w:tc>
        <w:tc>
          <w:tcPr>
            <w:tcW w:w="1562" w:type="dxa"/>
          </w:tcPr>
          <w:p w14:paraId="4429AB55" w14:textId="77777777" w:rsidR="004F7CCD" w:rsidRPr="00C2315F" w:rsidRDefault="004F7CCD" w:rsidP="006A0BC7">
            <w:pPr>
              <w:jc w:val="center"/>
              <w:rPr>
                <w:rFonts w:cs="Arial"/>
                <w:sz w:val="24"/>
              </w:rPr>
            </w:pPr>
            <w:r w:rsidRPr="00C2315F">
              <w:rPr>
                <w:rFonts w:cs="Arial"/>
                <w:position w:val="-10"/>
                <w:szCs w:val="20"/>
              </w:rPr>
              <w:object w:dxaOrig="520" w:dyaOrig="340" w14:anchorId="59B89453">
                <v:shape id="_x0000_i1033" type="#_x0000_t75" style="width:27pt;height:20.25pt" o:ole="">
                  <v:imagedata r:id="rId18" o:title=""/>
                </v:shape>
                <o:OLEObject Type="Embed" ProgID="Equation.3" ShapeID="_x0000_i1033" DrawAspect="Content" ObjectID="_1714286971" r:id="rId19"/>
              </w:object>
            </w:r>
          </w:p>
        </w:tc>
        <w:tc>
          <w:tcPr>
            <w:tcW w:w="1564" w:type="dxa"/>
          </w:tcPr>
          <w:p w14:paraId="0D9EC070" w14:textId="77777777" w:rsidR="004F7CCD" w:rsidRPr="00C2315F" w:rsidRDefault="004F7CCD" w:rsidP="006A0BC7">
            <w:pPr>
              <w:jc w:val="center"/>
              <w:rPr>
                <w:rFonts w:cs="Arial"/>
                <w:sz w:val="24"/>
              </w:rPr>
            </w:pPr>
            <w:r w:rsidRPr="00C2315F">
              <w:rPr>
                <w:rFonts w:cs="Arial"/>
                <w:position w:val="-10"/>
                <w:szCs w:val="20"/>
              </w:rPr>
              <w:object w:dxaOrig="520" w:dyaOrig="340" w14:anchorId="191F0D52">
                <v:shape id="_x0000_i1034" type="#_x0000_t75" style="width:27pt;height:20.25pt" o:ole="">
                  <v:imagedata r:id="rId18" o:title=""/>
                </v:shape>
                <o:OLEObject Type="Embed" ProgID="Equation.3" ShapeID="_x0000_i1034" DrawAspect="Content" ObjectID="_1714286972" r:id="rId20"/>
              </w:object>
            </w:r>
          </w:p>
        </w:tc>
        <w:tc>
          <w:tcPr>
            <w:tcW w:w="1843" w:type="dxa"/>
          </w:tcPr>
          <w:p w14:paraId="1E493306" w14:textId="77777777" w:rsidR="004F7CCD" w:rsidRPr="00C2315F" w:rsidRDefault="004F7CCD" w:rsidP="006A0BC7">
            <w:pPr>
              <w:jc w:val="center"/>
              <w:rPr>
                <w:rFonts w:cs="Arial"/>
                <w:position w:val="-10"/>
                <w:szCs w:val="20"/>
              </w:rPr>
            </w:pPr>
            <w:r w:rsidRPr="00C2315F">
              <w:rPr>
                <w:rFonts w:cs="Arial"/>
                <w:position w:val="-12"/>
                <w:szCs w:val="20"/>
              </w:rPr>
              <w:object w:dxaOrig="499" w:dyaOrig="360" w14:anchorId="574EBC1C">
                <v:shape id="_x0000_i1035" type="#_x0000_t75" style="width:26.25pt;height:21.75pt" o:ole="">
                  <v:imagedata r:id="rId21" o:title=""/>
                </v:shape>
                <o:OLEObject Type="Embed" ProgID="Equation.3" ShapeID="_x0000_i1035" DrawAspect="Content" ObjectID="_1714286973" r:id="rId22"/>
              </w:object>
            </w:r>
          </w:p>
        </w:tc>
        <w:tc>
          <w:tcPr>
            <w:tcW w:w="1417" w:type="dxa"/>
          </w:tcPr>
          <w:p w14:paraId="793738B4" w14:textId="77777777" w:rsidR="004F7CCD" w:rsidRPr="00C2315F" w:rsidRDefault="004F7CCD" w:rsidP="006A0BC7">
            <w:pPr>
              <w:jc w:val="center"/>
              <w:rPr>
                <w:rFonts w:cs="Arial"/>
                <w:sz w:val="24"/>
              </w:rPr>
            </w:pPr>
            <w:r w:rsidRPr="00C2315F">
              <w:rPr>
                <w:rFonts w:cs="Arial"/>
                <w:sz w:val="24"/>
              </w:rPr>
              <w:t>-</w:t>
            </w:r>
          </w:p>
        </w:tc>
        <w:tc>
          <w:tcPr>
            <w:tcW w:w="2268" w:type="dxa"/>
          </w:tcPr>
          <w:p w14:paraId="56875530" w14:textId="77777777" w:rsidR="004F7CCD" w:rsidRPr="00C2315F" w:rsidRDefault="004F7CCD" w:rsidP="006A0BC7">
            <w:pPr>
              <w:jc w:val="center"/>
              <w:rPr>
                <w:rFonts w:cs="Arial"/>
                <w:sz w:val="24"/>
              </w:rPr>
            </w:pPr>
            <w:r w:rsidRPr="00C2315F">
              <w:rPr>
                <w:position w:val="-10"/>
                <w:szCs w:val="20"/>
              </w:rPr>
              <w:object w:dxaOrig="520" w:dyaOrig="340" w14:anchorId="0293564B">
                <v:shape id="_x0000_i1036" type="#_x0000_t75" style="width:27pt;height:20.25pt" o:ole="">
                  <v:imagedata r:id="rId23" o:title=""/>
                </v:shape>
                <o:OLEObject Type="Embed" ProgID="Equation.3" ShapeID="_x0000_i1036" DrawAspect="Content" ObjectID="_1714286974" r:id="rId24"/>
              </w:object>
            </w:r>
          </w:p>
        </w:tc>
      </w:tr>
      <w:tr w:rsidR="004F7CCD" w:rsidRPr="000E0C71" w14:paraId="004E5C2B" w14:textId="77777777" w:rsidTr="006A0BC7">
        <w:tc>
          <w:tcPr>
            <w:tcW w:w="1101" w:type="dxa"/>
          </w:tcPr>
          <w:p w14:paraId="32EF8FD7" w14:textId="77777777" w:rsidR="004F7CCD" w:rsidRPr="00C2315F" w:rsidRDefault="004F7CCD" w:rsidP="006A0BC7">
            <w:pPr>
              <w:jc w:val="center"/>
              <w:rPr>
                <w:rFonts w:cs="Arial"/>
                <w:sz w:val="24"/>
              </w:rPr>
            </w:pPr>
            <w:r w:rsidRPr="00C2315F">
              <w:rPr>
                <w:rFonts w:cs="Arial"/>
                <w:position w:val="-12"/>
                <w:sz w:val="24"/>
              </w:rPr>
              <w:object w:dxaOrig="520" w:dyaOrig="360" w14:anchorId="69621FBC">
                <v:shape id="_x0000_i1037" type="#_x0000_t75" style="width:27.75pt;height:21.75pt" o:ole="" filled="t">
                  <v:imagedata r:id="rId25" o:title=""/>
                </v:shape>
                <o:OLEObject Type="Embed" ProgID="Equation.3" ShapeID="_x0000_i1037" DrawAspect="Content" ObjectID="_1714286975" r:id="rId26"/>
              </w:object>
            </w:r>
          </w:p>
        </w:tc>
        <w:tc>
          <w:tcPr>
            <w:tcW w:w="1417" w:type="dxa"/>
          </w:tcPr>
          <w:p w14:paraId="2B6E0732" w14:textId="77777777" w:rsidR="004F7CCD" w:rsidRPr="00C2315F" w:rsidRDefault="004F7CCD" w:rsidP="006A0BC7">
            <w:pPr>
              <w:jc w:val="center"/>
              <w:rPr>
                <w:rFonts w:cs="Arial"/>
                <w:sz w:val="24"/>
              </w:rPr>
            </w:pPr>
            <w:r w:rsidRPr="00C2315F">
              <w:rPr>
                <w:rFonts w:cs="Arial"/>
                <w:sz w:val="24"/>
              </w:rPr>
              <w:t>-</w:t>
            </w:r>
          </w:p>
        </w:tc>
        <w:tc>
          <w:tcPr>
            <w:tcW w:w="1562" w:type="dxa"/>
          </w:tcPr>
          <w:p w14:paraId="3716C5B5" w14:textId="77777777" w:rsidR="004F7CCD" w:rsidRPr="00C2315F" w:rsidRDefault="004F7CCD" w:rsidP="006A0BC7">
            <w:pPr>
              <w:jc w:val="center"/>
              <w:rPr>
                <w:rFonts w:cs="Arial"/>
                <w:sz w:val="24"/>
              </w:rPr>
            </w:pPr>
            <w:r w:rsidRPr="00C2315F">
              <w:rPr>
                <w:rFonts w:cs="Arial"/>
                <w:position w:val="-10"/>
                <w:szCs w:val="20"/>
              </w:rPr>
              <w:object w:dxaOrig="520" w:dyaOrig="340" w14:anchorId="74685ABE">
                <v:shape id="_x0000_i1038" type="#_x0000_t75" style="width:27pt;height:20.25pt" o:ole="">
                  <v:imagedata r:id="rId18" o:title=""/>
                </v:shape>
                <o:OLEObject Type="Embed" ProgID="Equation.3" ShapeID="_x0000_i1038" DrawAspect="Content" ObjectID="_1714286976" r:id="rId27"/>
              </w:object>
            </w:r>
          </w:p>
        </w:tc>
        <w:tc>
          <w:tcPr>
            <w:tcW w:w="1564" w:type="dxa"/>
          </w:tcPr>
          <w:p w14:paraId="7FAB8199" w14:textId="77777777" w:rsidR="004F7CCD" w:rsidRPr="00C2315F" w:rsidRDefault="004F7CCD" w:rsidP="006A0BC7">
            <w:pPr>
              <w:jc w:val="center"/>
              <w:rPr>
                <w:rFonts w:cs="Arial"/>
                <w:sz w:val="24"/>
              </w:rPr>
            </w:pPr>
            <w:r w:rsidRPr="00C2315F">
              <w:rPr>
                <w:rFonts w:cs="Arial"/>
                <w:sz w:val="24"/>
              </w:rPr>
              <w:t>-</w:t>
            </w:r>
          </w:p>
        </w:tc>
        <w:tc>
          <w:tcPr>
            <w:tcW w:w="1843" w:type="dxa"/>
          </w:tcPr>
          <w:p w14:paraId="7197CA68" w14:textId="77777777" w:rsidR="004F7CCD" w:rsidRPr="00C2315F" w:rsidRDefault="004F7CCD" w:rsidP="006A0BC7">
            <w:pPr>
              <w:jc w:val="center"/>
              <w:rPr>
                <w:rFonts w:cs="Arial"/>
                <w:szCs w:val="20"/>
              </w:rPr>
            </w:pPr>
            <w:r w:rsidRPr="00C2315F">
              <w:rPr>
                <w:rFonts w:cs="Arial"/>
                <w:position w:val="-10"/>
                <w:szCs w:val="20"/>
              </w:rPr>
              <w:object w:dxaOrig="520" w:dyaOrig="340" w14:anchorId="626E2DFF">
                <v:shape id="_x0000_i1039" type="#_x0000_t75" style="width:27pt;height:20.25pt" o:ole="">
                  <v:imagedata r:id="rId18" o:title=""/>
                </v:shape>
                <o:OLEObject Type="Embed" ProgID="Equation.3" ShapeID="_x0000_i1039" DrawAspect="Content" ObjectID="_1714286977" r:id="rId28"/>
              </w:object>
            </w:r>
          </w:p>
        </w:tc>
        <w:tc>
          <w:tcPr>
            <w:tcW w:w="1417" w:type="dxa"/>
          </w:tcPr>
          <w:p w14:paraId="673CF37C" w14:textId="77777777" w:rsidR="004F7CCD" w:rsidRPr="00C2315F" w:rsidRDefault="004F7CCD" w:rsidP="006A0BC7">
            <w:pPr>
              <w:jc w:val="center"/>
              <w:rPr>
                <w:rFonts w:cs="Arial"/>
                <w:sz w:val="24"/>
              </w:rPr>
            </w:pPr>
            <w:r w:rsidRPr="00C2315F">
              <w:rPr>
                <w:rFonts w:cs="Arial"/>
                <w:sz w:val="24"/>
              </w:rPr>
              <w:t>-</w:t>
            </w:r>
          </w:p>
        </w:tc>
        <w:tc>
          <w:tcPr>
            <w:tcW w:w="2268" w:type="dxa"/>
          </w:tcPr>
          <w:p w14:paraId="2855D80E" w14:textId="77777777" w:rsidR="004F7CCD" w:rsidRPr="00C2315F" w:rsidRDefault="004F7CCD" w:rsidP="006A0BC7">
            <w:pPr>
              <w:jc w:val="center"/>
              <w:rPr>
                <w:rFonts w:cs="Arial"/>
                <w:sz w:val="24"/>
              </w:rPr>
            </w:pPr>
            <w:r w:rsidRPr="00C2315F">
              <w:rPr>
                <w:rFonts w:cs="Arial"/>
                <w:sz w:val="24"/>
              </w:rPr>
              <w:t>-</w:t>
            </w:r>
          </w:p>
        </w:tc>
      </w:tr>
      <w:tr w:rsidR="004F7CCD" w:rsidRPr="000E0C71" w14:paraId="362E5357" w14:textId="77777777" w:rsidTr="006A0BC7">
        <w:tc>
          <w:tcPr>
            <w:tcW w:w="1101" w:type="dxa"/>
          </w:tcPr>
          <w:p w14:paraId="5932913F" w14:textId="77777777" w:rsidR="004F7CCD" w:rsidRPr="00C2315F" w:rsidRDefault="004F7CCD" w:rsidP="006A0BC7">
            <w:pPr>
              <w:tabs>
                <w:tab w:val="left" w:pos="741"/>
              </w:tabs>
              <w:jc w:val="center"/>
              <w:rPr>
                <w:rFonts w:cs="Arial"/>
                <w:sz w:val="24"/>
              </w:rPr>
            </w:pPr>
            <w:r w:rsidRPr="00C2315F">
              <w:rPr>
                <w:rFonts w:cs="Arial"/>
                <w:position w:val="-12"/>
                <w:sz w:val="24"/>
              </w:rPr>
              <w:object w:dxaOrig="360" w:dyaOrig="360" w14:anchorId="37E77CF5">
                <v:shape id="_x0000_i1040" type="#_x0000_t75" style="width:14.25pt;height:21.75pt" o:ole="" filled="t">
                  <v:imagedata r:id="rId29" o:title=""/>
                </v:shape>
                <o:OLEObject Type="Embed" ProgID="Equation.3" ShapeID="_x0000_i1040" DrawAspect="Content" ObjectID="_1714286978" r:id="rId30"/>
              </w:object>
            </w:r>
          </w:p>
        </w:tc>
        <w:tc>
          <w:tcPr>
            <w:tcW w:w="1417" w:type="dxa"/>
          </w:tcPr>
          <w:p w14:paraId="03FAFD80" w14:textId="77777777" w:rsidR="004F7CCD" w:rsidRPr="00C2315F" w:rsidRDefault="004F7CCD" w:rsidP="006A0BC7">
            <w:pPr>
              <w:jc w:val="center"/>
              <w:rPr>
                <w:rFonts w:cs="Arial"/>
                <w:sz w:val="24"/>
              </w:rPr>
            </w:pPr>
            <w:r w:rsidRPr="00C2315F">
              <w:rPr>
                <w:rFonts w:cs="Arial"/>
                <w:sz w:val="24"/>
              </w:rPr>
              <w:t>-</w:t>
            </w:r>
          </w:p>
        </w:tc>
        <w:tc>
          <w:tcPr>
            <w:tcW w:w="1562" w:type="dxa"/>
          </w:tcPr>
          <w:p w14:paraId="4EDBD0AB" w14:textId="77777777" w:rsidR="004F7CCD" w:rsidRPr="00C2315F" w:rsidRDefault="004F7CCD" w:rsidP="006A0BC7">
            <w:pPr>
              <w:jc w:val="center"/>
              <w:rPr>
                <w:rFonts w:cs="Arial"/>
                <w:sz w:val="24"/>
              </w:rPr>
            </w:pPr>
            <w:r w:rsidRPr="00C2315F">
              <w:rPr>
                <w:position w:val="-10"/>
                <w:szCs w:val="20"/>
              </w:rPr>
              <w:object w:dxaOrig="520" w:dyaOrig="340" w14:anchorId="46B19D5E">
                <v:shape id="_x0000_i1041" type="#_x0000_t75" style="width:27pt;height:20.25pt" o:ole="">
                  <v:imagedata r:id="rId31" o:title=""/>
                </v:shape>
                <o:OLEObject Type="Embed" ProgID="Equation.3" ShapeID="_x0000_i1041" DrawAspect="Content" ObjectID="_1714286979" r:id="rId32"/>
              </w:object>
            </w:r>
          </w:p>
        </w:tc>
        <w:tc>
          <w:tcPr>
            <w:tcW w:w="1564" w:type="dxa"/>
          </w:tcPr>
          <w:p w14:paraId="61E120A9" w14:textId="77777777" w:rsidR="004F7CCD" w:rsidRPr="00C2315F" w:rsidRDefault="004F7CCD" w:rsidP="006A0BC7">
            <w:pPr>
              <w:jc w:val="center"/>
              <w:rPr>
                <w:sz w:val="24"/>
              </w:rPr>
            </w:pPr>
            <w:r w:rsidRPr="00C2315F">
              <w:rPr>
                <w:position w:val="-10"/>
                <w:szCs w:val="20"/>
              </w:rPr>
              <w:object w:dxaOrig="520" w:dyaOrig="340" w14:anchorId="26EEFB3D">
                <v:shape id="_x0000_i1042" type="#_x0000_t75" style="width:27pt;height:20.25pt" o:ole="">
                  <v:imagedata r:id="rId31" o:title=""/>
                </v:shape>
                <o:OLEObject Type="Embed" ProgID="Equation.3" ShapeID="_x0000_i1042" DrawAspect="Content" ObjectID="_1714286980" r:id="rId33"/>
              </w:object>
            </w:r>
          </w:p>
        </w:tc>
        <w:tc>
          <w:tcPr>
            <w:tcW w:w="1843" w:type="dxa"/>
          </w:tcPr>
          <w:p w14:paraId="14AEECDB" w14:textId="77777777" w:rsidR="004F7CCD" w:rsidRPr="00C2315F" w:rsidRDefault="004F7CCD" w:rsidP="006A0BC7">
            <w:pPr>
              <w:jc w:val="center"/>
              <w:rPr>
                <w:rFonts w:cs="Arial"/>
                <w:szCs w:val="20"/>
              </w:rPr>
            </w:pPr>
            <w:r w:rsidRPr="00C2315F">
              <w:rPr>
                <w:position w:val="-12"/>
                <w:szCs w:val="20"/>
              </w:rPr>
              <w:object w:dxaOrig="499" w:dyaOrig="360" w14:anchorId="39290FB4">
                <v:shape id="_x0000_i1043" type="#_x0000_t75" style="width:26.25pt;height:21.75pt" o:ole="">
                  <v:imagedata r:id="rId34" o:title=""/>
                </v:shape>
                <o:OLEObject Type="Embed" ProgID="Equation.3" ShapeID="_x0000_i1043" DrawAspect="Content" ObjectID="_1714286981" r:id="rId35"/>
              </w:object>
            </w:r>
          </w:p>
        </w:tc>
        <w:tc>
          <w:tcPr>
            <w:tcW w:w="1417" w:type="dxa"/>
          </w:tcPr>
          <w:p w14:paraId="15C151E5" w14:textId="77777777" w:rsidR="004F7CCD" w:rsidRPr="00C2315F" w:rsidRDefault="004F7CCD" w:rsidP="006A0BC7">
            <w:pPr>
              <w:jc w:val="center"/>
              <w:rPr>
                <w:sz w:val="24"/>
              </w:rPr>
            </w:pPr>
            <w:r w:rsidRPr="00C2315F">
              <w:rPr>
                <w:position w:val="-10"/>
                <w:szCs w:val="20"/>
              </w:rPr>
              <w:object w:dxaOrig="520" w:dyaOrig="340" w14:anchorId="774C3D3C">
                <v:shape id="_x0000_i1044" type="#_x0000_t75" style="width:27pt;height:20.25pt" o:ole="">
                  <v:imagedata r:id="rId36" o:title=""/>
                </v:shape>
                <o:OLEObject Type="Embed" ProgID="Equation.3" ShapeID="_x0000_i1044" DrawAspect="Content" ObjectID="_1714286982" r:id="rId37"/>
              </w:object>
            </w:r>
            <w:r>
              <w:rPr>
                <w:szCs w:val="20"/>
              </w:rPr>
              <w:t>-</w:t>
            </w:r>
            <w:r w:rsidRPr="00C2315F">
              <w:rPr>
                <w:position w:val="-10"/>
                <w:szCs w:val="20"/>
              </w:rPr>
              <w:object w:dxaOrig="520" w:dyaOrig="340" w14:anchorId="42D626A0">
                <v:shape id="_x0000_i1045" type="#_x0000_t75" style="width:27pt;height:20.25pt" o:ole="">
                  <v:imagedata r:id="rId23" o:title=""/>
                </v:shape>
                <o:OLEObject Type="Embed" ProgID="Equation.3" ShapeID="_x0000_i1045" DrawAspect="Content" ObjectID="_1714286983" r:id="rId38"/>
              </w:object>
            </w:r>
          </w:p>
        </w:tc>
        <w:tc>
          <w:tcPr>
            <w:tcW w:w="2268" w:type="dxa"/>
          </w:tcPr>
          <w:p w14:paraId="346F8AD8" w14:textId="77777777" w:rsidR="004F7CCD" w:rsidRPr="00C2315F" w:rsidRDefault="004F7CCD" w:rsidP="006A0BC7">
            <w:pPr>
              <w:jc w:val="center"/>
              <w:rPr>
                <w:sz w:val="24"/>
              </w:rPr>
            </w:pPr>
            <w:r w:rsidRPr="00C2315F">
              <w:rPr>
                <w:rFonts w:cs="Arial"/>
                <w:sz w:val="24"/>
              </w:rPr>
              <w:t>(</w:t>
            </w:r>
            <w:r w:rsidRPr="00C2315F">
              <w:rPr>
                <w:rFonts w:cs="Arial"/>
                <w:position w:val="-12"/>
                <w:sz w:val="24"/>
              </w:rPr>
              <w:object w:dxaOrig="1540" w:dyaOrig="360" w14:anchorId="2C949D78">
                <v:shape id="_x0000_i1046" type="#_x0000_t75" style="width:75.75pt;height:21.75pt" o:ole="">
                  <v:imagedata r:id="rId39" o:title=""/>
                </v:shape>
                <o:OLEObject Type="Embed" ProgID="Equation.3" ShapeID="_x0000_i1046" DrawAspect="Content" ObjectID="_1714286984" r:id="rId40"/>
              </w:object>
            </w:r>
            <w:r w:rsidRPr="00C2315F">
              <w:rPr>
                <w:rFonts w:cs="Arial"/>
                <w:sz w:val="24"/>
              </w:rPr>
              <w:t>)*</w:t>
            </w:r>
          </w:p>
        </w:tc>
      </w:tr>
      <w:tr w:rsidR="004F7CCD" w:rsidRPr="000E0C71" w14:paraId="1D496810" w14:textId="77777777" w:rsidTr="006A0BC7">
        <w:tc>
          <w:tcPr>
            <w:tcW w:w="1101" w:type="dxa"/>
          </w:tcPr>
          <w:p w14:paraId="2A400666" w14:textId="77777777" w:rsidR="004F7CCD" w:rsidRPr="00C2315F" w:rsidRDefault="004F7CCD" w:rsidP="006A0BC7">
            <w:pPr>
              <w:jc w:val="center"/>
              <w:rPr>
                <w:rFonts w:cs="Arial"/>
                <w:sz w:val="24"/>
              </w:rPr>
            </w:pPr>
            <w:r w:rsidRPr="00C2315F">
              <w:rPr>
                <w:rFonts w:cs="Arial"/>
                <w:position w:val="-12"/>
                <w:sz w:val="24"/>
              </w:rPr>
              <w:object w:dxaOrig="460" w:dyaOrig="360" w14:anchorId="5C69DA29">
                <v:shape id="_x0000_i1047" type="#_x0000_t75" style="width:21pt;height:21.75pt" o:ole="" filled="t">
                  <v:imagedata r:id="rId41" o:title=""/>
                </v:shape>
                <o:OLEObject Type="Embed" ProgID="Equation.3" ShapeID="_x0000_i1047" DrawAspect="Content" ObjectID="_1714286985" r:id="rId42"/>
              </w:object>
            </w:r>
          </w:p>
        </w:tc>
        <w:tc>
          <w:tcPr>
            <w:tcW w:w="1417" w:type="dxa"/>
          </w:tcPr>
          <w:p w14:paraId="75425011" w14:textId="77777777" w:rsidR="004F7CCD" w:rsidRPr="00C2315F" w:rsidRDefault="004F7CCD" w:rsidP="006A0BC7">
            <w:pPr>
              <w:jc w:val="center"/>
              <w:rPr>
                <w:rFonts w:cs="Arial"/>
                <w:sz w:val="24"/>
              </w:rPr>
            </w:pPr>
            <w:r w:rsidRPr="00C2315F">
              <w:rPr>
                <w:position w:val="-10"/>
                <w:szCs w:val="20"/>
              </w:rPr>
              <w:object w:dxaOrig="480" w:dyaOrig="340" w14:anchorId="63E3415E">
                <v:shape id="_x0000_i1048" type="#_x0000_t75" style="width:24.75pt;height:20.25pt" o:ole="">
                  <v:imagedata r:id="rId43" o:title=""/>
                </v:shape>
                <o:OLEObject Type="Embed" ProgID="Equation.3" ShapeID="_x0000_i1048" DrawAspect="Content" ObjectID="_1714286986" r:id="rId44"/>
              </w:object>
            </w:r>
          </w:p>
        </w:tc>
        <w:tc>
          <w:tcPr>
            <w:tcW w:w="1562" w:type="dxa"/>
          </w:tcPr>
          <w:p w14:paraId="0C06944A" w14:textId="77777777" w:rsidR="004F7CCD" w:rsidRPr="00C2315F" w:rsidRDefault="004F7CCD" w:rsidP="006A0BC7">
            <w:pPr>
              <w:jc w:val="center"/>
              <w:rPr>
                <w:rFonts w:cs="Arial"/>
                <w:sz w:val="24"/>
              </w:rPr>
            </w:pPr>
            <w:r w:rsidRPr="00C2315F">
              <w:rPr>
                <w:rFonts w:cs="Arial"/>
                <w:sz w:val="24"/>
              </w:rPr>
              <w:t>-</w:t>
            </w:r>
          </w:p>
        </w:tc>
        <w:tc>
          <w:tcPr>
            <w:tcW w:w="1564" w:type="dxa"/>
          </w:tcPr>
          <w:p w14:paraId="737394F3" w14:textId="77777777" w:rsidR="004F7CCD" w:rsidRPr="00C2315F" w:rsidRDefault="004F7CCD" w:rsidP="006A0BC7">
            <w:pPr>
              <w:jc w:val="center"/>
              <w:rPr>
                <w:rFonts w:cs="Arial"/>
                <w:sz w:val="24"/>
              </w:rPr>
            </w:pPr>
            <w:r w:rsidRPr="00C2315F">
              <w:rPr>
                <w:rFonts w:cs="Arial"/>
                <w:sz w:val="24"/>
              </w:rPr>
              <w:t>-</w:t>
            </w:r>
          </w:p>
        </w:tc>
        <w:tc>
          <w:tcPr>
            <w:tcW w:w="1843" w:type="dxa"/>
          </w:tcPr>
          <w:p w14:paraId="342625B7" w14:textId="77777777" w:rsidR="004F7CCD" w:rsidRPr="00C2315F" w:rsidRDefault="004F7CCD" w:rsidP="006A0BC7">
            <w:pPr>
              <w:jc w:val="center"/>
              <w:rPr>
                <w:szCs w:val="20"/>
              </w:rPr>
            </w:pPr>
            <w:r w:rsidRPr="00C2315F">
              <w:rPr>
                <w:szCs w:val="20"/>
              </w:rPr>
              <w:t>(</w:t>
            </w:r>
            <w:r w:rsidRPr="00C2315F">
              <w:rPr>
                <w:position w:val="-12"/>
                <w:szCs w:val="20"/>
              </w:rPr>
              <w:object w:dxaOrig="499" w:dyaOrig="360" w14:anchorId="204F9143">
                <v:shape id="_x0000_i1049" type="#_x0000_t75" style="width:26.25pt;height:21.75pt" o:ole="">
                  <v:imagedata r:id="rId45" o:title=""/>
                </v:shape>
                <o:OLEObject Type="Embed" ProgID="Equation.3" ShapeID="_x0000_i1049" DrawAspect="Content" ObjectID="_1714286987" r:id="rId46"/>
              </w:object>
            </w:r>
            <w:r w:rsidRPr="00C2315F">
              <w:rPr>
                <w:szCs w:val="20"/>
              </w:rPr>
              <w:t>+</w:t>
            </w:r>
            <w:r w:rsidRPr="00C2315F">
              <w:rPr>
                <w:position w:val="-10"/>
                <w:szCs w:val="20"/>
              </w:rPr>
              <w:object w:dxaOrig="520" w:dyaOrig="340" w14:anchorId="27847036">
                <v:shape id="_x0000_i1050" type="#_x0000_t75" style="width:27pt;height:20.25pt" o:ole="">
                  <v:imagedata r:id="rId23" o:title=""/>
                </v:shape>
                <o:OLEObject Type="Embed" ProgID="Equation.3" ShapeID="_x0000_i1050" DrawAspect="Content" ObjectID="_1714286988" r:id="rId47"/>
              </w:object>
            </w:r>
            <w:r w:rsidRPr="00C2315F">
              <w:rPr>
                <w:szCs w:val="20"/>
              </w:rPr>
              <w:t>)</w:t>
            </w:r>
            <w:r>
              <w:rPr>
                <w:szCs w:val="20"/>
              </w:rPr>
              <w:t xml:space="preserve"> </w:t>
            </w:r>
            <w:r w:rsidRPr="00C2315F">
              <w:rPr>
                <w:szCs w:val="20"/>
              </w:rPr>
              <w:t>-</w:t>
            </w:r>
            <w:r>
              <w:rPr>
                <w:szCs w:val="20"/>
              </w:rPr>
              <w:t xml:space="preserve">    </w:t>
            </w:r>
            <w:r w:rsidRPr="00C2315F">
              <w:rPr>
                <w:szCs w:val="20"/>
              </w:rPr>
              <w:t>(</w:t>
            </w:r>
            <w:r w:rsidRPr="00C2315F">
              <w:rPr>
                <w:position w:val="-12"/>
                <w:szCs w:val="20"/>
              </w:rPr>
              <w:object w:dxaOrig="499" w:dyaOrig="360" w14:anchorId="1ED19C4A">
                <v:shape id="_x0000_i1051" type="#_x0000_t75" style="width:26.25pt;height:21.75pt" o:ole="">
                  <v:imagedata r:id="rId48" o:title=""/>
                </v:shape>
                <o:OLEObject Type="Embed" ProgID="Equation.3" ShapeID="_x0000_i1051" DrawAspect="Content" ObjectID="_1714286989" r:id="rId49"/>
              </w:object>
            </w:r>
            <w:r w:rsidRPr="00C2315F">
              <w:rPr>
                <w:szCs w:val="20"/>
              </w:rPr>
              <w:t>+</w:t>
            </w:r>
            <w:r w:rsidRPr="00C2315F">
              <w:rPr>
                <w:position w:val="-10"/>
                <w:szCs w:val="20"/>
              </w:rPr>
              <w:object w:dxaOrig="520" w:dyaOrig="340" w14:anchorId="6A658019">
                <v:shape id="_x0000_i1052" type="#_x0000_t75" style="width:27pt;height:20.25pt" o:ole="">
                  <v:imagedata r:id="rId31" o:title=""/>
                </v:shape>
                <o:OLEObject Type="Embed" ProgID="Equation.3" ShapeID="_x0000_i1052" DrawAspect="Content" ObjectID="_1714286990" r:id="rId50"/>
              </w:object>
            </w:r>
            <w:r w:rsidRPr="00C2315F">
              <w:rPr>
                <w:szCs w:val="20"/>
              </w:rPr>
              <w:t>)</w:t>
            </w:r>
          </w:p>
        </w:tc>
        <w:tc>
          <w:tcPr>
            <w:tcW w:w="1417" w:type="dxa"/>
          </w:tcPr>
          <w:p w14:paraId="3681A5A3" w14:textId="77777777" w:rsidR="004F7CCD" w:rsidRPr="00C2315F" w:rsidRDefault="004F7CCD" w:rsidP="006A0BC7">
            <w:pPr>
              <w:jc w:val="center"/>
              <w:rPr>
                <w:rFonts w:cs="Arial"/>
                <w:sz w:val="24"/>
              </w:rPr>
            </w:pPr>
            <w:r w:rsidRPr="00C2315F">
              <w:rPr>
                <w:rFonts w:cs="Arial"/>
                <w:sz w:val="24"/>
              </w:rPr>
              <w:t>-</w:t>
            </w:r>
          </w:p>
        </w:tc>
        <w:tc>
          <w:tcPr>
            <w:tcW w:w="2268" w:type="dxa"/>
          </w:tcPr>
          <w:p w14:paraId="26BC34FC" w14:textId="77777777" w:rsidR="004F7CCD" w:rsidRPr="00C2315F" w:rsidRDefault="004F7CCD" w:rsidP="006A0BC7">
            <w:pPr>
              <w:jc w:val="center"/>
              <w:rPr>
                <w:rFonts w:cs="Arial"/>
                <w:sz w:val="24"/>
              </w:rPr>
            </w:pPr>
            <w:r w:rsidRPr="00C2315F">
              <w:rPr>
                <w:rFonts w:cs="Arial"/>
                <w:sz w:val="24"/>
              </w:rPr>
              <w:t>-</w:t>
            </w:r>
          </w:p>
        </w:tc>
      </w:tr>
      <w:tr w:rsidR="004F7CCD" w:rsidRPr="000E0C71" w14:paraId="3CE86B0E" w14:textId="77777777" w:rsidTr="006A0BC7">
        <w:tc>
          <w:tcPr>
            <w:tcW w:w="1101" w:type="dxa"/>
          </w:tcPr>
          <w:p w14:paraId="2429F05A" w14:textId="77777777" w:rsidR="004F7CCD" w:rsidRPr="00C2315F" w:rsidRDefault="004F7CCD" w:rsidP="006A0BC7">
            <w:pPr>
              <w:jc w:val="center"/>
              <w:rPr>
                <w:rFonts w:cs="Arial"/>
                <w:sz w:val="24"/>
              </w:rPr>
            </w:pPr>
            <w:r w:rsidRPr="00C2315F">
              <w:rPr>
                <w:rFonts w:cs="Arial"/>
                <w:position w:val="-12"/>
                <w:sz w:val="24"/>
              </w:rPr>
              <w:object w:dxaOrig="300" w:dyaOrig="360" w14:anchorId="52F02848">
                <v:shape id="_x0000_i1053" type="#_x0000_t75" style="width:14.25pt;height:21.75pt" o:ole="">
                  <v:imagedata r:id="rId51" o:title=""/>
                </v:shape>
                <o:OLEObject Type="Embed" ProgID="Equation.3" ShapeID="_x0000_i1053" DrawAspect="Content" ObjectID="_1714286991" r:id="rId52"/>
              </w:object>
            </w:r>
          </w:p>
        </w:tc>
        <w:tc>
          <w:tcPr>
            <w:tcW w:w="1417" w:type="dxa"/>
          </w:tcPr>
          <w:p w14:paraId="77F66B8F" w14:textId="77777777" w:rsidR="004F7CCD" w:rsidRPr="00C2315F" w:rsidRDefault="004F7CCD" w:rsidP="006A0BC7">
            <w:pPr>
              <w:jc w:val="center"/>
              <w:rPr>
                <w:rFonts w:cs="Arial"/>
                <w:sz w:val="24"/>
              </w:rPr>
            </w:pPr>
            <w:r w:rsidRPr="00C2315F">
              <w:rPr>
                <w:position w:val="-10"/>
                <w:szCs w:val="20"/>
              </w:rPr>
              <w:object w:dxaOrig="440" w:dyaOrig="340" w14:anchorId="62462CE5">
                <v:shape id="_x0000_i1054" type="#_x0000_t75" style="width:23.25pt;height:20.25pt" o:ole="">
                  <v:imagedata r:id="rId53" o:title=""/>
                </v:shape>
                <o:OLEObject Type="Embed" ProgID="Equation.3" ShapeID="_x0000_i1054" DrawAspect="Content" ObjectID="_1714286992" r:id="rId54"/>
              </w:object>
            </w:r>
          </w:p>
        </w:tc>
        <w:tc>
          <w:tcPr>
            <w:tcW w:w="1562" w:type="dxa"/>
          </w:tcPr>
          <w:p w14:paraId="43893600" w14:textId="77777777" w:rsidR="004F7CCD" w:rsidRPr="00C2315F" w:rsidRDefault="004F7CCD" w:rsidP="006A0BC7">
            <w:pPr>
              <w:jc w:val="center"/>
              <w:rPr>
                <w:rFonts w:cs="Arial"/>
                <w:sz w:val="24"/>
              </w:rPr>
            </w:pPr>
            <w:r w:rsidRPr="00C2315F">
              <w:rPr>
                <w:position w:val="-10"/>
                <w:szCs w:val="20"/>
              </w:rPr>
              <w:object w:dxaOrig="460" w:dyaOrig="340" w14:anchorId="393525C2">
                <v:shape id="_x0000_i1055" type="#_x0000_t75" style="width:24pt;height:20.25pt" o:ole="">
                  <v:imagedata r:id="rId55" o:title=""/>
                </v:shape>
                <o:OLEObject Type="Embed" ProgID="Equation.3" ShapeID="_x0000_i1055" DrawAspect="Content" ObjectID="_1714286993" r:id="rId56"/>
              </w:object>
            </w:r>
          </w:p>
        </w:tc>
        <w:tc>
          <w:tcPr>
            <w:tcW w:w="1564" w:type="dxa"/>
          </w:tcPr>
          <w:p w14:paraId="01E96AF5" w14:textId="77777777" w:rsidR="004F7CCD" w:rsidRPr="00C2315F" w:rsidRDefault="004F7CCD" w:rsidP="006A0BC7">
            <w:pPr>
              <w:jc w:val="center"/>
              <w:rPr>
                <w:rFonts w:cs="Arial"/>
                <w:sz w:val="24"/>
              </w:rPr>
            </w:pPr>
            <w:r w:rsidRPr="00C2315F">
              <w:rPr>
                <w:position w:val="-10"/>
                <w:szCs w:val="20"/>
              </w:rPr>
              <w:object w:dxaOrig="460" w:dyaOrig="340" w14:anchorId="46F651C7">
                <v:shape id="_x0000_i1056" type="#_x0000_t75" style="width:24pt;height:20.25pt" o:ole="">
                  <v:imagedata r:id="rId57" o:title=""/>
                </v:shape>
                <o:OLEObject Type="Embed" ProgID="Equation.3" ShapeID="_x0000_i1056" DrawAspect="Content" ObjectID="_1714286994" r:id="rId58"/>
              </w:object>
            </w:r>
          </w:p>
        </w:tc>
        <w:tc>
          <w:tcPr>
            <w:tcW w:w="1843" w:type="dxa"/>
          </w:tcPr>
          <w:p w14:paraId="72B8DB05" w14:textId="77777777" w:rsidR="004F7CCD" w:rsidRPr="00C2315F" w:rsidRDefault="004F7CCD" w:rsidP="006A0BC7">
            <w:pPr>
              <w:jc w:val="center"/>
              <w:rPr>
                <w:rFonts w:cs="Arial"/>
                <w:szCs w:val="20"/>
              </w:rPr>
            </w:pPr>
            <w:r w:rsidRPr="00C2315F">
              <w:rPr>
                <w:rFonts w:cs="Arial"/>
                <w:position w:val="-12"/>
                <w:szCs w:val="20"/>
              </w:rPr>
              <w:object w:dxaOrig="460" w:dyaOrig="360" w14:anchorId="72AC1203">
                <v:shape id="_x0000_i1057" type="#_x0000_t75" style="width:20.25pt;height:21.75pt" o:ole="" filled="t">
                  <v:imagedata r:id="rId59" o:title=""/>
                </v:shape>
                <o:OLEObject Type="Embed" ProgID="Equation.3" ShapeID="_x0000_i1057" DrawAspect="Content" ObjectID="_1714286995" r:id="rId60"/>
              </w:object>
            </w:r>
          </w:p>
        </w:tc>
        <w:tc>
          <w:tcPr>
            <w:tcW w:w="1417" w:type="dxa"/>
          </w:tcPr>
          <w:p w14:paraId="38B73A7E" w14:textId="77777777" w:rsidR="004F7CCD" w:rsidRPr="00C2315F" w:rsidRDefault="004F7CCD" w:rsidP="006A0BC7">
            <w:pPr>
              <w:jc w:val="center"/>
              <w:rPr>
                <w:rFonts w:cs="Arial"/>
                <w:sz w:val="24"/>
              </w:rPr>
            </w:pPr>
            <w:r w:rsidRPr="00C2315F">
              <w:rPr>
                <w:rFonts w:cs="Arial"/>
                <w:sz w:val="24"/>
              </w:rPr>
              <w:t>-</w:t>
            </w:r>
          </w:p>
        </w:tc>
        <w:tc>
          <w:tcPr>
            <w:tcW w:w="2268" w:type="dxa"/>
          </w:tcPr>
          <w:p w14:paraId="684BBEED" w14:textId="77777777" w:rsidR="004F7CCD" w:rsidRPr="00C2315F" w:rsidRDefault="004F7CCD" w:rsidP="006A0BC7">
            <w:pPr>
              <w:jc w:val="center"/>
              <w:rPr>
                <w:rFonts w:cs="Arial"/>
                <w:sz w:val="24"/>
              </w:rPr>
            </w:pPr>
            <w:r w:rsidRPr="00C2315F">
              <w:rPr>
                <w:rFonts w:cs="Arial"/>
                <w:sz w:val="24"/>
              </w:rPr>
              <w:t>-</w:t>
            </w:r>
          </w:p>
        </w:tc>
      </w:tr>
      <w:tr w:rsidR="004F7CCD" w:rsidRPr="000E0C71" w14:paraId="30060590" w14:textId="77777777" w:rsidTr="006A0BC7">
        <w:tc>
          <w:tcPr>
            <w:tcW w:w="1101" w:type="dxa"/>
          </w:tcPr>
          <w:p w14:paraId="3B5FD393" w14:textId="77777777" w:rsidR="004F7CCD" w:rsidRPr="00C2315F" w:rsidRDefault="004F7CCD" w:rsidP="006A0BC7">
            <w:pPr>
              <w:jc w:val="center"/>
              <w:rPr>
                <w:rFonts w:cs="Arial"/>
                <w:sz w:val="24"/>
              </w:rPr>
            </w:pPr>
            <w:r w:rsidRPr="00C2315F">
              <w:rPr>
                <w:rFonts w:cs="Arial"/>
                <w:position w:val="-12"/>
                <w:sz w:val="24"/>
              </w:rPr>
              <w:object w:dxaOrig="340" w:dyaOrig="360" w14:anchorId="4E3BEB4F">
                <v:shape id="_x0000_i1058" type="#_x0000_t75" style="width:12.75pt;height:21.75pt" o:ole="">
                  <v:imagedata r:id="rId61" o:title=""/>
                </v:shape>
                <o:OLEObject Type="Embed" ProgID="Equation.3" ShapeID="_x0000_i1058" DrawAspect="Content" ObjectID="_1714286996" r:id="rId62"/>
              </w:object>
            </w:r>
          </w:p>
        </w:tc>
        <w:tc>
          <w:tcPr>
            <w:tcW w:w="1417" w:type="dxa"/>
          </w:tcPr>
          <w:p w14:paraId="66447FEC" w14:textId="77777777" w:rsidR="004F7CCD" w:rsidRPr="00C2315F" w:rsidRDefault="004F7CCD" w:rsidP="006A0BC7">
            <w:pPr>
              <w:jc w:val="center"/>
              <w:rPr>
                <w:rFonts w:cs="Arial"/>
                <w:sz w:val="24"/>
              </w:rPr>
            </w:pPr>
            <w:r w:rsidRPr="00C2315F">
              <w:rPr>
                <w:position w:val="-10"/>
                <w:szCs w:val="20"/>
              </w:rPr>
              <w:object w:dxaOrig="480" w:dyaOrig="340" w14:anchorId="6BBF1707">
                <v:shape id="_x0000_i1059" type="#_x0000_t75" style="width:24.75pt;height:20.25pt" o:ole="">
                  <v:imagedata r:id="rId63" o:title=""/>
                </v:shape>
                <o:OLEObject Type="Embed" ProgID="Equation.3" ShapeID="_x0000_i1059" DrawAspect="Content" ObjectID="_1714286997" r:id="rId64"/>
              </w:object>
            </w:r>
            <w:r>
              <w:rPr>
                <w:szCs w:val="20"/>
              </w:rPr>
              <w:t xml:space="preserve"> - </w:t>
            </w:r>
            <w:r w:rsidRPr="00C2315F">
              <w:rPr>
                <w:position w:val="-10"/>
                <w:szCs w:val="20"/>
              </w:rPr>
              <w:object w:dxaOrig="480" w:dyaOrig="340" w14:anchorId="1CE365E0">
                <v:shape id="_x0000_i1060" type="#_x0000_t75" style="width:24.75pt;height:20.25pt" o:ole="">
                  <v:imagedata r:id="rId65" o:title=""/>
                </v:shape>
                <o:OLEObject Type="Embed" ProgID="Equation.3" ShapeID="_x0000_i1060" DrawAspect="Content" ObjectID="_1714286998" r:id="rId66"/>
              </w:object>
            </w:r>
          </w:p>
        </w:tc>
        <w:tc>
          <w:tcPr>
            <w:tcW w:w="1562" w:type="dxa"/>
          </w:tcPr>
          <w:p w14:paraId="6CEC728C" w14:textId="77777777" w:rsidR="004F7CCD" w:rsidRPr="00C2315F" w:rsidRDefault="004F7CCD" w:rsidP="006A0BC7">
            <w:pPr>
              <w:jc w:val="center"/>
              <w:rPr>
                <w:rFonts w:cs="Arial"/>
                <w:sz w:val="24"/>
              </w:rPr>
            </w:pPr>
            <w:r w:rsidRPr="00C2315F">
              <w:rPr>
                <w:position w:val="-10"/>
                <w:szCs w:val="20"/>
              </w:rPr>
              <w:object w:dxaOrig="499" w:dyaOrig="340" w14:anchorId="5AC7FF71">
                <v:shape id="_x0000_i1061" type="#_x0000_t75" style="width:26.25pt;height:20.25pt" o:ole="">
                  <v:imagedata r:id="rId67" o:title=""/>
                </v:shape>
                <o:OLEObject Type="Embed" ProgID="Equation.3" ShapeID="_x0000_i1061" DrawAspect="Content" ObjectID="_1714286999" r:id="rId68"/>
              </w:object>
            </w:r>
            <w:r>
              <w:rPr>
                <w:szCs w:val="20"/>
              </w:rPr>
              <w:t xml:space="preserve"> - </w:t>
            </w:r>
            <w:r w:rsidRPr="00C2315F">
              <w:rPr>
                <w:position w:val="-10"/>
                <w:szCs w:val="20"/>
              </w:rPr>
              <w:object w:dxaOrig="499" w:dyaOrig="340" w14:anchorId="459F6D50">
                <v:shape id="_x0000_i1062" type="#_x0000_t75" style="width:26.25pt;height:20.25pt" o:ole="">
                  <v:imagedata r:id="rId69" o:title=""/>
                </v:shape>
                <o:OLEObject Type="Embed" ProgID="Equation.3" ShapeID="_x0000_i1062" DrawAspect="Content" ObjectID="_1714287000" r:id="rId70"/>
              </w:object>
            </w:r>
          </w:p>
        </w:tc>
        <w:tc>
          <w:tcPr>
            <w:tcW w:w="1564" w:type="dxa"/>
          </w:tcPr>
          <w:p w14:paraId="45F361B1" w14:textId="77777777" w:rsidR="004F7CCD" w:rsidRPr="00C2315F" w:rsidRDefault="004F7CCD" w:rsidP="006A0BC7">
            <w:pPr>
              <w:jc w:val="center"/>
              <w:rPr>
                <w:sz w:val="24"/>
              </w:rPr>
            </w:pPr>
            <w:r w:rsidRPr="00C2315F">
              <w:rPr>
                <w:position w:val="-10"/>
                <w:szCs w:val="20"/>
              </w:rPr>
              <w:object w:dxaOrig="499" w:dyaOrig="340" w14:anchorId="1031790C">
                <v:shape id="_x0000_i1063" type="#_x0000_t75" style="width:26.25pt;height:20.25pt" o:ole="">
                  <v:imagedata r:id="rId71" o:title=""/>
                </v:shape>
                <o:OLEObject Type="Embed" ProgID="Equation.3" ShapeID="_x0000_i1063" DrawAspect="Content" ObjectID="_1714287001" r:id="rId72"/>
              </w:object>
            </w:r>
            <w:r>
              <w:rPr>
                <w:szCs w:val="20"/>
              </w:rPr>
              <w:t xml:space="preserve"> - </w:t>
            </w:r>
            <w:r w:rsidRPr="00C2315F">
              <w:rPr>
                <w:position w:val="-10"/>
                <w:szCs w:val="20"/>
              </w:rPr>
              <w:object w:dxaOrig="499" w:dyaOrig="340" w14:anchorId="54FD72D0">
                <v:shape id="_x0000_i1064" type="#_x0000_t75" style="width:26.25pt;height:20.25pt" o:ole="">
                  <v:imagedata r:id="rId73" o:title=""/>
                </v:shape>
                <o:OLEObject Type="Embed" ProgID="Equation.3" ShapeID="_x0000_i1064" DrawAspect="Content" ObjectID="_1714287002" r:id="rId74"/>
              </w:object>
            </w:r>
          </w:p>
        </w:tc>
        <w:tc>
          <w:tcPr>
            <w:tcW w:w="1843" w:type="dxa"/>
          </w:tcPr>
          <w:p w14:paraId="24F78E75" w14:textId="77777777" w:rsidR="004F7CCD" w:rsidRPr="00C2315F" w:rsidRDefault="004F7CCD" w:rsidP="006A0BC7">
            <w:pPr>
              <w:jc w:val="center"/>
              <w:rPr>
                <w:rFonts w:cs="Arial"/>
                <w:szCs w:val="20"/>
              </w:rPr>
            </w:pPr>
            <w:r w:rsidRPr="00C2315F">
              <w:rPr>
                <w:position w:val="-12"/>
                <w:szCs w:val="20"/>
              </w:rPr>
              <w:object w:dxaOrig="499" w:dyaOrig="360" w14:anchorId="1A2A6AE9">
                <v:shape id="_x0000_i1065" type="#_x0000_t75" style="width:27.75pt;height:21.75pt" o:ole="">
                  <v:imagedata r:id="rId75" o:title=""/>
                </v:shape>
                <o:OLEObject Type="Embed" ProgID="Equation.3" ShapeID="_x0000_i1065" DrawAspect="Content" ObjectID="_1714287003" r:id="rId76"/>
              </w:object>
            </w:r>
            <w:r w:rsidRPr="00C2315F">
              <w:rPr>
                <w:szCs w:val="20"/>
              </w:rPr>
              <w:t>-</w:t>
            </w:r>
            <w:r w:rsidRPr="00C2315F">
              <w:rPr>
                <w:position w:val="-12"/>
                <w:szCs w:val="20"/>
              </w:rPr>
              <w:object w:dxaOrig="499" w:dyaOrig="360" w14:anchorId="68541BD9">
                <v:shape id="_x0000_i1066" type="#_x0000_t75" style="width:27.75pt;height:21.75pt" o:ole="">
                  <v:imagedata r:id="rId77" o:title=""/>
                </v:shape>
                <o:OLEObject Type="Embed" ProgID="Equation.3" ShapeID="_x0000_i1066" DrawAspect="Content" ObjectID="_1714287004" r:id="rId78"/>
              </w:object>
            </w:r>
          </w:p>
        </w:tc>
        <w:tc>
          <w:tcPr>
            <w:tcW w:w="1417" w:type="dxa"/>
          </w:tcPr>
          <w:p w14:paraId="4820D919" w14:textId="77777777" w:rsidR="004F7CCD" w:rsidRPr="00C2315F" w:rsidRDefault="004F7CCD" w:rsidP="006A0BC7">
            <w:pPr>
              <w:jc w:val="center"/>
              <w:rPr>
                <w:sz w:val="24"/>
              </w:rPr>
            </w:pPr>
            <w:r w:rsidRPr="00C2315F">
              <w:rPr>
                <w:rFonts w:cs="Arial"/>
                <w:sz w:val="24"/>
              </w:rPr>
              <w:t>-</w:t>
            </w:r>
          </w:p>
        </w:tc>
        <w:tc>
          <w:tcPr>
            <w:tcW w:w="2268" w:type="dxa"/>
          </w:tcPr>
          <w:p w14:paraId="2F356F92" w14:textId="77777777" w:rsidR="004F7CCD" w:rsidRPr="00C2315F" w:rsidRDefault="004F7CCD" w:rsidP="006A0BC7">
            <w:pPr>
              <w:jc w:val="center"/>
              <w:rPr>
                <w:sz w:val="24"/>
              </w:rPr>
            </w:pPr>
            <w:r w:rsidRPr="00C2315F">
              <w:rPr>
                <w:rFonts w:cs="Arial"/>
                <w:sz w:val="24"/>
              </w:rPr>
              <w:t>-</w:t>
            </w:r>
          </w:p>
        </w:tc>
      </w:tr>
    </w:tbl>
    <w:p w14:paraId="721030C3" w14:textId="77777777" w:rsidR="004F7CCD" w:rsidRDefault="004F7CCD" w:rsidP="004F7CCD">
      <w:pPr>
        <w:keepNext/>
        <w:ind w:firstLine="284"/>
      </w:pPr>
      <w:r>
        <w:t>TABELA 2</w:t>
      </w:r>
    </w:p>
    <w:p w14:paraId="722BA5AB" w14:textId="77777777" w:rsidR="004F7CCD" w:rsidRDefault="004F7CCD" w:rsidP="004F7CCD">
      <w:pPr>
        <w:autoSpaceDE w:val="0"/>
        <w:autoSpaceDN w:val="0"/>
        <w:adjustRightInd w:val="0"/>
        <w:rPr>
          <w:rFonts w:cs="Arial"/>
        </w:rPr>
      </w:pPr>
    </w:p>
    <w:p w14:paraId="0F7F82A4" w14:textId="77777777" w:rsidR="004F7CCD" w:rsidRPr="001C3CE8" w:rsidRDefault="004F7CCD" w:rsidP="004F7CCD">
      <w:pPr>
        <w:autoSpaceDE w:val="0"/>
        <w:autoSpaceDN w:val="0"/>
        <w:adjustRightInd w:val="0"/>
        <w:rPr>
          <w:rFonts w:cs="Arial"/>
        </w:rPr>
      </w:pPr>
      <w:r>
        <w:rPr>
          <w:rFonts w:cs="Arial"/>
        </w:rPr>
        <w:t>* - za vsakega udeleženca skupnostne samooskrbe</w:t>
      </w:r>
    </w:p>
    <w:p w14:paraId="29C38840" w14:textId="77777777" w:rsidR="004F7CCD" w:rsidRDefault="004F7CCD" w:rsidP="004F7CCD">
      <w:pPr>
        <w:autoSpaceDE w:val="0"/>
        <w:autoSpaceDN w:val="0"/>
        <w:adjustRightInd w:val="0"/>
        <w:rPr>
          <w:rFonts w:cs="Arial"/>
        </w:rPr>
      </w:pPr>
    </w:p>
    <w:p w14:paraId="4D4EBB58" w14:textId="77777777" w:rsidR="004F7CCD" w:rsidRPr="000E0C71" w:rsidRDefault="004F7CCD" w:rsidP="004F7CCD">
      <w:pPr>
        <w:autoSpaceDE w:val="0"/>
        <w:autoSpaceDN w:val="0"/>
        <w:adjustRightInd w:val="0"/>
        <w:rPr>
          <w:rFonts w:cs="Arial"/>
        </w:rPr>
      </w:pPr>
      <w:r w:rsidRPr="000E0C71">
        <w:rPr>
          <w:rFonts w:cs="Arial"/>
        </w:rPr>
        <w:t xml:space="preserve">Okrajšave in simboli v zgornji </w:t>
      </w:r>
      <w:r>
        <w:rPr>
          <w:rFonts w:cs="Arial"/>
        </w:rPr>
        <w:t xml:space="preserve">tabeli 2 </w:t>
      </w:r>
      <w:r w:rsidRPr="000E0C71">
        <w:rPr>
          <w:rFonts w:cs="Arial"/>
        </w:rPr>
        <w:t>imajo naslednji pomen:</w:t>
      </w:r>
    </w:p>
    <w:p w14:paraId="6075EC5E" w14:textId="77777777" w:rsidR="004F7CCD" w:rsidRPr="000E0C71" w:rsidRDefault="004F7CCD" w:rsidP="004F7CCD">
      <w:pPr>
        <w:ind w:left="1620" w:hanging="1080"/>
        <w:rPr>
          <w:rFonts w:cs="Arial"/>
        </w:rPr>
      </w:pPr>
      <w:r w:rsidRPr="000E0C71">
        <w:rPr>
          <w:rFonts w:cs="Arial"/>
          <w:position w:val="-6"/>
        </w:rPr>
        <w:object w:dxaOrig="560" w:dyaOrig="279" w14:anchorId="7DBD3E4D">
          <v:shape id="_x0000_i1067" type="#_x0000_t75" style="width:29.25pt;height:14.25pt" o:ole="" filled="t">
            <v:imagedata r:id="rId79" o:title=""/>
          </v:shape>
          <o:OLEObject Type="Embed" ProgID="Equation.3" ShapeID="_x0000_i1067" DrawAspect="Content" ObjectID="_1714287005" r:id="rId80"/>
        </w:object>
      </w:r>
      <w:r w:rsidRPr="000E0C71">
        <w:rPr>
          <w:rFonts w:cs="Arial"/>
        </w:rPr>
        <w:tab/>
        <w:t xml:space="preserve">neto proizvedena </w:t>
      </w:r>
      <w:r>
        <w:rPr>
          <w:rFonts w:cs="Arial"/>
        </w:rPr>
        <w:t xml:space="preserve">električna </w:t>
      </w:r>
      <w:r w:rsidRPr="000E0C71">
        <w:rPr>
          <w:rFonts w:cs="Arial"/>
        </w:rPr>
        <w:t>energija</w:t>
      </w:r>
    </w:p>
    <w:p w14:paraId="26F9C457" w14:textId="77777777" w:rsidR="004F7CCD" w:rsidRPr="000E0C71" w:rsidRDefault="004F7CCD" w:rsidP="004F7CCD">
      <w:pPr>
        <w:ind w:left="1620" w:hanging="1080"/>
        <w:rPr>
          <w:rFonts w:cs="Arial"/>
          <w:bCs/>
          <w:color w:val="222222"/>
        </w:rPr>
      </w:pPr>
      <w:r w:rsidRPr="000E0C71">
        <w:rPr>
          <w:rFonts w:cs="Arial"/>
          <w:position w:val="-12"/>
        </w:rPr>
        <w:object w:dxaOrig="300" w:dyaOrig="360" w14:anchorId="600C1472">
          <v:shape id="_x0000_i1068" type="#_x0000_t75" style="width:14.25pt;height:21.75pt" o:ole="">
            <v:imagedata r:id="rId81" o:title=""/>
          </v:shape>
          <o:OLEObject Type="Embed" ProgID="Equation.3" ShapeID="_x0000_i1068" DrawAspect="Content" ObjectID="_1714287006" r:id="rId82"/>
        </w:object>
      </w:r>
      <w:r w:rsidRPr="000E0C71">
        <w:rPr>
          <w:rFonts w:cs="Arial"/>
        </w:rPr>
        <w:tab/>
      </w:r>
      <w:r>
        <w:rPr>
          <w:rFonts w:cs="Arial"/>
          <w:bCs/>
          <w:color w:val="222222"/>
        </w:rPr>
        <w:t>izmerjena</w:t>
      </w:r>
      <w:r w:rsidRPr="000E0C71">
        <w:rPr>
          <w:rFonts w:cs="Arial"/>
          <w:bCs/>
          <w:color w:val="222222"/>
        </w:rPr>
        <w:t xml:space="preserve"> moč </w:t>
      </w:r>
      <w:r>
        <w:rPr>
          <w:rFonts w:cs="Arial"/>
          <w:bCs/>
          <w:color w:val="222222"/>
        </w:rPr>
        <w:t>uporabnika sistema</w:t>
      </w:r>
    </w:p>
    <w:p w14:paraId="56EE108D" w14:textId="77777777" w:rsidR="004F7CCD" w:rsidRPr="000E0C71" w:rsidRDefault="004F7CCD" w:rsidP="004F7CCD">
      <w:pPr>
        <w:ind w:left="1620" w:hanging="1080"/>
        <w:rPr>
          <w:rFonts w:cs="Arial"/>
        </w:rPr>
      </w:pPr>
      <w:r w:rsidRPr="000E0C71">
        <w:rPr>
          <w:rFonts w:cs="Arial"/>
          <w:position w:val="-12"/>
        </w:rPr>
        <w:object w:dxaOrig="499" w:dyaOrig="360" w14:anchorId="4A7938A6">
          <v:shape id="_x0000_i1069" type="#_x0000_t75" style="width:27.75pt;height:21.75pt" o:ole="">
            <v:imagedata r:id="rId83" o:title=""/>
          </v:shape>
          <o:OLEObject Type="Embed" ProgID="Equation.3" ShapeID="_x0000_i1069" DrawAspect="Content" ObjectID="_1714287007" r:id="rId84"/>
        </w:object>
      </w:r>
      <w:r w:rsidRPr="000E0C71">
        <w:rPr>
          <w:rFonts w:cs="Arial"/>
        </w:rPr>
        <w:tab/>
      </w:r>
      <w:r>
        <w:rPr>
          <w:rFonts w:cs="Arial"/>
          <w:bCs/>
          <w:color w:val="222222"/>
        </w:rPr>
        <w:t>i</w:t>
      </w:r>
      <w:r w:rsidRPr="000E0C71">
        <w:rPr>
          <w:rFonts w:cs="Arial"/>
          <w:bCs/>
          <w:color w:val="222222"/>
        </w:rPr>
        <w:t>zmerjena električna energija na števcu P</w:t>
      </w:r>
      <w:r w:rsidRPr="000E0C71">
        <w:rPr>
          <w:rFonts w:cs="Arial"/>
          <w:bCs/>
          <w:color w:val="222222"/>
          <w:vertAlign w:val="subscript"/>
        </w:rPr>
        <w:t>X</w:t>
      </w:r>
      <w:r w:rsidRPr="000E0C71">
        <w:rPr>
          <w:rFonts w:cs="Arial"/>
          <w:bCs/>
          <w:color w:val="222222"/>
        </w:rPr>
        <w:t xml:space="preserve"> - prejem električne energije</w:t>
      </w:r>
    </w:p>
    <w:p w14:paraId="05FDCDFD" w14:textId="77777777" w:rsidR="004F7CCD" w:rsidRPr="000E0C71" w:rsidRDefault="004F7CCD" w:rsidP="004F7CCD">
      <w:pPr>
        <w:ind w:left="1620" w:hanging="1080"/>
        <w:rPr>
          <w:rFonts w:cs="Arial"/>
        </w:rPr>
      </w:pPr>
      <w:r w:rsidRPr="000E0C71">
        <w:rPr>
          <w:rFonts w:cs="Arial"/>
          <w:position w:val="-12"/>
        </w:rPr>
        <w:object w:dxaOrig="499" w:dyaOrig="360" w14:anchorId="277F0CFA">
          <v:shape id="_x0000_i1070" type="#_x0000_t75" style="width:27.75pt;height:21.75pt" o:ole="">
            <v:imagedata r:id="rId85" o:title=""/>
          </v:shape>
          <o:OLEObject Type="Embed" ProgID="Equation.3" ShapeID="_x0000_i1070" DrawAspect="Content" ObjectID="_1714287008" r:id="rId86"/>
        </w:object>
      </w:r>
      <w:r w:rsidRPr="000E0C71">
        <w:rPr>
          <w:rFonts w:cs="Arial"/>
        </w:rPr>
        <w:tab/>
      </w:r>
      <w:r>
        <w:rPr>
          <w:rFonts w:cs="Arial"/>
          <w:bCs/>
          <w:color w:val="222222"/>
        </w:rPr>
        <w:t>i</w:t>
      </w:r>
      <w:r w:rsidRPr="000E0C71">
        <w:rPr>
          <w:rFonts w:cs="Arial"/>
          <w:bCs/>
          <w:color w:val="222222"/>
        </w:rPr>
        <w:t>zmerjena električna energija na števcu P</w:t>
      </w:r>
      <w:r w:rsidRPr="000E0C71">
        <w:rPr>
          <w:rFonts w:cs="Arial"/>
          <w:bCs/>
          <w:color w:val="222222"/>
          <w:vertAlign w:val="subscript"/>
        </w:rPr>
        <w:t>X</w:t>
      </w:r>
      <w:r w:rsidRPr="000E0C71">
        <w:rPr>
          <w:rFonts w:cs="Arial"/>
          <w:bCs/>
          <w:color w:val="222222"/>
        </w:rPr>
        <w:t xml:space="preserve"> - oddaja električne energije</w:t>
      </w:r>
    </w:p>
    <w:p w14:paraId="74D41170" w14:textId="77777777" w:rsidR="004F7CCD" w:rsidRPr="000E0C71" w:rsidRDefault="004F7CCD" w:rsidP="004F7CCD">
      <w:pPr>
        <w:ind w:left="1620" w:hanging="1080"/>
        <w:rPr>
          <w:rFonts w:cs="Arial"/>
        </w:rPr>
      </w:pPr>
      <w:r w:rsidRPr="000E0C71">
        <w:rPr>
          <w:rFonts w:cs="Arial"/>
          <w:position w:val="-12"/>
        </w:rPr>
        <w:object w:dxaOrig="620" w:dyaOrig="360" w14:anchorId="50219009">
          <v:shape id="_x0000_i1071" type="#_x0000_t75" style="width:27.75pt;height:21.75pt" o:ole="">
            <v:imagedata r:id="rId87" o:title=""/>
          </v:shape>
          <o:OLEObject Type="Embed" ProgID="Equation.3" ShapeID="_x0000_i1071" DrawAspect="Content" ObjectID="_1714287009" r:id="rId88"/>
        </w:object>
      </w:r>
      <w:r w:rsidRPr="000E0C71">
        <w:rPr>
          <w:rFonts w:cs="Arial"/>
        </w:rPr>
        <w:t xml:space="preserve"> </w:t>
      </w:r>
      <w:r w:rsidRPr="000E0C71">
        <w:rPr>
          <w:rFonts w:cs="Arial"/>
        </w:rPr>
        <w:tab/>
        <w:t>neto proizvedena električna energija, ki je oddana v javno omrežje</w:t>
      </w:r>
    </w:p>
    <w:p w14:paraId="06ADEE2D" w14:textId="77777777" w:rsidR="004F7CCD" w:rsidRPr="000E0C71" w:rsidRDefault="004F7CCD" w:rsidP="004F7CCD">
      <w:pPr>
        <w:ind w:left="1620" w:hanging="1080"/>
        <w:rPr>
          <w:rFonts w:cs="Arial"/>
        </w:rPr>
      </w:pPr>
      <w:r w:rsidRPr="000E0C71">
        <w:rPr>
          <w:rFonts w:cs="Arial"/>
          <w:position w:val="-12"/>
        </w:rPr>
        <w:object w:dxaOrig="520" w:dyaOrig="360" w14:anchorId="329F9278">
          <v:shape id="_x0000_i1072" type="#_x0000_t75" style="width:27.75pt;height:21.75pt" o:ole="" filled="t">
            <v:imagedata r:id="rId25" o:title=""/>
          </v:shape>
          <o:OLEObject Type="Embed" ProgID="Equation.3" ShapeID="_x0000_i1072" DrawAspect="Content" ObjectID="_1714287010" r:id="rId89"/>
        </w:object>
      </w:r>
      <w:r w:rsidRPr="000E0C71">
        <w:rPr>
          <w:rFonts w:cs="Arial"/>
        </w:rPr>
        <w:tab/>
        <w:t>neto proizvedena električna energija proizvodne naprave</w:t>
      </w:r>
    </w:p>
    <w:p w14:paraId="5996EAD2" w14:textId="77777777" w:rsidR="004F7CCD" w:rsidRPr="000E0C71" w:rsidRDefault="004F7CCD" w:rsidP="004F7CCD">
      <w:pPr>
        <w:ind w:left="1620" w:hanging="1080"/>
        <w:rPr>
          <w:rFonts w:cs="Arial"/>
        </w:rPr>
      </w:pPr>
      <w:r w:rsidRPr="000E0C71">
        <w:rPr>
          <w:rFonts w:cs="Arial"/>
          <w:position w:val="-12"/>
        </w:rPr>
        <w:object w:dxaOrig="380" w:dyaOrig="360" w14:anchorId="2EC2E055">
          <v:shape id="_x0000_i1073" type="#_x0000_t75" style="width:14.25pt;height:21.75pt" o:ole="" filled="t">
            <v:imagedata r:id="rId90" o:title=""/>
          </v:shape>
          <o:OLEObject Type="Embed" ProgID="Equation.3" ShapeID="_x0000_i1073" DrawAspect="Content" ObjectID="_1714287011" r:id="rId91"/>
        </w:object>
      </w:r>
      <w:r w:rsidRPr="000E0C71">
        <w:rPr>
          <w:rFonts w:cs="Arial"/>
        </w:rPr>
        <w:tab/>
        <w:t xml:space="preserve">porabljena električna energija </w:t>
      </w:r>
      <w:r>
        <w:rPr>
          <w:rFonts w:cs="Arial"/>
        </w:rPr>
        <w:t>uporabnika sistema</w:t>
      </w:r>
    </w:p>
    <w:p w14:paraId="0DBB5628" w14:textId="77777777" w:rsidR="004F7CCD" w:rsidRPr="000E0C71" w:rsidRDefault="004F7CCD" w:rsidP="004F7CCD">
      <w:pPr>
        <w:ind w:left="1620" w:hanging="1080"/>
        <w:rPr>
          <w:rFonts w:cs="Arial"/>
        </w:rPr>
      </w:pPr>
      <w:r w:rsidRPr="00DC3125">
        <w:rPr>
          <w:rFonts w:cs="Arial"/>
          <w:position w:val="-12"/>
        </w:rPr>
        <w:object w:dxaOrig="460" w:dyaOrig="360" w14:anchorId="0524F573">
          <v:shape id="_x0000_i1074" type="#_x0000_t75" style="width:21pt;height:21.75pt" o:ole="" filled="t">
            <v:imagedata r:id="rId92" o:title=""/>
          </v:shape>
          <o:OLEObject Type="Embed" ProgID="Equation.3" ShapeID="_x0000_i1074" DrawAspect="Content" ObjectID="_1714287012" r:id="rId93"/>
        </w:object>
      </w:r>
      <w:r w:rsidRPr="000E0C71">
        <w:rPr>
          <w:rFonts w:cs="Arial"/>
        </w:rPr>
        <w:tab/>
        <w:t xml:space="preserve">porabljena električna energija </w:t>
      </w:r>
      <w:r>
        <w:rPr>
          <w:rFonts w:cs="Arial"/>
        </w:rPr>
        <w:t>končnega odjemalca</w:t>
      </w:r>
    </w:p>
    <w:p w14:paraId="66E4E42B" w14:textId="77777777" w:rsidR="004F7CCD" w:rsidRPr="000E0C71" w:rsidRDefault="004F7CCD" w:rsidP="004F7CCD">
      <w:pPr>
        <w:ind w:left="1620" w:hanging="1080"/>
        <w:rPr>
          <w:rFonts w:cs="Arial"/>
          <w:bCs/>
          <w:color w:val="222222"/>
        </w:rPr>
      </w:pPr>
      <w:r w:rsidRPr="000E0C71">
        <w:rPr>
          <w:rFonts w:cs="Arial"/>
          <w:position w:val="-12"/>
        </w:rPr>
        <w:object w:dxaOrig="360" w:dyaOrig="360" w14:anchorId="75E8E4B6">
          <v:shape id="_x0000_i1075" type="#_x0000_t75" style="width:14.25pt;height:21.75pt" o:ole="">
            <v:imagedata r:id="rId94" o:title=""/>
          </v:shape>
          <o:OLEObject Type="Embed" ProgID="Equation.3" ShapeID="_x0000_i1075" DrawAspect="Content" ObjectID="_1714287013" r:id="rId95"/>
        </w:object>
      </w:r>
      <w:r w:rsidRPr="000E0C71">
        <w:rPr>
          <w:rFonts w:cs="Arial"/>
        </w:rPr>
        <w:tab/>
      </w:r>
      <w:r>
        <w:rPr>
          <w:rFonts w:cs="Arial"/>
        </w:rPr>
        <w:t xml:space="preserve">porabljena </w:t>
      </w:r>
      <w:r w:rsidRPr="000E0C71">
        <w:rPr>
          <w:rFonts w:cs="Arial"/>
        </w:rPr>
        <w:t xml:space="preserve">jalova energija </w:t>
      </w:r>
      <w:r>
        <w:rPr>
          <w:rFonts w:cs="Arial"/>
        </w:rPr>
        <w:t>uporabnika sistema</w:t>
      </w:r>
    </w:p>
    <w:p w14:paraId="761222D4" w14:textId="77777777" w:rsidR="004F7CCD" w:rsidRPr="000E0C71" w:rsidRDefault="004F7CCD" w:rsidP="004F7CCD">
      <w:pPr>
        <w:ind w:left="1616" w:hanging="1077"/>
        <w:rPr>
          <w:rFonts w:cs="Arial"/>
        </w:rPr>
      </w:pPr>
      <w:r w:rsidRPr="000E0C71">
        <w:rPr>
          <w:rFonts w:cs="Arial"/>
          <w:position w:val="-12"/>
        </w:rPr>
        <w:object w:dxaOrig="499" w:dyaOrig="400" w14:anchorId="029B1335">
          <v:shape id="_x0000_i1076" type="#_x0000_t75" style="width:24.75pt;height:21pt" o:ole="">
            <v:imagedata r:id="rId96" o:title=""/>
          </v:shape>
          <o:OLEObject Type="Embed" ProgID="Equation.3" ShapeID="_x0000_i1076" DrawAspect="Content" ObjectID="_1714287014" r:id="rId97"/>
        </w:object>
      </w:r>
      <w:r w:rsidRPr="000E0C71">
        <w:rPr>
          <w:rFonts w:cs="Arial"/>
        </w:rPr>
        <w:tab/>
      </w:r>
      <w:r w:rsidRPr="000E0C71">
        <w:rPr>
          <w:rFonts w:cs="Arial"/>
          <w:bCs/>
          <w:color w:val="222222"/>
        </w:rPr>
        <w:t xml:space="preserve">izmerjena jalova energija na števcu </w:t>
      </w:r>
      <w:proofErr w:type="spellStart"/>
      <w:r w:rsidRPr="000E0C71">
        <w:rPr>
          <w:rFonts w:cs="Arial"/>
          <w:bCs/>
          <w:color w:val="222222"/>
        </w:rPr>
        <w:t>Px</w:t>
      </w:r>
      <w:proofErr w:type="spellEnd"/>
      <w:r w:rsidRPr="000E0C71">
        <w:rPr>
          <w:rFonts w:cs="Arial"/>
          <w:bCs/>
          <w:color w:val="222222"/>
        </w:rPr>
        <w:t xml:space="preserve"> - prejem </w:t>
      </w:r>
      <w:proofErr w:type="spellStart"/>
      <w:r>
        <w:rPr>
          <w:rFonts w:cs="Arial"/>
          <w:bCs/>
          <w:color w:val="222222"/>
        </w:rPr>
        <w:t>j</w:t>
      </w:r>
      <w:r w:rsidRPr="000E0C71">
        <w:rPr>
          <w:rFonts w:cs="Arial"/>
          <w:bCs/>
          <w:color w:val="222222"/>
        </w:rPr>
        <w:t>.e</w:t>
      </w:r>
      <w:proofErr w:type="spellEnd"/>
      <w:r w:rsidRPr="000E0C71">
        <w:rPr>
          <w:rFonts w:cs="Arial"/>
          <w:bCs/>
          <w:color w:val="222222"/>
        </w:rPr>
        <w:t>.</w:t>
      </w:r>
    </w:p>
    <w:p w14:paraId="30CF1DB8" w14:textId="77777777" w:rsidR="004F7CCD" w:rsidRPr="000E0C71" w:rsidRDefault="004F7CCD" w:rsidP="004F7CCD">
      <w:pPr>
        <w:ind w:left="1616" w:hanging="1077"/>
        <w:rPr>
          <w:rFonts w:cs="Arial"/>
        </w:rPr>
      </w:pPr>
      <w:r w:rsidRPr="00A66175">
        <w:rPr>
          <w:rFonts w:cs="Arial"/>
          <w:position w:val="-12"/>
        </w:rPr>
        <w:object w:dxaOrig="499" w:dyaOrig="420" w14:anchorId="123C79C0">
          <v:shape id="_x0000_i1077" type="#_x0000_t75" style="width:24.75pt;height:20.25pt" o:ole="">
            <v:imagedata r:id="rId98" o:title=""/>
          </v:shape>
          <o:OLEObject Type="Embed" ProgID="Equation.3" ShapeID="_x0000_i1077" DrawAspect="Content" ObjectID="_1714287015" r:id="rId99"/>
        </w:object>
      </w:r>
      <w:r w:rsidRPr="000E0C71">
        <w:rPr>
          <w:rFonts w:cs="Arial"/>
        </w:rPr>
        <w:tab/>
      </w:r>
      <w:r w:rsidRPr="000E0C71">
        <w:rPr>
          <w:rFonts w:cs="Arial"/>
          <w:bCs/>
          <w:color w:val="222222"/>
        </w:rPr>
        <w:t xml:space="preserve">izmerjena jalova energija na števcu </w:t>
      </w:r>
      <w:proofErr w:type="spellStart"/>
      <w:r w:rsidRPr="000E0C71">
        <w:rPr>
          <w:rFonts w:cs="Arial"/>
          <w:bCs/>
          <w:color w:val="222222"/>
        </w:rPr>
        <w:t>Px</w:t>
      </w:r>
      <w:proofErr w:type="spellEnd"/>
      <w:r w:rsidRPr="000E0C71">
        <w:rPr>
          <w:rFonts w:cs="Arial"/>
          <w:bCs/>
          <w:color w:val="222222"/>
        </w:rPr>
        <w:t xml:space="preserve"> - </w:t>
      </w:r>
      <w:r>
        <w:rPr>
          <w:rFonts w:cs="Arial"/>
          <w:bCs/>
          <w:color w:val="222222"/>
        </w:rPr>
        <w:t>oddaja</w:t>
      </w:r>
      <w:r w:rsidRPr="000E0C71">
        <w:rPr>
          <w:rFonts w:cs="Arial"/>
          <w:bCs/>
          <w:color w:val="222222"/>
        </w:rPr>
        <w:t xml:space="preserve"> </w:t>
      </w:r>
      <w:proofErr w:type="spellStart"/>
      <w:r>
        <w:rPr>
          <w:rFonts w:cs="Arial"/>
          <w:bCs/>
          <w:color w:val="222222"/>
        </w:rPr>
        <w:t>j</w:t>
      </w:r>
      <w:r w:rsidRPr="000E0C71">
        <w:rPr>
          <w:rFonts w:cs="Arial"/>
          <w:bCs/>
          <w:color w:val="222222"/>
        </w:rPr>
        <w:t>.e</w:t>
      </w:r>
      <w:proofErr w:type="spellEnd"/>
      <w:r w:rsidRPr="000E0C71">
        <w:rPr>
          <w:rFonts w:cs="Arial"/>
          <w:bCs/>
          <w:color w:val="222222"/>
        </w:rPr>
        <w:t>.</w:t>
      </w:r>
    </w:p>
    <w:p w14:paraId="14B3FBAE" w14:textId="77777777" w:rsidR="004F7CCD" w:rsidRPr="000E0C71" w:rsidRDefault="004F7CCD" w:rsidP="004F7CCD">
      <w:pPr>
        <w:ind w:left="1616" w:hanging="1077"/>
        <w:rPr>
          <w:rFonts w:cs="Arial"/>
        </w:rPr>
      </w:pPr>
      <w:r w:rsidRPr="00DB6267">
        <w:rPr>
          <w:rFonts w:cs="Arial"/>
          <w:i/>
        </w:rPr>
        <w:t>K</w:t>
      </w:r>
      <w:r w:rsidRPr="000E0C71">
        <w:rPr>
          <w:rFonts w:cs="Arial"/>
        </w:rPr>
        <w:tab/>
      </w:r>
      <w:r>
        <w:rPr>
          <w:rFonts w:cs="Arial"/>
          <w:bCs/>
          <w:color w:val="222222"/>
        </w:rPr>
        <w:t>delitveni ključ med udeleženci skupnostne samooskrbe</w:t>
      </w:r>
    </w:p>
    <w:p w14:paraId="57CB01E6" w14:textId="77777777" w:rsidR="004F7CCD" w:rsidRPr="001C3CE8" w:rsidRDefault="004F7CCD" w:rsidP="004F7CCD">
      <w:pPr>
        <w:autoSpaceDE w:val="0"/>
        <w:autoSpaceDN w:val="0"/>
        <w:adjustRightInd w:val="0"/>
        <w:rPr>
          <w:rFonts w:cs="Arial"/>
        </w:rPr>
      </w:pPr>
    </w:p>
    <w:p w14:paraId="2214BD88" w14:textId="32749752" w:rsidR="004F7CCD" w:rsidRPr="00D82222" w:rsidRDefault="004F7CCD" w:rsidP="004F7CCD">
      <w:pPr>
        <w:pStyle w:val="Naslov2"/>
      </w:pPr>
      <w:bookmarkStart w:id="161" w:name="_Toc20217679"/>
      <w:bookmarkStart w:id="162" w:name="_Toc41467964"/>
      <w:r w:rsidRPr="00D82222">
        <w:t>SPLOŠN</w:t>
      </w:r>
      <w:bookmarkEnd w:id="125"/>
      <w:r>
        <w:t>I TEHNIČNI POGOJI</w:t>
      </w:r>
      <w:bookmarkEnd w:id="161"/>
      <w:bookmarkEnd w:id="162"/>
    </w:p>
    <w:p w14:paraId="10B7D03E" w14:textId="77777777" w:rsidR="004F7CCD" w:rsidRPr="007802B4" w:rsidRDefault="004F7CCD" w:rsidP="00DB3AEB">
      <w:pPr>
        <w:pStyle w:val="tevilkalena"/>
      </w:pPr>
      <w:bookmarkStart w:id="163" w:name="_Ref31020038"/>
      <w:r w:rsidRPr="007802B4">
        <w:t>člen</w:t>
      </w:r>
      <w:bookmarkEnd w:id="163"/>
    </w:p>
    <w:p w14:paraId="76BC9916" w14:textId="77777777" w:rsidR="004F7CCD" w:rsidRPr="00E967D8" w:rsidRDefault="004F7CCD" w:rsidP="004F7CCD">
      <w:pPr>
        <w:pStyle w:val="Opislena"/>
        <w:keepNext/>
      </w:pPr>
      <w:r w:rsidRPr="00E967D8">
        <w:t>(</w:t>
      </w:r>
      <w:r>
        <w:t>zahteve glede ustreznosti naprav uporabnika</w:t>
      </w:r>
      <w:r w:rsidRPr="00E967D8">
        <w:t>)</w:t>
      </w:r>
    </w:p>
    <w:p w14:paraId="3C49D488" w14:textId="77777777" w:rsidR="004F7CCD" w:rsidRPr="00C44FFE" w:rsidRDefault="004F7CCD" w:rsidP="004F7CCD">
      <w:pPr>
        <w:keepNext/>
        <w:ind w:firstLine="284"/>
      </w:pPr>
      <w:r w:rsidRPr="00C44FFE">
        <w:t>Vse naprave uporabnika</w:t>
      </w:r>
      <w:r>
        <w:t xml:space="preserve"> sistema</w:t>
      </w:r>
      <w:r w:rsidRPr="00C44FFE">
        <w:t xml:space="preserve"> morajo biti izdelane in označene v skladu z veljavnimi predpisi v Sloveniji in EU oziroma slovenski standardi, ki so prevzeti EU standardi, predvsem pa s </w:t>
      </w:r>
      <w:r>
        <w:t>p</w:t>
      </w:r>
      <w:r w:rsidRPr="00C44FFE">
        <w:t>ravilnikom</w:t>
      </w:r>
      <w:r>
        <w:t>, ki ureja</w:t>
      </w:r>
      <w:r w:rsidRPr="00C44FFE">
        <w:t xml:space="preserve"> </w:t>
      </w:r>
      <w:r>
        <w:t xml:space="preserve">omogočanje dostopnosti </w:t>
      </w:r>
      <w:r w:rsidRPr="00C44FFE">
        <w:t>električn</w:t>
      </w:r>
      <w:r>
        <w:t>e</w:t>
      </w:r>
      <w:r w:rsidRPr="00C44FFE">
        <w:t xml:space="preserve"> oprem</w:t>
      </w:r>
      <w:r>
        <w:t>e na trgu</w:t>
      </w:r>
      <w:r w:rsidRPr="00C44FFE">
        <w:t xml:space="preserve">, ki je </w:t>
      </w:r>
      <w:r>
        <w:t>načrtovana</w:t>
      </w:r>
      <w:r w:rsidRPr="00C44FFE">
        <w:t xml:space="preserve"> za uporabo znotraj določenih napetostnih mej, in </w:t>
      </w:r>
      <w:r>
        <w:t>p</w:t>
      </w:r>
      <w:r w:rsidRPr="00C44FFE">
        <w:t>ravilnikom</w:t>
      </w:r>
      <w:r>
        <w:t>, ki ureja</w:t>
      </w:r>
      <w:r w:rsidRPr="00C44FFE">
        <w:t xml:space="preserve"> elektromagnetn</w:t>
      </w:r>
      <w:r>
        <w:t>o</w:t>
      </w:r>
      <w:r w:rsidRPr="00C44FFE">
        <w:t xml:space="preserve"> združljivost.</w:t>
      </w:r>
    </w:p>
    <w:p w14:paraId="776B42D7" w14:textId="77777777" w:rsidR="004F7CCD" w:rsidRDefault="004F7CCD" w:rsidP="00DB3AEB">
      <w:pPr>
        <w:pStyle w:val="tevilkalena"/>
      </w:pPr>
      <w:bookmarkStart w:id="164" w:name="_Ref197149226"/>
      <w:r>
        <w:t>člen</w:t>
      </w:r>
      <w:bookmarkEnd w:id="164"/>
    </w:p>
    <w:p w14:paraId="68F01F59" w14:textId="77777777" w:rsidR="004F7CCD" w:rsidRPr="00D217A1" w:rsidRDefault="004F7CCD" w:rsidP="004F7CCD">
      <w:pPr>
        <w:pStyle w:val="Opislena"/>
        <w:keepNext/>
      </w:pPr>
      <w:r w:rsidRPr="00D217A1">
        <w:t>(zaščitni ukrepi pred električnim udarom)</w:t>
      </w:r>
    </w:p>
    <w:p w14:paraId="5EEF933D" w14:textId="77777777" w:rsidR="004F7CCD" w:rsidRPr="00C44FFE" w:rsidRDefault="004F7CCD" w:rsidP="004F7CCD">
      <w:pPr>
        <w:keepNext/>
        <w:ind w:firstLine="284"/>
      </w:pPr>
      <w:r>
        <w:t>(1) Distribucijski operater</w:t>
      </w:r>
      <w:r w:rsidRPr="00C44FFE">
        <w:t xml:space="preserve"> </w:t>
      </w:r>
      <w:r>
        <w:t>opredeli</w:t>
      </w:r>
      <w:r w:rsidRPr="00C44FFE">
        <w:t xml:space="preserve"> sistem ozemlj</w:t>
      </w:r>
      <w:r>
        <w:t>itev</w:t>
      </w:r>
      <w:r w:rsidRPr="00C44FFE">
        <w:t xml:space="preserve">, ki ga tehnično </w:t>
      </w:r>
      <w:r>
        <w:t>zagotavlja distribucijski</w:t>
      </w:r>
      <w:r w:rsidRPr="00C44FFE">
        <w:t xml:space="preserve"> </w:t>
      </w:r>
      <w:r>
        <w:t>sistem</w:t>
      </w:r>
      <w:r w:rsidRPr="00C44FFE">
        <w:t xml:space="preserve">. </w:t>
      </w:r>
      <w:r>
        <w:t>N</w:t>
      </w:r>
      <w:r w:rsidRPr="00C44FFE">
        <w:t>abor ukrepov za zaščito pred električnim udarom</w:t>
      </w:r>
      <w:r>
        <w:t xml:space="preserve"> in njihovo i</w:t>
      </w:r>
      <w:r w:rsidRPr="00C44FFE">
        <w:t xml:space="preserve">zvedbo </w:t>
      </w:r>
      <w:r>
        <w:t xml:space="preserve">skladno z veljavnimi predpisi </w:t>
      </w:r>
      <w:r w:rsidRPr="00C44FFE">
        <w:t>določi projektant.</w:t>
      </w:r>
    </w:p>
    <w:p w14:paraId="27F0794E" w14:textId="77777777" w:rsidR="004F7CCD" w:rsidRPr="00C44FFE" w:rsidRDefault="004F7CCD" w:rsidP="004F7CCD">
      <w:pPr>
        <w:ind w:firstLine="284"/>
      </w:pPr>
      <w:r>
        <w:t xml:space="preserve">(2) </w:t>
      </w:r>
      <w:r w:rsidRPr="00C44FFE">
        <w:t xml:space="preserve">Nivo prenapetostne zaščite na mestu priključitve je razviden iz </w:t>
      </w:r>
      <w:r>
        <w:t>P</w:t>
      </w:r>
      <w:r w:rsidRPr="00C44FFE">
        <w:t>riloge</w:t>
      </w:r>
      <w:r>
        <w:t xml:space="preserve"> 2</w:t>
      </w:r>
      <w:r w:rsidRPr="00C44FFE">
        <w:t xml:space="preserve"> Tipizacija merilnih mest in </w:t>
      </w:r>
      <w:r>
        <w:t>P</w:t>
      </w:r>
      <w:r w:rsidRPr="00C44FFE">
        <w:t>riloge</w:t>
      </w:r>
      <w:r>
        <w:t xml:space="preserve"> 4</w:t>
      </w:r>
      <w:r w:rsidRPr="00C44FFE">
        <w:t xml:space="preserve"> Tipizacija omrežnih priključkov</w:t>
      </w:r>
      <w:r>
        <w:t xml:space="preserve"> uporabnikov sistema in NN priključnih omaric</w:t>
      </w:r>
      <w:r w:rsidRPr="00C44FFE">
        <w:t>.</w:t>
      </w:r>
    </w:p>
    <w:p w14:paraId="4F6A7FA0" w14:textId="77777777" w:rsidR="004F7CCD" w:rsidRDefault="004F7CCD" w:rsidP="00DB3AEB">
      <w:pPr>
        <w:pStyle w:val="tevilkalena"/>
      </w:pPr>
      <w:bookmarkStart w:id="165" w:name="_Ref385801827"/>
      <w:r>
        <w:lastRenderedPageBreak/>
        <w:t>člen</w:t>
      </w:r>
      <w:bookmarkEnd w:id="165"/>
    </w:p>
    <w:p w14:paraId="43AEF23E" w14:textId="77777777" w:rsidR="004F7CCD" w:rsidRPr="00D217A1" w:rsidRDefault="004F7CCD" w:rsidP="004F7CCD">
      <w:pPr>
        <w:pStyle w:val="Opislena"/>
        <w:keepNext/>
      </w:pPr>
      <w:r w:rsidRPr="00D217A1">
        <w:t>(merilne naprave)</w:t>
      </w:r>
    </w:p>
    <w:p w14:paraId="29901B8D" w14:textId="4B78020B" w:rsidR="004F7CCD" w:rsidRPr="00C44FFE" w:rsidRDefault="004F7CCD" w:rsidP="004F7CCD">
      <w:pPr>
        <w:keepNext/>
        <w:ind w:firstLine="284"/>
      </w:pPr>
      <w:r>
        <w:t>(1) Distribucijski operater določi m</w:t>
      </w:r>
      <w:r w:rsidRPr="00C44FFE">
        <w:t xml:space="preserve">erilne naprave in njihove karakteristike skladno s </w:t>
      </w:r>
      <w:r>
        <w:fldChar w:fldCharType="begin"/>
      </w:r>
      <w:r>
        <w:instrText xml:space="preserve"> REF _Ref452449046 \r \h  \* MERGEFORMAT </w:instrText>
      </w:r>
      <w:r>
        <w:fldChar w:fldCharType="separate"/>
      </w:r>
      <w:r w:rsidR="002311C9">
        <w:t>184</w:t>
      </w:r>
      <w:r>
        <w:fldChar w:fldCharType="end"/>
      </w:r>
      <w:r>
        <w:t>. členom teh SONDSEE</w:t>
      </w:r>
      <w:r w:rsidRPr="00C44FFE">
        <w:t>.</w:t>
      </w:r>
    </w:p>
    <w:p w14:paraId="187DC0B3" w14:textId="55F34214" w:rsidR="004F7CCD" w:rsidRPr="00C44FFE" w:rsidRDefault="004F7CCD" w:rsidP="004F7CCD">
      <w:pPr>
        <w:ind w:firstLine="284"/>
      </w:pPr>
      <w:r>
        <w:t xml:space="preserve">(2) </w:t>
      </w:r>
      <w:r w:rsidRPr="00C44FFE">
        <w:t xml:space="preserve">Uporabnik </w:t>
      </w:r>
      <w:r>
        <w:t>sistema</w:t>
      </w:r>
      <w:r w:rsidRPr="00C44FFE">
        <w:t xml:space="preserve"> lahko na svoje stroške zahteva tudi drugo merilno opremo iz </w:t>
      </w:r>
      <w:r>
        <w:t>tehničnih</w:t>
      </w:r>
      <w:r w:rsidRPr="000269D1">
        <w:t xml:space="preserve"> zahtev za merilno in komunikacijsko opremo</w:t>
      </w:r>
      <w:r>
        <w:t xml:space="preserve"> iz </w:t>
      </w:r>
      <w:r>
        <w:fldChar w:fldCharType="begin"/>
      </w:r>
      <w:r>
        <w:instrText xml:space="preserve"> REF _Ref422402033 \r \h  \* MERGEFORMAT </w:instrText>
      </w:r>
      <w:r>
        <w:fldChar w:fldCharType="separate"/>
      </w:r>
      <w:r w:rsidR="002311C9">
        <w:t>185</w:t>
      </w:r>
      <w:r>
        <w:fldChar w:fldCharType="end"/>
      </w:r>
      <w:r>
        <w:t>. člena teh SONDSEE</w:t>
      </w:r>
      <w:r w:rsidRPr="00C44FFE">
        <w:t xml:space="preserve">, ki po tehnoloških in meroslovnih lastnostih presega minimalne zahteve iz Priloge </w:t>
      </w:r>
      <w:r>
        <w:t>2</w:t>
      </w:r>
      <w:r w:rsidRPr="00C44FFE">
        <w:t xml:space="preserve"> Tipizacija merilnih mest za njegov priključek. Dogovorjeno opremo </w:t>
      </w:r>
      <w:r>
        <w:t>distribucijski operater</w:t>
      </w:r>
      <w:r w:rsidRPr="00C44FFE">
        <w:t xml:space="preserve"> predpiše v </w:t>
      </w:r>
      <w:r>
        <w:t>SZP</w:t>
      </w:r>
      <w:r w:rsidRPr="00C44FFE">
        <w:t>.</w:t>
      </w:r>
    </w:p>
    <w:p w14:paraId="2B5649A7" w14:textId="77777777" w:rsidR="004F7CCD" w:rsidRPr="008A71FC" w:rsidRDefault="004F7CCD" w:rsidP="00DB3AEB">
      <w:pPr>
        <w:pStyle w:val="tevilkalena"/>
      </w:pPr>
      <w:bookmarkStart w:id="166" w:name="_Ref31020065"/>
      <w:r>
        <w:t>člen</w:t>
      </w:r>
      <w:bookmarkEnd w:id="166"/>
    </w:p>
    <w:p w14:paraId="28544F1B" w14:textId="77777777" w:rsidR="004F7CCD" w:rsidRPr="00D217A1" w:rsidRDefault="004F7CCD" w:rsidP="004F7CCD">
      <w:pPr>
        <w:pStyle w:val="Opislena"/>
        <w:keepNext/>
      </w:pPr>
      <w:r w:rsidRPr="00D217A1">
        <w:t>(naprave za izmenjavo podatkov)</w:t>
      </w:r>
    </w:p>
    <w:p w14:paraId="456B8491" w14:textId="703ACA30" w:rsidR="004F7CCD" w:rsidRPr="00C44FFE" w:rsidRDefault="004F7CCD" w:rsidP="004F7CCD">
      <w:pPr>
        <w:keepNext/>
        <w:ind w:firstLine="284"/>
      </w:pPr>
      <w:r w:rsidRPr="00C44FFE">
        <w:t xml:space="preserve">Naprave za izmenjavo podatkov se določijo skladno s Prilogo </w:t>
      </w:r>
      <w:r>
        <w:t>2</w:t>
      </w:r>
      <w:r w:rsidRPr="00C44FFE">
        <w:t xml:space="preserve"> Tipizacija merilnih mest in </w:t>
      </w:r>
      <w:r>
        <w:t>tehničnimi</w:t>
      </w:r>
      <w:r w:rsidRPr="000269D1">
        <w:t xml:space="preserve"> zahtev</w:t>
      </w:r>
      <w:r>
        <w:t>ami</w:t>
      </w:r>
      <w:r w:rsidRPr="000269D1">
        <w:t xml:space="preserve"> za merilno in komunikacijsko opremo</w:t>
      </w:r>
      <w:r>
        <w:t xml:space="preserve"> iz </w:t>
      </w:r>
      <w:r>
        <w:fldChar w:fldCharType="begin"/>
      </w:r>
      <w:r>
        <w:instrText xml:space="preserve"> REF _Ref422402033 \r \h  \* MERGEFORMAT </w:instrText>
      </w:r>
      <w:r>
        <w:fldChar w:fldCharType="separate"/>
      </w:r>
      <w:r w:rsidR="002311C9">
        <w:t>185</w:t>
      </w:r>
      <w:r>
        <w:fldChar w:fldCharType="end"/>
      </w:r>
      <w:r>
        <w:t>. člena teh SONDSEE</w:t>
      </w:r>
      <w:r w:rsidRPr="00C44FFE">
        <w:t>.</w:t>
      </w:r>
    </w:p>
    <w:p w14:paraId="48C98CA3" w14:textId="77777777" w:rsidR="004F7CCD" w:rsidRPr="008A71FC" w:rsidRDefault="004F7CCD" w:rsidP="00DB3AEB">
      <w:pPr>
        <w:pStyle w:val="tevilkalena"/>
      </w:pPr>
      <w:bookmarkStart w:id="167" w:name="_Ref31020074"/>
      <w:r>
        <w:t>člen</w:t>
      </w:r>
      <w:bookmarkEnd w:id="167"/>
    </w:p>
    <w:p w14:paraId="77251A82" w14:textId="77777777" w:rsidR="004F7CCD" w:rsidRPr="00D217A1" w:rsidRDefault="004F7CCD" w:rsidP="004F7CCD">
      <w:pPr>
        <w:pStyle w:val="Opislena"/>
        <w:keepNext/>
      </w:pPr>
      <w:r w:rsidRPr="00D217A1">
        <w:t>(motnje)</w:t>
      </w:r>
    </w:p>
    <w:p w14:paraId="6576F080" w14:textId="77777777" w:rsidR="004F7CCD" w:rsidRPr="00C44FFE" w:rsidRDefault="004F7CCD" w:rsidP="004F7CCD">
      <w:pPr>
        <w:keepNext/>
        <w:ind w:firstLine="284"/>
      </w:pPr>
      <w:r w:rsidRPr="00C44FFE">
        <w:t>Za določanje ravni (meje) motenj se za posamezna okolja uporabljajo dovoljene ravni motenj, ki so objavljene v stan</w:t>
      </w:r>
      <w:r>
        <w:t>dardih družine SIST EN 61000</w:t>
      </w:r>
      <w:r>
        <w:noBreakHyphen/>
        <w:t>2</w:t>
      </w:r>
      <w:r>
        <w:noBreakHyphen/>
        <w:t>X</w:t>
      </w:r>
      <w:r w:rsidRPr="00C44FFE">
        <w:t xml:space="preserve">. </w:t>
      </w:r>
      <w:r>
        <w:t>Če</w:t>
      </w:r>
      <w:r w:rsidRPr="00C44FFE">
        <w:t xml:space="preserve"> so naprave, ki se priključujejo v distribucijsk</w:t>
      </w:r>
      <w:r>
        <w:t>i</w:t>
      </w:r>
      <w:r w:rsidRPr="00C44FFE">
        <w:t xml:space="preserve"> </w:t>
      </w:r>
      <w:r>
        <w:t>sistem</w:t>
      </w:r>
      <w:r w:rsidRPr="00C44FFE">
        <w:t>, grajene tako, da lahko normalno obratujejo z napetostjo takšne kakovosti, kot jo definira predpisan standard, potem lahko v takšnem omrežju nazivno in nemoteno obratujejo.</w:t>
      </w:r>
    </w:p>
    <w:p w14:paraId="1EF54155" w14:textId="77777777" w:rsidR="004F7CCD" w:rsidRPr="008A71FC" w:rsidRDefault="004F7CCD" w:rsidP="00DB3AEB">
      <w:pPr>
        <w:pStyle w:val="tevilkalena"/>
      </w:pPr>
      <w:bookmarkStart w:id="168" w:name="_Ref31020081"/>
      <w:r>
        <w:t>člen</w:t>
      </w:r>
      <w:bookmarkEnd w:id="168"/>
    </w:p>
    <w:p w14:paraId="41D823C2" w14:textId="77777777" w:rsidR="004F7CCD" w:rsidRPr="00D217A1" w:rsidRDefault="004F7CCD" w:rsidP="004F7CCD">
      <w:pPr>
        <w:pStyle w:val="Opislena"/>
        <w:keepNext/>
      </w:pPr>
      <w:r w:rsidRPr="00D217A1">
        <w:t>(motnje naprave)</w:t>
      </w:r>
    </w:p>
    <w:p w14:paraId="1BE0A711" w14:textId="77777777" w:rsidR="004F7CCD" w:rsidRPr="00C44FFE" w:rsidRDefault="004F7CCD" w:rsidP="004F7CCD">
      <w:pPr>
        <w:keepNext/>
        <w:ind w:firstLine="284"/>
      </w:pPr>
      <w:r>
        <w:t xml:space="preserve">(1) </w:t>
      </w:r>
      <w:r w:rsidRPr="00C44FFE">
        <w:t xml:space="preserve">Dovoljene ravni motenj, ki jih lahko posamezne naprave oddajajo v </w:t>
      </w:r>
      <w:r>
        <w:t>sistem</w:t>
      </w:r>
      <w:r w:rsidRPr="00C44FFE">
        <w:t xml:space="preserve">, so določene v </w:t>
      </w:r>
      <w:r>
        <w:t>standardih družine SIST EN 61000</w:t>
      </w:r>
      <w:r>
        <w:noBreakHyphen/>
        <w:t>3</w:t>
      </w:r>
      <w:r>
        <w:noBreakHyphen/>
        <w:t>X</w:t>
      </w:r>
      <w:r w:rsidRPr="00C44FFE">
        <w:t xml:space="preserve">. Določene ravni se opirajo na nivoje načrtovanih motenj v </w:t>
      </w:r>
      <w:r>
        <w:t>sistem</w:t>
      </w:r>
      <w:r w:rsidRPr="00C44FFE">
        <w:t xml:space="preserve">. Okvirne vrednosti ravni načrtovanih motenj so navedene v </w:t>
      </w:r>
      <w:r>
        <w:t>standardih družine SIST EN 61000</w:t>
      </w:r>
      <w:r>
        <w:noBreakHyphen/>
        <w:t>3</w:t>
      </w:r>
      <w:r>
        <w:noBreakHyphen/>
        <w:t>X</w:t>
      </w:r>
      <w:r w:rsidRPr="00C44FFE">
        <w:t>.</w:t>
      </w:r>
    </w:p>
    <w:p w14:paraId="1475E5A2" w14:textId="77777777" w:rsidR="004F7CCD" w:rsidRPr="00C44FFE" w:rsidRDefault="004F7CCD" w:rsidP="004F7CCD">
      <w:pPr>
        <w:ind w:firstLine="284"/>
      </w:pPr>
      <w:r>
        <w:t xml:space="preserve">(2) </w:t>
      </w:r>
      <w:r w:rsidRPr="00C44FFE">
        <w:t>Oddajne motnje, ki so navedene v standardih</w:t>
      </w:r>
      <w:r>
        <w:t xml:space="preserve"> iz prejšnjega odstavka</w:t>
      </w:r>
      <w:r w:rsidRPr="00C44FFE">
        <w:t xml:space="preserve">, veljajo za priklop posamezne naprave v </w:t>
      </w:r>
      <w:r>
        <w:t>sistem</w:t>
      </w:r>
      <w:r w:rsidRPr="00C44FFE">
        <w:t xml:space="preserve">. </w:t>
      </w:r>
      <w:r>
        <w:t>Distribucijski operater</w:t>
      </w:r>
      <w:r w:rsidRPr="00C44FFE">
        <w:t xml:space="preserve"> v postopku izdaje </w:t>
      </w:r>
      <w:r>
        <w:t>SZP</w:t>
      </w:r>
      <w:r w:rsidRPr="00C44FFE">
        <w:t xml:space="preserve"> obravnava kopičenje naprav z enakimi obratovalnimi karakteristikami ali naprave, ki ne ustrezajo emisijskim mejam iz standardov.</w:t>
      </w:r>
    </w:p>
    <w:p w14:paraId="09F74302" w14:textId="77777777" w:rsidR="004F7CCD" w:rsidRPr="008A71FC" w:rsidRDefault="004F7CCD" w:rsidP="00DB3AEB">
      <w:pPr>
        <w:pStyle w:val="tevilkalena"/>
      </w:pPr>
      <w:bookmarkStart w:id="169" w:name="_Ref245013260"/>
      <w:r>
        <w:t>člen</w:t>
      </w:r>
      <w:bookmarkEnd w:id="169"/>
    </w:p>
    <w:p w14:paraId="6DD25E51" w14:textId="77777777" w:rsidR="004F7CCD" w:rsidRPr="00D217A1" w:rsidRDefault="004F7CCD" w:rsidP="004F7CCD">
      <w:pPr>
        <w:pStyle w:val="Opislena"/>
        <w:keepNext/>
      </w:pPr>
      <w:r w:rsidRPr="00D217A1">
        <w:t xml:space="preserve">(presoja vplivov motenj naprav v </w:t>
      </w:r>
      <w:r>
        <w:t>distribucijskem sistemu</w:t>
      </w:r>
      <w:r w:rsidRPr="00D217A1">
        <w:t>)</w:t>
      </w:r>
    </w:p>
    <w:p w14:paraId="3A794B47" w14:textId="77777777" w:rsidR="004F7CCD" w:rsidRPr="00DB6267" w:rsidRDefault="004F7CCD" w:rsidP="004F7CCD">
      <w:pPr>
        <w:keepNext/>
        <w:ind w:firstLine="284"/>
      </w:pPr>
      <w:r w:rsidRPr="00DB6267">
        <w:t xml:space="preserve">(1) Presoja o dopustnosti vplivov naprav na distribucijski sistem se izvaja na podlagi obstoječega nivoja motenj in povečanega nivoja motenj zaradi priklopa po postopku določenem v Prilogi 3 Navodilo za presojo vplivov naprav na omrežje. Prvo presojo naredi že projektant v fazi projektiranja naprav. Če presoja zaradi kompleksnosti, ki so določene v Prilogi 3 Navodilo za presojo vplivov naprav na omrežje, na nivoju projektanta ni mogoča, opravi presojo operater distribucijskega omrežja na podlagi </w:t>
      </w:r>
      <w:r w:rsidRPr="00EE504E">
        <w:t xml:space="preserve">razširjenega nabora podatkov o napravi oziroma napravah, ki vsebujejo podatke o vrsti, moči in obratovalnih karakteristikah naprave ali naprav za presojo, ki so navedeni v </w:t>
      </w:r>
      <w:r w:rsidRPr="00DB6267">
        <w:t>Prilogi 3 Navodilo za presojo vplivov naprav na omrežje, ki jih posreduje lastnik naprave ali naprav oziroma njegov projektant.</w:t>
      </w:r>
    </w:p>
    <w:p w14:paraId="5A49B463" w14:textId="77777777" w:rsidR="004F7CCD" w:rsidRPr="00EE504E" w:rsidRDefault="004F7CCD" w:rsidP="004F7CCD">
      <w:pPr>
        <w:ind w:firstLine="284"/>
      </w:pPr>
      <w:r w:rsidRPr="00EE504E">
        <w:t>(2) Uporaba tega navodila je obvezna za vse večfazne naprave, ne glede na naznačen tok in tudi za vse enofazne naprave, ki nimajo oznake CE. Presoja je obvezna za vse naprave v primeru kopičenja teh naprav.</w:t>
      </w:r>
    </w:p>
    <w:p w14:paraId="589A32C0" w14:textId="1A6B73DF" w:rsidR="004F7CCD" w:rsidRPr="00EE504E" w:rsidRDefault="004F7CCD" w:rsidP="004F7CCD">
      <w:pPr>
        <w:ind w:firstLine="284"/>
      </w:pPr>
      <w:r w:rsidRPr="00EE504E">
        <w:t xml:space="preserve">(3) </w:t>
      </w:r>
      <w:r>
        <w:t>Uporabnik sistema</w:t>
      </w:r>
      <w:r w:rsidRPr="00EE504E">
        <w:t xml:space="preserve"> mor</w:t>
      </w:r>
      <w:r>
        <w:t>a</w:t>
      </w:r>
      <w:r w:rsidRPr="00EE504E">
        <w:t xml:space="preserve"> pred priključitvijo nove naprave v obstoječe omrežje, za katerega je že bilo izdano </w:t>
      </w:r>
      <w:r>
        <w:t>SZP</w:t>
      </w:r>
      <w:r w:rsidRPr="00EE504E">
        <w:t>, posredovati distribucijskemu operaterju zahtevane podatke za vsako posamezno napravo, če bo:</w:t>
      </w:r>
    </w:p>
    <w:p w14:paraId="2E99C219" w14:textId="370B0ADF" w:rsidR="004F7CCD" w:rsidRPr="00EE504E" w:rsidRDefault="004F7CCD" w:rsidP="004F7CCD">
      <w:pPr>
        <w:numPr>
          <w:ilvl w:val="0"/>
          <w:numId w:val="3"/>
        </w:numPr>
        <w:rPr>
          <w:rFonts w:cs="Arial"/>
          <w:szCs w:val="20"/>
        </w:rPr>
      </w:pPr>
      <w:r w:rsidRPr="00EE504E">
        <w:rPr>
          <w:rFonts w:cs="Arial"/>
          <w:szCs w:val="20"/>
        </w:rPr>
        <w:t xml:space="preserve">priključil naprave kot porabnike z naznačenim tokom večjim od </w:t>
      </w:r>
      <w:r w:rsidR="009931C4">
        <w:rPr>
          <w:rFonts w:cs="Arial"/>
          <w:szCs w:val="20"/>
        </w:rPr>
        <w:t>50</w:t>
      </w:r>
      <w:r w:rsidR="009931C4" w:rsidRPr="00EE504E">
        <w:rPr>
          <w:rFonts w:cs="Arial"/>
          <w:szCs w:val="20"/>
        </w:rPr>
        <w:t xml:space="preserve"> </w:t>
      </w:r>
      <w:r w:rsidRPr="00EE504E">
        <w:rPr>
          <w:rFonts w:cs="Arial"/>
          <w:szCs w:val="20"/>
        </w:rPr>
        <w:t>A fazno za NN omrežje in 20 A fazno za SN omrežje:</w:t>
      </w:r>
    </w:p>
    <w:p w14:paraId="5BB80475" w14:textId="77777777" w:rsidR="004F7CCD" w:rsidRPr="00EE504E" w:rsidRDefault="004F7CCD" w:rsidP="004F7CCD">
      <w:pPr>
        <w:numPr>
          <w:ilvl w:val="0"/>
          <w:numId w:val="4"/>
        </w:numPr>
        <w:ind w:left="993"/>
        <w:rPr>
          <w:rFonts w:cs="Arial"/>
          <w:szCs w:val="20"/>
        </w:rPr>
      </w:pPr>
      <w:r w:rsidRPr="00EE504E">
        <w:rPr>
          <w:rFonts w:cs="Arial"/>
          <w:szCs w:val="20"/>
        </w:rPr>
        <w:lastRenderedPageBreak/>
        <w:t>dokument o opravljeni presoji vplivov naprav na omrežje vključno s postopkom izračuna, če v presoji ni bil udeležen distribucijski operater,</w:t>
      </w:r>
    </w:p>
    <w:p w14:paraId="3D8FF25E" w14:textId="3DACD1B9" w:rsidR="004F7CCD" w:rsidRPr="00EE504E" w:rsidRDefault="004F7CCD" w:rsidP="004F7CCD">
      <w:pPr>
        <w:numPr>
          <w:ilvl w:val="0"/>
          <w:numId w:val="3"/>
        </w:numPr>
        <w:rPr>
          <w:rFonts w:cs="Arial"/>
          <w:szCs w:val="20"/>
        </w:rPr>
      </w:pPr>
      <w:r w:rsidRPr="00EE504E">
        <w:rPr>
          <w:rFonts w:cs="Arial"/>
          <w:szCs w:val="20"/>
        </w:rPr>
        <w:t>priključil kompenzacijsko napravo:</w:t>
      </w:r>
    </w:p>
    <w:p w14:paraId="5651CF46" w14:textId="77777777" w:rsidR="004F7CCD" w:rsidRPr="00EE504E" w:rsidRDefault="004F7CCD" w:rsidP="004F7CCD">
      <w:pPr>
        <w:numPr>
          <w:ilvl w:val="0"/>
          <w:numId w:val="4"/>
        </w:numPr>
        <w:ind w:left="993"/>
        <w:rPr>
          <w:rFonts w:cs="Arial"/>
          <w:szCs w:val="20"/>
        </w:rPr>
      </w:pPr>
      <w:r w:rsidRPr="00EE504E">
        <w:rPr>
          <w:rFonts w:cs="Arial"/>
          <w:szCs w:val="20"/>
        </w:rPr>
        <w:t>velikost in število stopenj kondenzatorske kompenzacijske naprave, če bo priključena v SN omrežje</w:t>
      </w:r>
      <w:r>
        <w:t>;</w:t>
      </w:r>
    </w:p>
    <w:p w14:paraId="1B898314" w14:textId="77777777" w:rsidR="004F7CCD" w:rsidRPr="00EE504E" w:rsidRDefault="004F7CCD" w:rsidP="004F7CCD">
      <w:pPr>
        <w:numPr>
          <w:ilvl w:val="0"/>
          <w:numId w:val="4"/>
        </w:numPr>
        <w:ind w:left="993"/>
        <w:rPr>
          <w:rFonts w:cs="Arial"/>
          <w:szCs w:val="20"/>
        </w:rPr>
      </w:pPr>
      <w:r w:rsidRPr="00EE504E">
        <w:rPr>
          <w:rFonts w:cs="Arial"/>
          <w:szCs w:val="20"/>
        </w:rPr>
        <w:t>impedančno karakteristiko filtrske kompenzacijske naprave za vsako stopnjo ali kombinacije stopenj posebej, za kondenzatorsko kompenzacijsko napravo filtrskega tipa priključeno v SN ali NN omrežje</w:t>
      </w:r>
      <w:r>
        <w:t>;</w:t>
      </w:r>
    </w:p>
    <w:p w14:paraId="05765728" w14:textId="77777777" w:rsidR="004F7CCD" w:rsidRPr="00EE504E" w:rsidRDefault="004F7CCD" w:rsidP="004F7CCD">
      <w:pPr>
        <w:numPr>
          <w:ilvl w:val="0"/>
          <w:numId w:val="4"/>
        </w:numPr>
        <w:ind w:left="993"/>
        <w:rPr>
          <w:rFonts w:cs="Arial"/>
          <w:szCs w:val="20"/>
        </w:rPr>
      </w:pPr>
      <w:r w:rsidRPr="00EE504E">
        <w:rPr>
          <w:rFonts w:cs="Arial"/>
          <w:szCs w:val="20"/>
        </w:rPr>
        <w:t>karakteristične podatke o območju delovanja naprave ter njenih osnovnih tehničnih karakteristikah za kompenzacijsko napravo aktivnega tipa (aktivni filter) priključeno v SN ali NN omrežje.</w:t>
      </w:r>
    </w:p>
    <w:p w14:paraId="27FA588C" w14:textId="77777777" w:rsidR="004F7CCD" w:rsidRPr="00EE504E" w:rsidRDefault="004F7CCD" w:rsidP="004F7CCD">
      <w:pPr>
        <w:ind w:firstLine="284"/>
      </w:pPr>
      <w:r w:rsidRPr="00EE504E">
        <w:t xml:space="preserve">(4) Če </w:t>
      </w:r>
      <w:r>
        <w:t>uporabnik sistema</w:t>
      </w:r>
      <w:r w:rsidRPr="00EE504E">
        <w:t xml:space="preserve"> ne dostavi podatkov skladno s prejšnjim odstavkom, se </w:t>
      </w:r>
      <w:r>
        <w:t>šteje</w:t>
      </w:r>
      <w:r w:rsidRPr="00EE504E">
        <w:t>, da takšnih naprav ne bo vgradil v svoj objekt</w:t>
      </w:r>
      <w:r>
        <w:t>, v nasprotnem primeru pa se mu zaradi morebitnih potrebnih sprememb tehničnih pogojev na merilnem mestu izda novo SZP</w:t>
      </w:r>
      <w:r w:rsidRPr="00EE504E">
        <w:t>.</w:t>
      </w:r>
    </w:p>
    <w:p w14:paraId="4A23C37B" w14:textId="77777777" w:rsidR="004F7CCD" w:rsidRPr="00EE504E" w:rsidRDefault="004F7CCD" w:rsidP="004F7CCD">
      <w:pPr>
        <w:ind w:firstLine="284"/>
      </w:pPr>
      <w:r w:rsidRPr="00EE504E">
        <w:t xml:space="preserve">(5) Nobena kompenzacijska naprava pri </w:t>
      </w:r>
      <w:r>
        <w:t>uporabniku sistema</w:t>
      </w:r>
      <w:r w:rsidRPr="00EE504E">
        <w:t xml:space="preserve"> ne sme motiti delovanja MTK sistema v distribucijskem sistemu in ne sme povzročati resonančnih ali ostalih motenj v distribucijskem sistemu.</w:t>
      </w:r>
    </w:p>
    <w:p w14:paraId="590F309B" w14:textId="29F66F57" w:rsidR="004F7CCD" w:rsidRPr="00687495" w:rsidRDefault="004F7CCD" w:rsidP="004F7CCD">
      <w:pPr>
        <w:ind w:firstLine="284"/>
      </w:pPr>
      <w:r w:rsidRPr="00EE504E">
        <w:t xml:space="preserve">(6) </w:t>
      </w:r>
      <w:r w:rsidRPr="009417EE">
        <w:t xml:space="preserve">V primeru priključitve posamezne naprave za obstoječim merilnim mestom, na katerem ni potrebna sprememba </w:t>
      </w:r>
      <w:r>
        <w:t>SZP</w:t>
      </w:r>
      <w:r w:rsidRPr="009417EE">
        <w:t>, in za delovanje takšne naprave (npr. toplotne črpalke) proizvajalec le-te zahteva točno določene minimalne karakteristike sistema, mora uporabnik sistema pri distribucijskemu operaterju pridobiti tehnične karakteristike sistema na merilnem mestu (</w:t>
      </w:r>
      <w:r>
        <w:t xml:space="preserve">maksimalna kratkostična moč v razdelilni transformatorski postaji, </w:t>
      </w:r>
      <w:proofErr w:type="spellStart"/>
      <w:r>
        <w:t>zemeljskostični</w:t>
      </w:r>
      <w:proofErr w:type="spellEnd"/>
      <w:r>
        <w:t xml:space="preserve"> tok, impedanca zanke kratkega stika</w:t>
      </w:r>
      <w:r w:rsidRPr="005B7620">
        <w:t xml:space="preserve"> </w:t>
      </w:r>
      <w:r>
        <w:t xml:space="preserve">in parametre kakovosti napetosti po standardu iz </w:t>
      </w:r>
      <w:r>
        <w:fldChar w:fldCharType="begin"/>
      </w:r>
      <w:r>
        <w:instrText xml:space="preserve"> REF _Ref386183448 \r \h  \* MERGEFORMAT </w:instrText>
      </w:r>
      <w:r>
        <w:fldChar w:fldCharType="separate"/>
      </w:r>
      <w:r w:rsidR="002311C9">
        <w:t>34</w:t>
      </w:r>
      <w:r>
        <w:fldChar w:fldCharType="end"/>
      </w:r>
      <w:r>
        <w:t>. člena teh SONDSEE, ki so potrebni za nemoteno delovanje te naprave)</w:t>
      </w:r>
      <w:r w:rsidRPr="009417EE">
        <w:t xml:space="preserve"> in te karakteristike upoštevati pri nakupu in montaži takšne naprave. Distribucijski operater ne prevzema kakršnekoli odgovornosti, ki bi izhajala iz neupoštevanja te zahteve s strani uporabnika sistema</w:t>
      </w:r>
      <w:r w:rsidRPr="00687495">
        <w:t>.</w:t>
      </w:r>
    </w:p>
    <w:p w14:paraId="36C88BDE" w14:textId="77777777" w:rsidR="004F7CCD" w:rsidRPr="00C44FFE" w:rsidRDefault="004F7CCD" w:rsidP="004F7CCD">
      <w:pPr>
        <w:outlineLvl w:val="3"/>
      </w:pPr>
    </w:p>
    <w:p w14:paraId="46AA8A28" w14:textId="77777777" w:rsidR="004F7CCD" w:rsidRPr="00D82222" w:rsidRDefault="004F7CCD" w:rsidP="004F7CCD">
      <w:pPr>
        <w:pStyle w:val="Naslov2"/>
      </w:pPr>
      <w:bookmarkStart w:id="170" w:name="_Toc232219153"/>
      <w:bookmarkStart w:id="171" w:name="_Toc20217680"/>
      <w:bookmarkStart w:id="172" w:name="_Toc41467965"/>
      <w:r w:rsidRPr="00D82222">
        <w:t>TEHNIČNI POGOJI ZA PRIKLJUČEVANJE KONČNIH ODJEMALCEV</w:t>
      </w:r>
      <w:bookmarkEnd w:id="170"/>
      <w:bookmarkEnd w:id="171"/>
      <w:bookmarkEnd w:id="172"/>
    </w:p>
    <w:p w14:paraId="1782F773" w14:textId="77777777" w:rsidR="004F7CCD" w:rsidRPr="007802B4" w:rsidRDefault="004F7CCD" w:rsidP="00DB3AEB">
      <w:pPr>
        <w:pStyle w:val="tevilkalena"/>
      </w:pPr>
      <w:bookmarkStart w:id="173" w:name="_Ref31024587"/>
      <w:r w:rsidRPr="007802B4">
        <w:t>člen</w:t>
      </w:r>
      <w:bookmarkEnd w:id="173"/>
    </w:p>
    <w:p w14:paraId="165BC53B" w14:textId="77777777" w:rsidR="004F7CCD" w:rsidRPr="00E967D8" w:rsidRDefault="004F7CCD" w:rsidP="004F7CCD">
      <w:pPr>
        <w:pStyle w:val="Opislena"/>
        <w:keepNext/>
      </w:pPr>
      <w:r w:rsidRPr="00E967D8">
        <w:t>(</w:t>
      </w:r>
      <w:r>
        <w:t>splošni pogoji</w:t>
      </w:r>
      <w:r w:rsidRPr="00E967D8">
        <w:t>)</w:t>
      </w:r>
    </w:p>
    <w:p w14:paraId="59AA22BA" w14:textId="6E1A1ADE" w:rsidR="004F7CCD" w:rsidRPr="00C44FFE" w:rsidRDefault="004F7CCD" w:rsidP="004F7CCD">
      <w:pPr>
        <w:keepNext/>
        <w:ind w:firstLine="284"/>
      </w:pPr>
      <w:r w:rsidRPr="00C44FFE">
        <w:t xml:space="preserve">Priključitev končnega odjemalca </w:t>
      </w:r>
      <w:r>
        <w:t>distribucijski operater</w:t>
      </w:r>
      <w:r w:rsidRPr="00C44FFE">
        <w:t xml:space="preserve"> preuči na osnovi tehničnih karakteristik obstoječega NN, SN ali VN omrežja ob upoštevanju predvidene obremenitve končnega odjemalca in presoji vplivov motenj naprav v </w:t>
      </w:r>
      <w:r>
        <w:t>sistemu</w:t>
      </w:r>
      <w:r w:rsidRPr="00C44FFE">
        <w:t xml:space="preserve"> po postopku določenem v </w:t>
      </w:r>
      <w:r>
        <w:fldChar w:fldCharType="begin"/>
      </w:r>
      <w:r>
        <w:instrText xml:space="preserve"> REF _Ref245013023 \r \h  \* MERGEFORMAT </w:instrText>
      </w:r>
      <w:r>
        <w:fldChar w:fldCharType="separate"/>
      </w:r>
      <w:r w:rsidR="002311C9">
        <w:t>105</w:t>
      </w:r>
      <w:r>
        <w:fldChar w:fldCharType="end"/>
      </w:r>
      <w:r w:rsidRPr="00C44FFE">
        <w:t>. členu.</w:t>
      </w:r>
    </w:p>
    <w:p w14:paraId="6F031F8C" w14:textId="77777777" w:rsidR="004F7CCD" w:rsidRPr="007802B4" w:rsidRDefault="004F7CCD" w:rsidP="00DB3AEB">
      <w:pPr>
        <w:pStyle w:val="tevilkalena"/>
      </w:pPr>
      <w:bookmarkStart w:id="174" w:name="_Ref385617645"/>
      <w:r w:rsidRPr="007802B4">
        <w:t>člen</w:t>
      </w:r>
      <w:bookmarkEnd w:id="174"/>
    </w:p>
    <w:p w14:paraId="65DE1FDD" w14:textId="77777777" w:rsidR="004F7CCD" w:rsidRPr="00E967D8" w:rsidRDefault="004F7CCD" w:rsidP="004F7CCD">
      <w:pPr>
        <w:pStyle w:val="Opislena"/>
        <w:keepNext/>
      </w:pPr>
      <w:r w:rsidRPr="00E967D8">
        <w:t>(</w:t>
      </w:r>
      <w:r>
        <w:t>vloga za soglasje za priključitev končnega odjemalca</w:t>
      </w:r>
      <w:r w:rsidRPr="00E967D8">
        <w:t>)</w:t>
      </w:r>
    </w:p>
    <w:p w14:paraId="1579519B" w14:textId="77777777" w:rsidR="004F7CCD" w:rsidRPr="00C44FFE" w:rsidRDefault="004F7CCD" w:rsidP="004F7CCD">
      <w:pPr>
        <w:keepNext/>
        <w:ind w:firstLine="284"/>
      </w:pPr>
      <w:r>
        <w:t xml:space="preserve">(1) </w:t>
      </w:r>
      <w:r w:rsidRPr="00DD4A00">
        <w:t xml:space="preserve">V vlogi za izdajo </w:t>
      </w:r>
      <w:r>
        <w:t>SZP</w:t>
      </w:r>
      <w:r w:rsidRPr="00DD4A00">
        <w:t xml:space="preserve"> mora končni odjemal</w:t>
      </w:r>
      <w:r>
        <w:t>ec</w:t>
      </w:r>
      <w:r w:rsidRPr="00DD4A00">
        <w:t xml:space="preserve"> pred izdajo </w:t>
      </w:r>
      <w:r>
        <w:t>SZP</w:t>
      </w:r>
      <w:r w:rsidRPr="00DD4A00">
        <w:t xml:space="preserve"> posredovati naslednje obvezne splošne in tehnične podatke</w:t>
      </w:r>
      <w:r w:rsidRPr="00C44FFE">
        <w:t>:</w:t>
      </w:r>
    </w:p>
    <w:p w14:paraId="6A3C657F" w14:textId="77777777" w:rsidR="004F7CCD" w:rsidRPr="00962783" w:rsidRDefault="004F7CCD" w:rsidP="004F7CCD">
      <w:pPr>
        <w:numPr>
          <w:ilvl w:val="0"/>
          <w:numId w:val="6"/>
        </w:numPr>
        <w:ind w:left="426" w:hanging="284"/>
      </w:pPr>
      <w:r w:rsidRPr="00962783">
        <w:t xml:space="preserve">podatke o </w:t>
      </w:r>
      <w:r>
        <w:t>končnem odjemalcu;</w:t>
      </w:r>
    </w:p>
    <w:p w14:paraId="2A0EB033" w14:textId="77777777" w:rsidR="004F7CCD" w:rsidRPr="00962783" w:rsidRDefault="004F7CCD" w:rsidP="004F7CCD">
      <w:pPr>
        <w:numPr>
          <w:ilvl w:val="0"/>
          <w:numId w:val="6"/>
        </w:numPr>
        <w:ind w:left="426" w:hanging="284"/>
      </w:pPr>
      <w:r>
        <w:t>davčno številko (za fizično in pravno osebo);</w:t>
      </w:r>
    </w:p>
    <w:p w14:paraId="108A600F" w14:textId="77777777" w:rsidR="004F7CCD" w:rsidRPr="00962783" w:rsidRDefault="004F7CCD" w:rsidP="004F7CCD">
      <w:pPr>
        <w:numPr>
          <w:ilvl w:val="0"/>
          <w:numId w:val="6"/>
        </w:numPr>
        <w:ind w:left="426" w:hanging="284"/>
      </w:pPr>
      <w:r w:rsidRPr="00962783">
        <w:t xml:space="preserve">naziv in naslov (lokacija) nepremičnine oziroma </w:t>
      </w:r>
      <w:r>
        <w:t>objekta;</w:t>
      </w:r>
    </w:p>
    <w:p w14:paraId="2793D686" w14:textId="77777777" w:rsidR="004F7CCD" w:rsidRPr="00962783" w:rsidRDefault="004F7CCD" w:rsidP="004F7CCD">
      <w:pPr>
        <w:numPr>
          <w:ilvl w:val="0"/>
          <w:numId w:val="6"/>
        </w:numPr>
        <w:ind w:left="426" w:hanging="284"/>
      </w:pPr>
      <w:r w:rsidRPr="00962783">
        <w:t>opredelitev vrste nepremičnine oziroma objekta (</w:t>
      </w:r>
      <w:r>
        <w:t xml:space="preserve">kot na primer </w:t>
      </w:r>
      <w:r w:rsidRPr="00962783">
        <w:t xml:space="preserve">bivalni, poslovni prostor, obrtna delavnica, industrijski objekt, </w:t>
      </w:r>
      <w:r>
        <w:rPr>
          <w:rFonts w:cs="Arial"/>
          <w:szCs w:val="20"/>
        </w:rPr>
        <w:t>proizvodne naprave</w:t>
      </w:r>
      <w:r w:rsidRPr="00962783">
        <w:t xml:space="preserve"> in podobno</w:t>
      </w:r>
      <w:r>
        <w:t>);</w:t>
      </w:r>
    </w:p>
    <w:p w14:paraId="6D99998F" w14:textId="77777777" w:rsidR="004F7CCD" w:rsidRPr="00962783" w:rsidRDefault="004F7CCD" w:rsidP="004F7CCD">
      <w:pPr>
        <w:numPr>
          <w:ilvl w:val="0"/>
          <w:numId w:val="6"/>
        </w:numPr>
        <w:ind w:left="426" w:hanging="284"/>
      </w:pPr>
      <w:r w:rsidRPr="00962783">
        <w:t xml:space="preserve">opredelitev, ali se vloga nanaša na priključitev za določen ali nedoločen čas (čas trajanja veljavnosti </w:t>
      </w:r>
      <w:r>
        <w:t>SZP</w:t>
      </w:r>
      <w:r w:rsidRPr="00962783">
        <w:t>)</w:t>
      </w:r>
      <w:r>
        <w:t>;</w:t>
      </w:r>
    </w:p>
    <w:p w14:paraId="38A4FCB5" w14:textId="77777777" w:rsidR="004F7CCD" w:rsidRPr="00962783" w:rsidRDefault="004F7CCD" w:rsidP="004F7CCD">
      <w:pPr>
        <w:numPr>
          <w:ilvl w:val="0"/>
          <w:numId w:val="6"/>
        </w:numPr>
        <w:ind w:left="426" w:hanging="284"/>
      </w:pPr>
      <w:r w:rsidRPr="00962783">
        <w:t>dokazilo o lastništvu nepremičnin</w:t>
      </w:r>
      <w:r>
        <w:t>e</w:t>
      </w:r>
      <w:r w:rsidRPr="00962783">
        <w:t xml:space="preserve"> </w:t>
      </w:r>
      <w:r>
        <w:t>ali</w:t>
      </w:r>
      <w:r w:rsidRPr="00962783">
        <w:t xml:space="preserve"> objekt</w:t>
      </w:r>
      <w:r>
        <w:t>a oziroma naprave s soglasjem solastnika ali skupnega lastnika nepremičnine ali objekta, za katero bo izdano SZP;</w:t>
      </w:r>
    </w:p>
    <w:p w14:paraId="2C7F8C0A" w14:textId="77777777" w:rsidR="004F7CCD" w:rsidRPr="00DE0996" w:rsidRDefault="004F7CCD" w:rsidP="004F7CCD">
      <w:pPr>
        <w:numPr>
          <w:ilvl w:val="0"/>
          <w:numId w:val="6"/>
        </w:numPr>
        <w:ind w:left="426" w:hanging="284"/>
      </w:pPr>
      <w:r w:rsidRPr="00362F36">
        <w:lastRenderedPageBreak/>
        <w:t>soglasja vseh lastnikov večstanovanjskega objekta za uporabo priključka od omrežja do objekta in uporabo inštalacijskega dela priključka v objektu z namenom priključitve novega merilnega mesta ali spremembo na obstoječem merilnem mestu</w:t>
      </w:r>
      <w:r>
        <w:t>;</w:t>
      </w:r>
    </w:p>
    <w:p w14:paraId="342C1EC5" w14:textId="77777777" w:rsidR="004F7CCD" w:rsidRPr="00DA38DF" w:rsidRDefault="004F7CCD" w:rsidP="004F7CCD">
      <w:pPr>
        <w:numPr>
          <w:ilvl w:val="0"/>
          <w:numId w:val="6"/>
        </w:numPr>
        <w:ind w:left="426" w:hanging="284"/>
      </w:pPr>
      <w:r>
        <w:t>i</w:t>
      </w:r>
      <w:r w:rsidRPr="00962783">
        <w:t>dejna zasnova za objekt (n</w:t>
      </w:r>
      <w:r>
        <w:t>a zahtevo izdajatelja SZP)</w:t>
      </w:r>
      <w:r w:rsidRPr="00D74020">
        <w:t xml:space="preserve"> </w:t>
      </w:r>
      <w:r>
        <w:t>;</w:t>
      </w:r>
    </w:p>
    <w:p w14:paraId="1BA53BD1" w14:textId="77777777" w:rsidR="004F7CCD" w:rsidRPr="00962783" w:rsidRDefault="004F7CCD" w:rsidP="004F7CCD">
      <w:pPr>
        <w:numPr>
          <w:ilvl w:val="0"/>
          <w:numId w:val="6"/>
        </w:numPr>
        <w:ind w:left="426" w:hanging="284"/>
      </w:pPr>
      <w:r w:rsidRPr="00DA38DF">
        <w:t xml:space="preserve">katastrski načrt z vrisanim predvidenim objektom (za </w:t>
      </w:r>
      <w:r>
        <w:t>končnega odjemalca, ki se prvič priključuje);</w:t>
      </w:r>
    </w:p>
    <w:p w14:paraId="2CF48902" w14:textId="77777777" w:rsidR="004F7CCD" w:rsidRDefault="004F7CCD" w:rsidP="004F7CCD">
      <w:pPr>
        <w:numPr>
          <w:ilvl w:val="0"/>
          <w:numId w:val="6"/>
        </w:numPr>
        <w:ind w:left="426" w:hanging="284"/>
      </w:pPr>
      <w:r w:rsidRPr="00DA38DF">
        <w:t xml:space="preserve">priključno </w:t>
      </w:r>
      <w:r>
        <w:t xml:space="preserve">delovno </w:t>
      </w:r>
      <w:r w:rsidRPr="00DA38DF">
        <w:t xml:space="preserve">moč na </w:t>
      </w:r>
      <w:r>
        <w:t>merilnem</w:t>
      </w:r>
      <w:r w:rsidRPr="00DA38DF">
        <w:t xml:space="preserve"> mestu</w:t>
      </w:r>
      <w:r w:rsidRPr="001B2C3A">
        <w:t xml:space="preserve"> </w:t>
      </w:r>
      <w:r>
        <w:t>končnega odjemalca;</w:t>
      </w:r>
    </w:p>
    <w:p w14:paraId="3C38E187" w14:textId="77777777" w:rsidR="004F7CCD" w:rsidRPr="00DA38DF" w:rsidRDefault="004F7CCD" w:rsidP="004F7CCD">
      <w:pPr>
        <w:numPr>
          <w:ilvl w:val="0"/>
          <w:numId w:val="6"/>
        </w:numPr>
        <w:ind w:left="426" w:hanging="284"/>
      </w:pPr>
      <w:r>
        <w:t>skupno naznačeno delovno moč vseh porabnikov;</w:t>
      </w:r>
    </w:p>
    <w:p w14:paraId="6D30BCAD" w14:textId="50E82E85" w:rsidR="004F7CCD" w:rsidRPr="00DA38DF" w:rsidRDefault="004F7CCD" w:rsidP="004F7CCD">
      <w:pPr>
        <w:numPr>
          <w:ilvl w:val="0"/>
          <w:numId w:val="6"/>
        </w:numPr>
        <w:ind w:left="426" w:hanging="284"/>
      </w:pPr>
      <w:r>
        <w:t xml:space="preserve">želeno priključno shemo skladno s </w:t>
      </w:r>
      <w:r>
        <w:rPr>
          <w:rFonts w:cs="Arial"/>
          <w:szCs w:val="20"/>
        </w:rPr>
        <w:t xml:space="preserve">poglavjem </w:t>
      </w:r>
      <w:r>
        <w:rPr>
          <w:rFonts w:cs="Arial"/>
          <w:szCs w:val="20"/>
        </w:rPr>
        <w:fldChar w:fldCharType="begin"/>
      </w:r>
      <w:r>
        <w:rPr>
          <w:rFonts w:cs="Arial"/>
          <w:szCs w:val="20"/>
        </w:rPr>
        <w:instrText xml:space="preserve"> REF _Ref5525511 \r \h </w:instrText>
      </w:r>
      <w:r>
        <w:rPr>
          <w:rFonts w:cs="Arial"/>
          <w:szCs w:val="20"/>
        </w:rPr>
      </w:r>
      <w:r>
        <w:rPr>
          <w:rFonts w:cs="Arial"/>
          <w:szCs w:val="20"/>
        </w:rPr>
        <w:fldChar w:fldCharType="separate"/>
      </w:r>
      <w:r w:rsidR="002311C9">
        <w:rPr>
          <w:rFonts w:cs="Arial"/>
          <w:szCs w:val="20"/>
        </w:rPr>
        <w:t>V.3</w:t>
      </w:r>
      <w:r>
        <w:rPr>
          <w:rFonts w:cs="Arial"/>
          <w:szCs w:val="20"/>
        </w:rPr>
        <w:fldChar w:fldCharType="end"/>
      </w:r>
      <w:r>
        <w:rPr>
          <w:rFonts w:cs="Arial"/>
          <w:szCs w:val="20"/>
        </w:rPr>
        <w:t xml:space="preserve"> Sheme za priključitev uporabnikov sistema</w:t>
      </w:r>
      <w:r>
        <w:t>;</w:t>
      </w:r>
    </w:p>
    <w:p w14:paraId="01C32160" w14:textId="77777777" w:rsidR="004F7CCD" w:rsidRPr="00DA38DF" w:rsidRDefault="004F7CCD" w:rsidP="004F7CCD">
      <w:pPr>
        <w:numPr>
          <w:ilvl w:val="0"/>
          <w:numId w:val="6"/>
        </w:numPr>
        <w:ind w:left="426" w:hanging="284"/>
      </w:pPr>
      <w:r w:rsidRPr="00DA38DF">
        <w:t xml:space="preserve">enočrtni načrt naprav </w:t>
      </w:r>
      <w:r>
        <w:t>končnega odjemalca;</w:t>
      </w:r>
    </w:p>
    <w:p w14:paraId="35E42256" w14:textId="77777777" w:rsidR="004F7CCD" w:rsidRPr="00DA38DF" w:rsidRDefault="004F7CCD" w:rsidP="004F7CCD">
      <w:pPr>
        <w:numPr>
          <w:ilvl w:val="0"/>
          <w:numId w:val="6"/>
        </w:numPr>
        <w:ind w:left="426" w:hanging="284"/>
      </w:pPr>
      <w:r>
        <w:t>ime in identifikator skupnostne samooskrbe, če bo merilno mesto vključeno v njo;</w:t>
      </w:r>
    </w:p>
    <w:p w14:paraId="0C061B82" w14:textId="77777777" w:rsidR="004F7CCD" w:rsidRDefault="004F7CCD" w:rsidP="004F7CCD">
      <w:pPr>
        <w:numPr>
          <w:ilvl w:val="0"/>
          <w:numId w:val="6"/>
        </w:numPr>
        <w:ind w:left="426" w:hanging="284"/>
      </w:pPr>
      <w:r w:rsidRPr="00DE0996">
        <w:t xml:space="preserve">preliminarno presojo vplivov naprav na omrežje v skladu s </w:t>
      </w:r>
      <w:r w:rsidRPr="00687495">
        <w:rPr>
          <w:color w:val="000000"/>
        </w:rPr>
        <w:t>Prilog</w:t>
      </w:r>
      <w:r>
        <w:rPr>
          <w:color w:val="000000"/>
        </w:rPr>
        <w:t>o</w:t>
      </w:r>
      <w:r w:rsidRPr="00687495">
        <w:rPr>
          <w:color w:val="000000"/>
        </w:rPr>
        <w:t xml:space="preserve"> </w:t>
      </w:r>
      <w:r>
        <w:rPr>
          <w:color w:val="000000"/>
        </w:rPr>
        <w:t>3</w:t>
      </w:r>
      <w:r w:rsidRPr="00687495">
        <w:rPr>
          <w:color w:val="000000"/>
        </w:rPr>
        <w:t xml:space="preserve"> Navodilo za presojo vplivov naprav na omrežje</w:t>
      </w:r>
      <w:r w:rsidRPr="00DE0996">
        <w:t>, če se bo vgradila oprema, za katero je znano, da lahko povzroča motnje v distribucijskem omrežju (obločne peči, preše, frekvenčni pretvorniki, zahtevni motorski pogoni in podobno)</w:t>
      </w:r>
      <w:r>
        <w:t>;</w:t>
      </w:r>
    </w:p>
    <w:p w14:paraId="615A01AC" w14:textId="77777777" w:rsidR="004F7CCD" w:rsidRPr="00FE4913" w:rsidRDefault="004F7CCD" w:rsidP="004F7CCD">
      <w:pPr>
        <w:numPr>
          <w:ilvl w:val="0"/>
          <w:numId w:val="6"/>
        </w:numPr>
        <w:ind w:left="426" w:hanging="284"/>
      </w:pPr>
      <w:r w:rsidRPr="00FE4913">
        <w:t>velikost in število stopenj kondenzatorske kompenzacijske naprave, če bo priključena v SN omrežje</w:t>
      </w:r>
      <w:r>
        <w:t>;</w:t>
      </w:r>
    </w:p>
    <w:p w14:paraId="54FF0D35" w14:textId="77777777" w:rsidR="004F7CCD" w:rsidRPr="00FE4913" w:rsidRDefault="004F7CCD" w:rsidP="004F7CCD">
      <w:pPr>
        <w:numPr>
          <w:ilvl w:val="0"/>
          <w:numId w:val="6"/>
        </w:numPr>
        <w:ind w:left="426" w:hanging="284"/>
      </w:pPr>
      <w:r w:rsidRPr="00FE4913">
        <w:t>impedančno karakteristiko filtrske kompenzacijske naprave za vsako stopnjo ali kombinacije stopenj posebej</w:t>
      </w:r>
      <w:r>
        <w:t>,</w:t>
      </w:r>
      <w:r w:rsidRPr="00FE4913">
        <w:t xml:space="preserve"> </w:t>
      </w:r>
      <w:r>
        <w:t>za</w:t>
      </w:r>
      <w:r w:rsidRPr="00FE4913">
        <w:t xml:space="preserve"> kondenzatorsk</w:t>
      </w:r>
      <w:r>
        <w:t>o</w:t>
      </w:r>
      <w:r w:rsidRPr="00FE4913">
        <w:t xml:space="preserve"> kompenzacijsk</w:t>
      </w:r>
      <w:r>
        <w:t>o</w:t>
      </w:r>
      <w:r w:rsidRPr="00FE4913">
        <w:t xml:space="preserve"> naprav</w:t>
      </w:r>
      <w:r>
        <w:t>o</w:t>
      </w:r>
      <w:r w:rsidRPr="00FE4913">
        <w:t xml:space="preserve"> filtrskega tipa priključen</w:t>
      </w:r>
      <w:r>
        <w:t>o v SN ali NN omrežje;</w:t>
      </w:r>
    </w:p>
    <w:p w14:paraId="57AA8F68" w14:textId="77777777" w:rsidR="004F7CCD" w:rsidRDefault="004F7CCD" w:rsidP="004F7CCD">
      <w:pPr>
        <w:numPr>
          <w:ilvl w:val="0"/>
          <w:numId w:val="6"/>
        </w:numPr>
        <w:ind w:left="426" w:hanging="284"/>
      </w:pPr>
      <w:r w:rsidRPr="00FE4913">
        <w:t>karakteristične podatke o območju delovanja naprave ter njenih osno</w:t>
      </w:r>
      <w:r>
        <w:t>vnih tehničnih karakteristikah</w:t>
      </w:r>
      <w:r w:rsidRPr="00FE4913">
        <w:t xml:space="preserve"> </w:t>
      </w:r>
      <w:r>
        <w:t>za</w:t>
      </w:r>
      <w:r w:rsidRPr="00FE4913">
        <w:t xml:space="preserve"> kompenzacijsk</w:t>
      </w:r>
      <w:r>
        <w:t>o</w:t>
      </w:r>
      <w:r w:rsidRPr="00FE4913">
        <w:t xml:space="preserve"> naprav</w:t>
      </w:r>
      <w:r>
        <w:t>o</w:t>
      </w:r>
      <w:r w:rsidRPr="00FE4913">
        <w:t xml:space="preserve"> aktivnega tipa (aktivni filter) priključen</w:t>
      </w:r>
      <w:r>
        <w:t>o v SN ali NN omrežje.</w:t>
      </w:r>
    </w:p>
    <w:p w14:paraId="454C6ADD" w14:textId="77777777" w:rsidR="004F7CCD" w:rsidRPr="00C44FFE" w:rsidRDefault="004F7CCD" w:rsidP="004F7CCD">
      <w:pPr>
        <w:ind w:firstLine="284"/>
      </w:pPr>
      <w:r>
        <w:t xml:space="preserve">(2) </w:t>
      </w:r>
      <w:r w:rsidRPr="00FE4913">
        <w:t xml:space="preserve">Če končni odjemalec ne dostavi podatkov iz </w:t>
      </w:r>
      <w:r>
        <w:t xml:space="preserve">zadnjih štirih alinej </w:t>
      </w:r>
      <w:r w:rsidRPr="00FE4913">
        <w:t xml:space="preserve">prejšnjega odstavka, se </w:t>
      </w:r>
      <w:r>
        <w:t>šteje</w:t>
      </w:r>
      <w:r w:rsidRPr="00FE4913">
        <w:t xml:space="preserve">, da takšnih naprav ne bo vgradil v svoj objekt. Morebitna kasnejša vgradnja takšnih naprav se šteje za spremembo tehničnih karakteristik objekta in naprav, za katere je bilo izdano </w:t>
      </w:r>
      <w:r>
        <w:t>SZP</w:t>
      </w:r>
      <w:r w:rsidRPr="00FE4913">
        <w:t>.</w:t>
      </w:r>
    </w:p>
    <w:p w14:paraId="1FAC7136" w14:textId="77777777" w:rsidR="004F7CCD" w:rsidRPr="007802B4" w:rsidRDefault="004F7CCD" w:rsidP="00DB3AEB">
      <w:pPr>
        <w:pStyle w:val="tevilkalena"/>
      </w:pPr>
      <w:bookmarkStart w:id="175" w:name="_Ref245013023"/>
      <w:r w:rsidRPr="007802B4">
        <w:t>člen</w:t>
      </w:r>
      <w:bookmarkEnd w:id="175"/>
    </w:p>
    <w:p w14:paraId="357FDEB0" w14:textId="77777777" w:rsidR="004F7CCD" w:rsidRPr="00E967D8" w:rsidRDefault="004F7CCD" w:rsidP="004F7CCD">
      <w:pPr>
        <w:pStyle w:val="Opislena"/>
        <w:keepNext/>
      </w:pPr>
      <w:r w:rsidRPr="00E967D8">
        <w:t>(</w:t>
      </w:r>
      <w:r>
        <w:t>postopek presoje možnosti priključitve končnega odjemalca</w:t>
      </w:r>
      <w:r w:rsidRPr="00A911D1">
        <w:t xml:space="preserve"> </w:t>
      </w:r>
      <w:r>
        <w:t>na distribucijski sistem</w:t>
      </w:r>
      <w:r w:rsidRPr="00E967D8">
        <w:t>)</w:t>
      </w:r>
    </w:p>
    <w:p w14:paraId="058ED704" w14:textId="77777777" w:rsidR="004F7CCD" w:rsidRPr="00C44FFE" w:rsidRDefault="004F7CCD" w:rsidP="004F7CCD">
      <w:pPr>
        <w:keepNext/>
        <w:ind w:firstLine="284"/>
      </w:pPr>
      <w:r>
        <w:t>(1) Distribucijski operater</w:t>
      </w:r>
      <w:r w:rsidRPr="00C44FFE">
        <w:t xml:space="preserve"> po pridobitvi tehničnih podatkov iz prejšnjega člena opravi analizo z izračunom napetostnih razmer v vseh točkah preučevanega omrežja</w:t>
      </w:r>
      <w:r>
        <w:t>, z izračunom toka kratkega stika med faznim in nevtralnim oziroma PEN vodnikom v NN omrežju</w:t>
      </w:r>
      <w:r w:rsidRPr="00C44FFE">
        <w:t xml:space="preserve"> </w:t>
      </w:r>
      <w:r>
        <w:t>ter z izračunom</w:t>
      </w:r>
      <w:r w:rsidRPr="00C44FFE">
        <w:t xml:space="preserve"> tokovne obremen</w:t>
      </w:r>
      <w:r>
        <w:t>itve</w:t>
      </w:r>
      <w:r w:rsidRPr="00C44FFE">
        <w:t xml:space="preserve"> vodov in naprav v tem omrežju. Pri tem se za odklone napetosti upoštevajo meje določene v veljavni zakonodaji, ki določajo kakovost električne napetosti, za tokovno obreme</w:t>
      </w:r>
      <w:r>
        <w:t>nitev</w:t>
      </w:r>
      <w:r w:rsidRPr="00C44FFE">
        <w:t xml:space="preserve"> pa tokovno obremen</w:t>
      </w:r>
      <w:r>
        <w:t>itev</w:t>
      </w:r>
      <w:r w:rsidRPr="00C44FFE">
        <w:t xml:space="preserve"> posameznih elementov vodov in naprav v omrežju v skladu s stanjem tehnike.</w:t>
      </w:r>
    </w:p>
    <w:p w14:paraId="53DB5618" w14:textId="77777777" w:rsidR="004F7CCD" w:rsidRPr="00C44FFE" w:rsidRDefault="004F7CCD" w:rsidP="004F7CCD">
      <w:pPr>
        <w:ind w:firstLine="284"/>
      </w:pPr>
      <w:r>
        <w:t>(2) Če</w:t>
      </w:r>
      <w:r w:rsidRPr="00C44FFE">
        <w:t xml:space="preserve"> vodi in naprave omrežja zdržijo predvideno tokovno obremenitev in izračunani padci napetosti v vseh točkah preučevanega omrežja:</w:t>
      </w:r>
    </w:p>
    <w:p w14:paraId="2082C5EA" w14:textId="7A85B4AD" w:rsidR="004F7CCD" w:rsidRDefault="004F7CCD" w:rsidP="004F7CCD">
      <w:pPr>
        <w:numPr>
          <w:ilvl w:val="0"/>
          <w:numId w:val="5"/>
        </w:numPr>
        <w:rPr>
          <w:rFonts w:cs="Arial"/>
          <w:szCs w:val="20"/>
        </w:rPr>
      </w:pPr>
      <w:r>
        <w:rPr>
          <w:rFonts w:cs="Arial"/>
          <w:szCs w:val="20"/>
        </w:rPr>
        <w:t xml:space="preserve">ne dosežejo 90% največje vrednosti dovoljenega odklona napajalne napetosti določenega v veljavni zakonodaji, distribucijski operater pristopi k presoji vplivov motenj naprav v sistem skladno s </w:t>
      </w:r>
      <w:r>
        <w:rPr>
          <w:rFonts w:cs="Arial"/>
          <w:szCs w:val="20"/>
        </w:rPr>
        <w:fldChar w:fldCharType="begin"/>
      </w:r>
      <w:r>
        <w:rPr>
          <w:rFonts w:cs="Arial"/>
          <w:szCs w:val="20"/>
        </w:rPr>
        <w:instrText xml:space="preserve"> REF _Ref245013260 \r \h </w:instrText>
      </w:r>
      <w:r>
        <w:rPr>
          <w:rFonts w:cs="Arial"/>
          <w:szCs w:val="20"/>
        </w:rPr>
      </w:r>
      <w:r>
        <w:rPr>
          <w:rFonts w:cs="Arial"/>
          <w:szCs w:val="20"/>
        </w:rPr>
        <w:fldChar w:fldCharType="separate"/>
      </w:r>
      <w:r w:rsidR="002311C9">
        <w:rPr>
          <w:rFonts w:cs="Arial"/>
          <w:szCs w:val="20"/>
        </w:rPr>
        <w:t>102</w:t>
      </w:r>
      <w:r>
        <w:rPr>
          <w:rFonts w:cs="Arial"/>
          <w:szCs w:val="20"/>
        </w:rPr>
        <w:fldChar w:fldCharType="end"/>
      </w:r>
      <w:r>
        <w:rPr>
          <w:rFonts w:cs="Arial"/>
          <w:szCs w:val="20"/>
        </w:rPr>
        <w:t xml:space="preserve">. členom </w:t>
      </w:r>
      <w:r>
        <w:t>teh SONDSEE;</w:t>
      </w:r>
    </w:p>
    <w:p w14:paraId="53EF6AC3" w14:textId="76713EC4" w:rsidR="004F7CCD" w:rsidRDefault="004F7CCD" w:rsidP="004F7CCD">
      <w:pPr>
        <w:numPr>
          <w:ilvl w:val="0"/>
          <w:numId w:val="5"/>
        </w:numPr>
        <w:rPr>
          <w:rFonts w:cs="Arial"/>
          <w:szCs w:val="20"/>
        </w:rPr>
      </w:pPr>
      <w:r>
        <w:rPr>
          <w:rFonts w:cs="Arial"/>
          <w:szCs w:val="20"/>
        </w:rPr>
        <w:t xml:space="preserve">dosežejo ali presežejo 90% največje vrednosti dovoljenega odklona napajalne napetosti določenega v veljavni zakonodaji, distribucijski operater dodatno opravi meritve napetostnih razmer v različnih točkah omrežja (v okviru tehničnih možnosti vsaj v TP, na predvidenem mestu priključitve in z vidika napetostnih razmer v najneugodnejši točki omrežja). Za te meritve napetostnih razmer se lahko uporabijo tudi meritve kakovosti električne napetosti v elektronskih števcih na posameznih merilnih mestih, ki so vključena v napredni merilni sistem, ali meritve kakovosti električne napetosti, ki so bile opravljene za potrebe drugih postopkov distribucijskega operaterja in niso starejše od enega leta. Po izvedenih meritvah distribucijski operater na podlagi izračunov in meritev ob upoštevanju števila obstoječih uporabnikov sistema in predvidenih novih priključitev ter </w:t>
      </w:r>
      <w:proofErr w:type="spellStart"/>
      <w:r>
        <w:rPr>
          <w:rFonts w:cs="Arial"/>
          <w:szCs w:val="20"/>
        </w:rPr>
        <w:t>urbanosti</w:t>
      </w:r>
      <w:proofErr w:type="spellEnd"/>
      <w:r>
        <w:rPr>
          <w:rFonts w:cs="Arial"/>
          <w:szCs w:val="20"/>
        </w:rPr>
        <w:t xml:space="preserve"> področja, na katerem se ti obstoječi in novi uporabniki nahajajo, vrste odjema, letnega časa izvajanja meritev in ostalih dejstev, ki </w:t>
      </w:r>
      <w:r>
        <w:rPr>
          <w:rFonts w:cs="Arial"/>
          <w:szCs w:val="20"/>
        </w:rPr>
        <w:lastRenderedPageBreak/>
        <w:t xml:space="preserve">vplivajo na meritve kakovosti napetosti v omrežju, odloči, ali je priključitev možna, in v pozitivnem primeru pristopi k presoji vplivov motenj naprav v sistem skladno s </w:t>
      </w:r>
      <w:r>
        <w:rPr>
          <w:rFonts w:cs="Arial"/>
          <w:szCs w:val="20"/>
        </w:rPr>
        <w:fldChar w:fldCharType="begin"/>
      </w:r>
      <w:r>
        <w:rPr>
          <w:rFonts w:cs="Arial"/>
          <w:szCs w:val="20"/>
        </w:rPr>
        <w:instrText xml:space="preserve"> REF _Ref245013260 \r \h </w:instrText>
      </w:r>
      <w:r>
        <w:rPr>
          <w:rFonts w:cs="Arial"/>
          <w:szCs w:val="20"/>
        </w:rPr>
      </w:r>
      <w:r>
        <w:rPr>
          <w:rFonts w:cs="Arial"/>
          <w:szCs w:val="20"/>
        </w:rPr>
        <w:fldChar w:fldCharType="separate"/>
      </w:r>
      <w:r w:rsidR="002311C9">
        <w:rPr>
          <w:rFonts w:cs="Arial"/>
          <w:szCs w:val="20"/>
        </w:rPr>
        <w:t>102</w:t>
      </w:r>
      <w:r>
        <w:rPr>
          <w:rFonts w:cs="Arial"/>
          <w:szCs w:val="20"/>
        </w:rPr>
        <w:fldChar w:fldCharType="end"/>
      </w:r>
      <w:r>
        <w:rPr>
          <w:rFonts w:cs="Arial"/>
          <w:szCs w:val="20"/>
        </w:rPr>
        <w:t>. členom</w:t>
      </w:r>
      <w:r w:rsidRPr="003A0501">
        <w:t xml:space="preserve"> </w:t>
      </w:r>
      <w:r>
        <w:t>teh SONDSEE</w:t>
      </w:r>
      <w:r>
        <w:rPr>
          <w:rFonts w:cs="Arial"/>
          <w:szCs w:val="20"/>
        </w:rPr>
        <w:t>, v negativnem primeru pa predlaga alternativne rešitve za zagotovitev napajanja.</w:t>
      </w:r>
    </w:p>
    <w:p w14:paraId="22DFA2FE" w14:textId="77777777" w:rsidR="004F7CCD" w:rsidRPr="00C44FFE" w:rsidRDefault="004F7CCD" w:rsidP="004F7CCD">
      <w:pPr>
        <w:ind w:firstLine="284"/>
      </w:pPr>
      <w:r>
        <w:t xml:space="preserve">(3) </w:t>
      </w:r>
      <w:r w:rsidRPr="00C44FFE">
        <w:t xml:space="preserve">Po opravljeni presoji vplivov motenj naprav v omrežju </w:t>
      </w:r>
      <w:r>
        <w:t>distribucijski operater</w:t>
      </w:r>
      <w:r w:rsidRPr="00C44FFE">
        <w:t xml:space="preserve"> v primeru ustreznosti naprav končnega odjemalca izda </w:t>
      </w:r>
      <w:r>
        <w:t>SZP</w:t>
      </w:r>
      <w:r w:rsidRPr="00C44FFE">
        <w:t xml:space="preserve">, v nasprotnem primeru, primeru iz </w:t>
      </w:r>
      <w:r>
        <w:t>2.</w:t>
      </w:r>
      <w:r w:rsidRPr="00C44FFE">
        <w:t xml:space="preserve"> </w:t>
      </w:r>
      <w:r>
        <w:t>točke</w:t>
      </w:r>
      <w:r w:rsidRPr="00C44FFE">
        <w:t xml:space="preserve"> prejšnjega odstavka in v primeru tokovne preobremenitve vodov in naprav pa </w:t>
      </w:r>
      <w:r>
        <w:t>distribucijski operater</w:t>
      </w:r>
      <w:r w:rsidRPr="00C44FFE">
        <w:t xml:space="preserve"> seznani končnega odjemalca z alternativnimi rešitvami za zagotovitev napajanja, ki so v odvisnosti od zahtev končnega odjemalca in zahtev omrežja lahko:</w:t>
      </w:r>
    </w:p>
    <w:p w14:paraId="787CB02E" w14:textId="77777777" w:rsidR="004F7CCD" w:rsidRPr="00DA38DF" w:rsidRDefault="004F7CCD" w:rsidP="004F7CCD">
      <w:pPr>
        <w:numPr>
          <w:ilvl w:val="0"/>
          <w:numId w:val="6"/>
        </w:numPr>
        <w:ind w:left="426" w:hanging="284"/>
      </w:pPr>
      <w:r w:rsidRPr="00DA38DF">
        <w:t>omejitev priključne moči končnega odjemalca</w:t>
      </w:r>
      <w:r>
        <w:t>;</w:t>
      </w:r>
    </w:p>
    <w:p w14:paraId="627FC09B" w14:textId="77777777" w:rsidR="004F7CCD" w:rsidRPr="00DA38DF" w:rsidRDefault="004F7CCD" w:rsidP="004F7CCD">
      <w:pPr>
        <w:numPr>
          <w:ilvl w:val="0"/>
          <w:numId w:val="6"/>
        </w:numPr>
        <w:ind w:left="426" w:hanging="284"/>
      </w:pPr>
      <w:r w:rsidRPr="00DA38DF">
        <w:t>sprememba odcepov na transformatorju v TP</w:t>
      </w:r>
      <w:r>
        <w:t>;</w:t>
      </w:r>
    </w:p>
    <w:p w14:paraId="5A0CE9BA" w14:textId="77777777" w:rsidR="004F7CCD" w:rsidRPr="00DA38DF" w:rsidRDefault="004F7CCD" w:rsidP="004F7CCD">
      <w:pPr>
        <w:numPr>
          <w:ilvl w:val="0"/>
          <w:numId w:val="6"/>
        </w:numPr>
        <w:ind w:left="426" w:hanging="284"/>
      </w:pPr>
      <w:r w:rsidRPr="00DA38DF">
        <w:t xml:space="preserve">ojačitve obstoječega in izgradnja novega omrežja, katerih izvedba je časovno pogojena z veljavnimi razvojnimi načrti </w:t>
      </w:r>
      <w:r>
        <w:t>sistema</w:t>
      </w:r>
      <w:r w:rsidRPr="00DA38DF">
        <w:t xml:space="preserve">, ki jih pripravlja </w:t>
      </w:r>
      <w:r>
        <w:t>distribucijski operater</w:t>
      </w:r>
      <w:r w:rsidRPr="00DA38DF">
        <w:t>.</w:t>
      </w:r>
    </w:p>
    <w:p w14:paraId="3C6F623B" w14:textId="77777777" w:rsidR="004F7CCD" w:rsidRPr="00C44FFE" w:rsidRDefault="004F7CCD" w:rsidP="004F7CCD">
      <w:pPr>
        <w:ind w:firstLine="284"/>
      </w:pPr>
      <w:r>
        <w:t>(4) Distribucijski operater</w:t>
      </w:r>
      <w:r w:rsidRPr="00C44FFE">
        <w:t xml:space="preserve"> lahko v primeru neskladja kakovosti napetosti ponudi </w:t>
      </w:r>
      <w:r>
        <w:t xml:space="preserve">končnemu odjemalcu </w:t>
      </w:r>
      <w:r w:rsidRPr="00C44FFE">
        <w:t xml:space="preserve">sklenitev pogodbe </w:t>
      </w:r>
      <w:r>
        <w:t xml:space="preserve">o podstandardni kakovosti </w:t>
      </w:r>
      <w:r w:rsidRPr="00C44FFE">
        <w:t xml:space="preserve">v primeru, da priključitev novega končnega odjemalca ali povečanje priključne moči obstoječega končnega odjemalca ne poslabša kakovosti napetosti obstoječim uporabnikom </w:t>
      </w:r>
      <w:r>
        <w:t>sistema</w:t>
      </w:r>
      <w:r w:rsidRPr="00C44FFE">
        <w:t xml:space="preserve"> izven dopustnih mej, ki jih določa veljavna zakonodaja.</w:t>
      </w:r>
    </w:p>
    <w:p w14:paraId="18184D39" w14:textId="1C3CBBB5" w:rsidR="004F7CCD" w:rsidRPr="00C44FFE" w:rsidRDefault="004F7CCD" w:rsidP="004F7CCD">
      <w:pPr>
        <w:ind w:firstLine="284"/>
      </w:pPr>
      <w:r>
        <w:t xml:space="preserve">(5) </w:t>
      </w:r>
      <w:r w:rsidRPr="00C44FFE">
        <w:t xml:space="preserve">V primeru dogovora med </w:t>
      </w:r>
      <w:r>
        <w:t>distribucijskim operaterjem</w:t>
      </w:r>
      <w:r w:rsidRPr="00C44FFE">
        <w:t xml:space="preserve"> in končnim odjemalcev </w:t>
      </w:r>
      <w:r>
        <w:t>distribucijski operater</w:t>
      </w:r>
      <w:r w:rsidRPr="00C44FFE">
        <w:t xml:space="preserve"> alternativno rešitev ponovno preveri po postopku </w:t>
      </w:r>
      <w:r>
        <w:t xml:space="preserve">iz tega člena </w:t>
      </w:r>
      <w:r w:rsidRPr="00C44FFE">
        <w:t xml:space="preserve">ter v primeru tehnične ustreznosti rešitve izda </w:t>
      </w:r>
      <w:r>
        <w:t>SZP</w:t>
      </w:r>
      <w:r w:rsidRPr="00C44FFE">
        <w:t xml:space="preserve">, v nasprotnem pa na podlagi določil </w:t>
      </w:r>
      <w:r w:rsidR="00717183">
        <w:t>ZOEE</w:t>
      </w:r>
      <w:r w:rsidRPr="00C44FFE">
        <w:t xml:space="preserve"> in </w:t>
      </w:r>
      <w:r>
        <w:t>teh SONDSEE</w:t>
      </w:r>
      <w:r w:rsidRPr="00C44FFE">
        <w:t xml:space="preserve"> izdajo </w:t>
      </w:r>
      <w:r>
        <w:t>SZP</w:t>
      </w:r>
      <w:r w:rsidRPr="00C44FFE">
        <w:t xml:space="preserve"> zavrne.</w:t>
      </w:r>
    </w:p>
    <w:p w14:paraId="77574ABC" w14:textId="77777777" w:rsidR="004F7CCD" w:rsidRPr="00C44FFE" w:rsidRDefault="004F7CCD" w:rsidP="004F7CCD">
      <w:pPr>
        <w:ind w:firstLine="284"/>
      </w:pPr>
      <w:r>
        <w:t xml:space="preserve">(6) </w:t>
      </w:r>
      <w:r w:rsidRPr="00C44FFE">
        <w:t xml:space="preserve">Ta postopek presoje možnosti priključitve končnega odjemalca na </w:t>
      </w:r>
      <w:r>
        <w:t>sistem</w:t>
      </w:r>
      <w:r w:rsidRPr="00C44FFE">
        <w:t xml:space="preserve"> se uporablja smiselno tako v NN kot v SN omrežju.</w:t>
      </w:r>
    </w:p>
    <w:p w14:paraId="6ADB15FD" w14:textId="77777777" w:rsidR="004F7CCD" w:rsidRPr="00D217A1" w:rsidRDefault="004F7CCD" w:rsidP="00DB3AEB">
      <w:pPr>
        <w:pStyle w:val="tevilkalena"/>
      </w:pPr>
      <w:bookmarkStart w:id="176" w:name="_Ref31024615"/>
      <w:r w:rsidRPr="007802B4">
        <w:t>člen</w:t>
      </w:r>
      <w:bookmarkEnd w:id="176"/>
    </w:p>
    <w:p w14:paraId="71E78950" w14:textId="77777777" w:rsidR="004F7CCD" w:rsidRPr="00E967D8" w:rsidRDefault="004F7CCD" w:rsidP="004F7CCD">
      <w:pPr>
        <w:pStyle w:val="Opislena"/>
        <w:keepNext/>
      </w:pPr>
      <w:r w:rsidRPr="00E967D8">
        <w:t>(</w:t>
      </w:r>
      <w:r>
        <w:t>vsebina soglasja za priključitev za končnega odjemalca</w:t>
      </w:r>
      <w:r w:rsidRPr="00E967D8">
        <w:t>)</w:t>
      </w:r>
    </w:p>
    <w:p w14:paraId="5A8BAC62" w14:textId="77777777" w:rsidR="004F7CCD" w:rsidRPr="00C44FFE" w:rsidRDefault="004F7CCD" w:rsidP="004F7CCD">
      <w:pPr>
        <w:keepNext/>
        <w:ind w:firstLine="284"/>
      </w:pPr>
      <w:r>
        <w:t>SZP</w:t>
      </w:r>
      <w:r w:rsidRPr="00C44FFE">
        <w:t xml:space="preserve"> za priključitev končnega odjemalca za stalno ali začasno priključitev mora vsebovati:</w:t>
      </w:r>
    </w:p>
    <w:p w14:paraId="3B612237" w14:textId="77777777" w:rsidR="004F7CCD" w:rsidRPr="00374846" w:rsidRDefault="004F7CCD" w:rsidP="004F7CCD">
      <w:pPr>
        <w:numPr>
          <w:ilvl w:val="0"/>
          <w:numId w:val="6"/>
        </w:numPr>
        <w:ind w:left="426" w:hanging="284"/>
      </w:pPr>
      <w:r w:rsidRPr="00374846">
        <w:t xml:space="preserve">podatke o imetniku </w:t>
      </w:r>
      <w:r>
        <w:t>SZP;</w:t>
      </w:r>
    </w:p>
    <w:p w14:paraId="186A6010" w14:textId="77777777" w:rsidR="004F7CCD" w:rsidRPr="00374846" w:rsidRDefault="004F7CCD" w:rsidP="004F7CCD">
      <w:pPr>
        <w:numPr>
          <w:ilvl w:val="0"/>
          <w:numId w:val="6"/>
        </w:numPr>
        <w:ind w:left="426" w:hanging="284"/>
      </w:pPr>
      <w:r w:rsidRPr="00374846">
        <w:t>opredelitev vrste nepremičnine oziroma objekta (</w:t>
      </w:r>
      <w:r>
        <w:t xml:space="preserve">kot na primer </w:t>
      </w:r>
      <w:r w:rsidRPr="00374846">
        <w:t>bivalni, poslovni prostor, obrtna delavnica, industrijski objekt</w:t>
      </w:r>
      <w:r>
        <w:t xml:space="preserve"> in podobno</w:t>
      </w:r>
      <w:r w:rsidRPr="00374846">
        <w:t>)</w:t>
      </w:r>
      <w:r>
        <w:t>;</w:t>
      </w:r>
    </w:p>
    <w:p w14:paraId="43F4159C" w14:textId="77777777" w:rsidR="004F7CCD" w:rsidRPr="00374846" w:rsidRDefault="004F7CCD" w:rsidP="004F7CCD">
      <w:pPr>
        <w:numPr>
          <w:ilvl w:val="0"/>
          <w:numId w:val="6"/>
        </w:numPr>
        <w:ind w:left="426" w:hanging="284"/>
      </w:pPr>
      <w:r w:rsidRPr="00374846">
        <w:t>naziv in naslov (lokacijo) nepremičnine oziroma objekta</w:t>
      </w:r>
      <w:r>
        <w:t>;</w:t>
      </w:r>
    </w:p>
    <w:p w14:paraId="05EDECAC" w14:textId="77777777" w:rsidR="004F7CCD" w:rsidRPr="00374846" w:rsidRDefault="004F7CCD" w:rsidP="004F7CCD">
      <w:pPr>
        <w:numPr>
          <w:ilvl w:val="0"/>
          <w:numId w:val="6"/>
        </w:numPr>
        <w:ind w:left="426" w:hanging="284"/>
      </w:pPr>
      <w:r w:rsidRPr="00374846">
        <w:t>opredelitev, ali je priključit</w:t>
      </w:r>
      <w:r>
        <w:t>ev za določen ali nedoločen čas;</w:t>
      </w:r>
    </w:p>
    <w:p w14:paraId="139D44A6" w14:textId="60F9D137" w:rsidR="004F7CCD" w:rsidRPr="00374846" w:rsidRDefault="004F7CCD" w:rsidP="004F7CCD">
      <w:pPr>
        <w:numPr>
          <w:ilvl w:val="0"/>
          <w:numId w:val="6"/>
        </w:numPr>
        <w:ind w:left="426" w:hanging="284"/>
      </w:pPr>
      <w:r>
        <w:t>številka merilnega</w:t>
      </w:r>
      <w:r w:rsidRPr="00374846">
        <w:t xml:space="preserve"> mest</w:t>
      </w:r>
      <w:r>
        <w:t xml:space="preserve">a iz </w:t>
      </w:r>
      <w:r>
        <w:fldChar w:fldCharType="begin"/>
      </w:r>
      <w:r>
        <w:instrText xml:space="preserve"> REF _Ref6567552 \r \h </w:instrText>
      </w:r>
      <w:r>
        <w:fldChar w:fldCharType="separate"/>
      </w:r>
      <w:r w:rsidR="002311C9">
        <w:t>165</w:t>
      </w:r>
      <w:r>
        <w:fldChar w:fldCharType="end"/>
      </w:r>
      <w:r>
        <w:t>. člena teh SONDSEE;</w:t>
      </w:r>
    </w:p>
    <w:p w14:paraId="135F56B2" w14:textId="6ADC093D" w:rsidR="004F7CCD" w:rsidRPr="00374846" w:rsidRDefault="004F7CCD" w:rsidP="004F7CCD">
      <w:pPr>
        <w:numPr>
          <w:ilvl w:val="0"/>
          <w:numId w:val="6"/>
        </w:numPr>
        <w:ind w:left="426" w:hanging="284"/>
      </w:pPr>
      <w:r>
        <w:t>številka merilne</w:t>
      </w:r>
      <w:r w:rsidRPr="00374846">
        <w:t xml:space="preserve"> </w:t>
      </w:r>
      <w:r>
        <w:t xml:space="preserve">točke iz </w:t>
      </w:r>
      <w:r>
        <w:fldChar w:fldCharType="begin"/>
      </w:r>
      <w:r>
        <w:instrText xml:space="preserve"> REF _Ref6567627 \r \h </w:instrText>
      </w:r>
      <w:r>
        <w:fldChar w:fldCharType="separate"/>
      </w:r>
      <w:r w:rsidR="002311C9">
        <w:t>169</w:t>
      </w:r>
      <w:r>
        <w:fldChar w:fldCharType="end"/>
      </w:r>
      <w:r>
        <w:t>. člena teh SONDSEE;</w:t>
      </w:r>
    </w:p>
    <w:p w14:paraId="4B8D9B98" w14:textId="77777777" w:rsidR="004F7CCD" w:rsidRPr="00374846" w:rsidRDefault="004F7CCD" w:rsidP="004F7CCD">
      <w:pPr>
        <w:numPr>
          <w:ilvl w:val="0"/>
          <w:numId w:val="6"/>
        </w:numPr>
        <w:ind w:left="426" w:hanging="284"/>
      </w:pPr>
      <w:r w:rsidRPr="00374846">
        <w:t xml:space="preserve">priključno moč na uporabnikovem </w:t>
      </w:r>
      <w:r>
        <w:t>merilnem</w:t>
      </w:r>
      <w:r w:rsidRPr="00374846">
        <w:t xml:space="preserve"> mestu</w:t>
      </w:r>
      <w:r>
        <w:t>;</w:t>
      </w:r>
    </w:p>
    <w:p w14:paraId="1296E126" w14:textId="77777777" w:rsidR="004F7CCD" w:rsidRPr="00DA38DF" w:rsidRDefault="004F7CCD" w:rsidP="004F7CCD">
      <w:pPr>
        <w:numPr>
          <w:ilvl w:val="0"/>
          <w:numId w:val="6"/>
        </w:numPr>
        <w:ind w:left="426" w:hanging="284"/>
      </w:pPr>
      <w:r w:rsidRPr="00DA38DF">
        <w:t>določitev prevzemno-predajnega mesta</w:t>
      </w:r>
      <w:r>
        <w:t>;</w:t>
      </w:r>
    </w:p>
    <w:p w14:paraId="41483ADB" w14:textId="77777777" w:rsidR="004F7CCD" w:rsidRPr="00DA38DF" w:rsidRDefault="004F7CCD" w:rsidP="004F7CCD">
      <w:pPr>
        <w:numPr>
          <w:ilvl w:val="0"/>
          <w:numId w:val="6"/>
        </w:numPr>
        <w:ind w:left="426" w:hanging="284"/>
      </w:pPr>
      <w:r w:rsidRPr="00DA38DF">
        <w:t>razvrstitev v skupino končnih odjemalcev</w:t>
      </w:r>
      <w:r>
        <w:t>;</w:t>
      </w:r>
    </w:p>
    <w:p w14:paraId="0B06CB6A" w14:textId="65DD4947" w:rsidR="004F7CCD" w:rsidRPr="00DA38DF" w:rsidRDefault="004F7CCD" w:rsidP="004F7CCD">
      <w:pPr>
        <w:numPr>
          <w:ilvl w:val="0"/>
          <w:numId w:val="6"/>
        </w:numPr>
        <w:ind w:left="426" w:hanging="284"/>
      </w:pPr>
      <w:r>
        <w:t xml:space="preserve">priključno shemo skladno s </w:t>
      </w:r>
      <w:r>
        <w:rPr>
          <w:rFonts w:cs="Arial"/>
          <w:szCs w:val="20"/>
        </w:rPr>
        <w:t xml:space="preserve">poglavjem </w:t>
      </w:r>
      <w:r>
        <w:rPr>
          <w:rFonts w:cs="Arial"/>
          <w:szCs w:val="20"/>
        </w:rPr>
        <w:fldChar w:fldCharType="begin"/>
      </w:r>
      <w:r>
        <w:rPr>
          <w:rFonts w:cs="Arial"/>
          <w:szCs w:val="20"/>
        </w:rPr>
        <w:instrText xml:space="preserve"> REF _Ref5525511 \r \h </w:instrText>
      </w:r>
      <w:r>
        <w:rPr>
          <w:rFonts w:cs="Arial"/>
          <w:szCs w:val="20"/>
        </w:rPr>
      </w:r>
      <w:r>
        <w:rPr>
          <w:rFonts w:cs="Arial"/>
          <w:szCs w:val="20"/>
        </w:rPr>
        <w:fldChar w:fldCharType="separate"/>
      </w:r>
      <w:r w:rsidR="002311C9">
        <w:rPr>
          <w:rFonts w:cs="Arial"/>
          <w:szCs w:val="20"/>
        </w:rPr>
        <w:t>V.3</w:t>
      </w:r>
      <w:r>
        <w:rPr>
          <w:rFonts w:cs="Arial"/>
          <w:szCs w:val="20"/>
        </w:rPr>
        <w:fldChar w:fldCharType="end"/>
      </w:r>
      <w:r>
        <w:rPr>
          <w:rFonts w:cs="Arial"/>
          <w:szCs w:val="20"/>
        </w:rPr>
        <w:t xml:space="preserve"> Sheme za priključitev uporabnikov sistema</w:t>
      </w:r>
      <w:r>
        <w:t>;</w:t>
      </w:r>
    </w:p>
    <w:p w14:paraId="1EB64B8C" w14:textId="77777777" w:rsidR="004F7CCD" w:rsidRPr="00DA38DF" w:rsidRDefault="004F7CCD" w:rsidP="004F7CCD">
      <w:pPr>
        <w:numPr>
          <w:ilvl w:val="0"/>
          <w:numId w:val="6"/>
        </w:numPr>
        <w:ind w:left="426" w:hanging="284"/>
      </w:pPr>
      <w:r w:rsidRPr="00DA38DF">
        <w:t xml:space="preserve">določitev nazivne napetosti na </w:t>
      </w:r>
      <w:r>
        <w:t>merilnem</w:t>
      </w:r>
      <w:r w:rsidRPr="00DA38DF">
        <w:t xml:space="preserve"> mestu</w:t>
      </w:r>
      <w:r>
        <w:t>;</w:t>
      </w:r>
    </w:p>
    <w:p w14:paraId="527CE983" w14:textId="77777777" w:rsidR="004F7CCD" w:rsidRPr="00DA38DF" w:rsidRDefault="004F7CCD" w:rsidP="004F7CCD">
      <w:pPr>
        <w:numPr>
          <w:ilvl w:val="0"/>
          <w:numId w:val="6"/>
        </w:numPr>
        <w:ind w:left="426" w:hanging="284"/>
      </w:pPr>
      <w:r w:rsidRPr="00DA38DF">
        <w:t xml:space="preserve">določitev </w:t>
      </w:r>
      <w:r>
        <w:t>naznač</w:t>
      </w:r>
      <w:r w:rsidRPr="00DA38DF">
        <w:t>e</w:t>
      </w:r>
      <w:r>
        <w:t>ne</w:t>
      </w:r>
      <w:r w:rsidRPr="00DA38DF">
        <w:t>ga toka naprave za omejevanje toka</w:t>
      </w:r>
      <w:r>
        <w:t>;</w:t>
      </w:r>
    </w:p>
    <w:p w14:paraId="1D173483" w14:textId="77777777" w:rsidR="004F7CCD" w:rsidRPr="00DA38DF" w:rsidRDefault="004F7CCD" w:rsidP="004F7CCD">
      <w:pPr>
        <w:numPr>
          <w:ilvl w:val="0"/>
          <w:numId w:val="6"/>
        </w:numPr>
        <w:ind w:left="426" w:hanging="284"/>
      </w:pPr>
      <w:r w:rsidRPr="00DA38DF">
        <w:t xml:space="preserve">določitev priključnega mesta uporabnika na </w:t>
      </w:r>
      <w:r>
        <w:t>sistem</w:t>
      </w:r>
      <w:r w:rsidRPr="00DA38DF">
        <w:t xml:space="preserve"> in vrsto priključka</w:t>
      </w:r>
      <w:r>
        <w:t>;</w:t>
      </w:r>
    </w:p>
    <w:p w14:paraId="1E464AFA" w14:textId="77777777" w:rsidR="004F7CCD" w:rsidRPr="00DA38DF" w:rsidRDefault="004F7CCD" w:rsidP="004F7CCD">
      <w:pPr>
        <w:numPr>
          <w:ilvl w:val="0"/>
          <w:numId w:val="6"/>
        </w:numPr>
        <w:ind w:left="426" w:hanging="284"/>
      </w:pPr>
      <w:r w:rsidRPr="00DA38DF">
        <w:t>določitev zahtevanega faktorja moči</w:t>
      </w:r>
      <w:r>
        <w:t>;</w:t>
      </w:r>
    </w:p>
    <w:p w14:paraId="09B713F1" w14:textId="77777777" w:rsidR="004F7CCD" w:rsidRPr="00DA38DF" w:rsidRDefault="004F7CCD" w:rsidP="004F7CCD">
      <w:pPr>
        <w:numPr>
          <w:ilvl w:val="0"/>
          <w:numId w:val="6"/>
        </w:numPr>
        <w:ind w:left="426" w:hanging="284"/>
      </w:pPr>
      <w:r w:rsidRPr="00DA38DF">
        <w:t>zahtevane parametre kakovosti naprav končnega odjemalca</w:t>
      </w:r>
      <w:r>
        <w:t>;</w:t>
      </w:r>
    </w:p>
    <w:p w14:paraId="4F84C417" w14:textId="77777777" w:rsidR="004F7CCD" w:rsidRPr="00DA38DF" w:rsidRDefault="004F7CCD" w:rsidP="004F7CCD">
      <w:pPr>
        <w:numPr>
          <w:ilvl w:val="0"/>
          <w:numId w:val="6"/>
        </w:numPr>
        <w:ind w:left="426" w:hanging="284"/>
      </w:pPr>
      <w:r w:rsidRPr="00DA38DF">
        <w:t xml:space="preserve">podatke o parametrih </w:t>
      </w:r>
      <w:r>
        <w:t>sistema</w:t>
      </w:r>
      <w:r w:rsidRPr="00DA38DF">
        <w:t xml:space="preserve">, na katerega se bo </w:t>
      </w:r>
      <w:r>
        <w:t>končni odjemalec</w:t>
      </w:r>
      <w:r w:rsidRPr="00DA38DF">
        <w:t xml:space="preserve"> priključil, tj. maksimalna kratkostična moč v razdelilni transformatorski postaji, </w:t>
      </w:r>
      <w:proofErr w:type="spellStart"/>
      <w:r w:rsidRPr="00DA38DF">
        <w:t>zemeljskostični</w:t>
      </w:r>
      <w:proofErr w:type="spellEnd"/>
      <w:r w:rsidRPr="00DA38DF">
        <w:t xml:space="preserve"> tok</w:t>
      </w:r>
      <w:r>
        <w:t xml:space="preserve">, čas izklopa </w:t>
      </w:r>
      <w:proofErr w:type="spellStart"/>
      <w:r>
        <w:t>zemeljskostične</w:t>
      </w:r>
      <w:proofErr w:type="spellEnd"/>
      <w:r>
        <w:t xml:space="preserve"> zaščite</w:t>
      </w:r>
      <w:r w:rsidRPr="00DA38DF">
        <w:t xml:space="preserve"> in impedanca zanke kratkega stika v točki priključitve</w:t>
      </w:r>
      <w:r>
        <w:t>;</w:t>
      </w:r>
    </w:p>
    <w:p w14:paraId="33638165" w14:textId="77777777" w:rsidR="004F7CCD" w:rsidRPr="00DA38DF" w:rsidRDefault="004F7CCD" w:rsidP="004F7CCD">
      <w:pPr>
        <w:numPr>
          <w:ilvl w:val="0"/>
          <w:numId w:val="6"/>
        </w:numPr>
        <w:ind w:left="426" w:hanging="284"/>
      </w:pPr>
      <w:r w:rsidRPr="00DA38DF">
        <w:lastRenderedPageBreak/>
        <w:t xml:space="preserve">čas </w:t>
      </w:r>
      <w:proofErr w:type="spellStart"/>
      <w:r w:rsidRPr="00DA38DF">
        <w:t>breznapetostnega</w:t>
      </w:r>
      <w:proofErr w:type="spellEnd"/>
      <w:r w:rsidRPr="00DA38DF">
        <w:t xml:space="preserve"> stanja pri delovanju avtomatskega ponovnega vklopa (APV)</w:t>
      </w:r>
      <w:r>
        <w:t>;</w:t>
      </w:r>
    </w:p>
    <w:p w14:paraId="0B67CDC5" w14:textId="77777777" w:rsidR="004F7CCD" w:rsidRDefault="004F7CCD" w:rsidP="004F7CCD">
      <w:pPr>
        <w:numPr>
          <w:ilvl w:val="0"/>
          <w:numId w:val="6"/>
        </w:numPr>
        <w:ind w:left="426" w:hanging="284"/>
      </w:pPr>
      <w:r w:rsidRPr="00DA38DF">
        <w:t>tehnične zahteve za opremo, ki jo je treba vgraditi ali obnoviti</w:t>
      </w:r>
      <w:r>
        <w:t xml:space="preserve"> v DEES,</w:t>
      </w:r>
      <w:r w:rsidRPr="00DA38DF">
        <w:t xml:space="preserve"> za izvedbo </w:t>
      </w:r>
      <w:r>
        <w:t>priključitve;</w:t>
      </w:r>
    </w:p>
    <w:p w14:paraId="284DBC62" w14:textId="77777777" w:rsidR="004F7CCD" w:rsidRPr="00DA38DF" w:rsidRDefault="004F7CCD" w:rsidP="004F7CCD">
      <w:pPr>
        <w:numPr>
          <w:ilvl w:val="0"/>
          <w:numId w:val="6"/>
        </w:numPr>
        <w:ind w:left="426" w:hanging="284"/>
      </w:pPr>
      <w:r>
        <w:t>morebitno obveznost plačila nesorazmernih stroškov priključitve in oceno njihove višine;</w:t>
      </w:r>
    </w:p>
    <w:p w14:paraId="4940CFD2" w14:textId="77777777" w:rsidR="004F7CCD" w:rsidRDefault="004F7CCD" w:rsidP="004F7CCD">
      <w:pPr>
        <w:numPr>
          <w:ilvl w:val="0"/>
          <w:numId w:val="6"/>
        </w:numPr>
        <w:ind w:left="426" w:hanging="284"/>
      </w:pPr>
      <w:r>
        <w:t xml:space="preserve">sistem TN ali TT distribucijskega sistema za določitev </w:t>
      </w:r>
      <w:r w:rsidRPr="00DA38DF">
        <w:t>osnovn</w:t>
      </w:r>
      <w:r>
        <w:t>ih</w:t>
      </w:r>
      <w:r w:rsidRPr="00DA38DF">
        <w:t xml:space="preserve"> in dodatn</w:t>
      </w:r>
      <w:r>
        <w:t>ih</w:t>
      </w:r>
      <w:r w:rsidRPr="00DA38DF">
        <w:t xml:space="preserve"> ukrep</w:t>
      </w:r>
      <w:r>
        <w:t>ov</w:t>
      </w:r>
      <w:r w:rsidRPr="00DA38DF">
        <w:t xml:space="preserve"> za zaščito pred električnim udarom</w:t>
      </w:r>
      <w:r>
        <w:t xml:space="preserve"> pri uporabniku sistema;</w:t>
      </w:r>
    </w:p>
    <w:p w14:paraId="56718B6C" w14:textId="77777777" w:rsidR="004F7CCD" w:rsidRPr="00687495" w:rsidRDefault="004F7CCD" w:rsidP="004F7CCD">
      <w:pPr>
        <w:numPr>
          <w:ilvl w:val="0"/>
          <w:numId w:val="6"/>
        </w:numPr>
        <w:ind w:left="426" w:hanging="284"/>
      </w:pPr>
      <w:r w:rsidRPr="00687495">
        <w:t>zaščito pred povratnim napajanjem za proizvajalce električne energije in lastnike agregatov</w:t>
      </w:r>
      <w:r>
        <w:t>;</w:t>
      </w:r>
    </w:p>
    <w:p w14:paraId="5CFE89CC" w14:textId="77777777" w:rsidR="004F7CCD" w:rsidRDefault="004F7CCD" w:rsidP="004F7CCD">
      <w:pPr>
        <w:numPr>
          <w:ilvl w:val="0"/>
          <w:numId w:val="6"/>
        </w:numPr>
        <w:ind w:left="426" w:hanging="284"/>
      </w:pPr>
      <w:r w:rsidRPr="00DA38DF">
        <w:t xml:space="preserve">tehnične pogoje, ki obsegajo pomožne lastne vire energije, vrsto in porabnike zasilnega napajanja, prenos informacij in krmilnih signalov po </w:t>
      </w:r>
      <w:r>
        <w:t>distribucijskem sistemu</w:t>
      </w:r>
      <w:r w:rsidRPr="00DA38DF">
        <w:t xml:space="preserve">, če končni odjemalec to zahteva oziroma obstaja prenos informacij in krmilnih signalov po </w:t>
      </w:r>
      <w:r>
        <w:t>sistemu;</w:t>
      </w:r>
    </w:p>
    <w:p w14:paraId="2BF92F9A" w14:textId="77777777" w:rsidR="004F7CCD" w:rsidRPr="00687495" w:rsidRDefault="004F7CCD" w:rsidP="004F7CCD">
      <w:pPr>
        <w:numPr>
          <w:ilvl w:val="0"/>
          <w:numId w:val="6"/>
        </w:numPr>
        <w:ind w:left="426" w:hanging="284"/>
      </w:pPr>
      <w:r w:rsidRPr="00687495">
        <w:rPr>
          <w:szCs w:val="20"/>
        </w:rPr>
        <w:t>zahteve glede zagotavljanja ustreznega nivoja signala za daljinsko krmiljenje v sistemu</w:t>
      </w:r>
      <w:r>
        <w:t>;</w:t>
      </w:r>
    </w:p>
    <w:p w14:paraId="11A3EE48" w14:textId="77777777" w:rsidR="004F7CCD" w:rsidRDefault="004F7CCD" w:rsidP="004F7CCD">
      <w:pPr>
        <w:numPr>
          <w:ilvl w:val="0"/>
          <w:numId w:val="6"/>
        </w:numPr>
        <w:ind w:left="426" w:hanging="284"/>
      </w:pPr>
      <w:r w:rsidRPr="00DA38DF">
        <w:t>izvedbo, vrsto, tip in razred točnosti merilnih in krmilnih naprav ter mesto in način njihove namestitve</w:t>
      </w:r>
      <w:r>
        <w:t>;</w:t>
      </w:r>
    </w:p>
    <w:p w14:paraId="58F8F0A2" w14:textId="77777777" w:rsidR="004F7CCD" w:rsidRDefault="004F7CCD" w:rsidP="004F7CCD">
      <w:pPr>
        <w:numPr>
          <w:ilvl w:val="0"/>
          <w:numId w:val="6"/>
        </w:numPr>
        <w:ind w:left="426" w:hanging="284"/>
      </w:pPr>
      <w:r w:rsidRPr="00DA38DF">
        <w:t>izvedbo, vrsto, tip in razred točnosti merilnih in krmilnih naprav ter mesto in način njihove namestitve</w:t>
      </w:r>
      <w:r>
        <w:t xml:space="preserve"> za kontrolne meritve na merilnih mestih s priključno močjo 15 MW in več;</w:t>
      </w:r>
    </w:p>
    <w:p w14:paraId="613464B2" w14:textId="77777777" w:rsidR="004F7CCD" w:rsidRPr="00687495" w:rsidRDefault="004F7CCD" w:rsidP="004F7CCD">
      <w:pPr>
        <w:numPr>
          <w:ilvl w:val="0"/>
          <w:numId w:val="6"/>
        </w:numPr>
        <w:ind w:left="426" w:hanging="284"/>
      </w:pPr>
      <w:r w:rsidRPr="00687495">
        <w:rPr>
          <w:szCs w:val="20"/>
        </w:rPr>
        <w:t>dostop do meriln</w:t>
      </w:r>
      <w:r>
        <w:rPr>
          <w:szCs w:val="20"/>
        </w:rPr>
        <w:t>o krmilnih</w:t>
      </w:r>
      <w:r w:rsidRPr="00687495">
        <w:rPr>
          <w:szCs w:val="20"/>
        </w:rPr>
        <w:t xml:space="preserve"> naprav, merilnih transformatorjev, naprav za omejevanje toka, stikalne plošče in drugih naprav,</w:t>
      </w:r>
      <w:r>
        <w:rPr>
          <w:szCs w:val="20"/>
        </w:rPr>
        <w:t xml:space="preserve"> ki se nahajajo na merilnem mestu</w:t>
      </w:r>
      <w:r>
        <w:t>;</w:t>
      </w:r>
    </w:p>
    <w:p w14:paraId="3207E572" w14:textId="77777777" w:rsidR="004F7CCD" w:rsidRDefault="004F7CCD" w:rsidP="004F7CCD">
      <w:pPr>
        <w:numPr>
          <w:ilvl w:val="0"/>
          <w:numId w:val="6"/>
        </w:numPr>
        <w:ind w:left="426" w:hanging="284"/>
      </w:pPr>
      <w:r w:rsidRPr="00DA38DF">
        <w:t>določitev naprav za izmenjavo podatkov, če se izmenjava zahteva</w:t>
      </w:r>
      <w:r>
        <w:t>;</w:t>
      </w:r>
    </w:p>
    <w:p w14:paraId="73FA05A7" w14:textId="77777777" w:rsidR="004F7CCD" w:rsidRPr="00687495" w:rsidRDefault="004F7CCD" w:rsidP="004F7CCD">
      <w:pPr>
        <w:numPr>
          <w:ilvl w:val="0"/>
          <w:numId w:val="6"/>
        </w:numPr>
        <w:ind w:left="426" w:hanging="284"/>
      </w:pPr>
      <w:r>
        <w:t>ime in identifikator skupnostne samooskrbe, če bo merilno mesto vključeno v njo;</w:t>
      </w:r>
    </w:p>
    <w:p w14:paraId="59B7BD32" w14:textId="77777777" w:rsidR="004F7CCD" w:rsidRPr="00687495" w:rsidRDefault="004F7CCD" w:rsidP="004F7CCD">
      <w:pPr>
        <w:numPr>
          <w:ilvl w:val="0"/>
          <w:numId w:val="6"/>
        </w:numPr>
        <w:ind w:left="426" w:hanging="284"/>
      </w:pPr>
      <w:r w:rsidRPr="00687495">
        <w:t>predvideno leto ali datum priključitve</w:t>
      </w:r>
      <w:r>
        <w:t>;</w:t>
      </w:r>
    </w:p>
    <w:p w14:paraId="78E205CC" w14:textId="77777777" w:rsidR="004F7CCD" w:rsidRPr="00687495" w:rsidRDefault="004F7CCD" w:rsidP="004F7CCD">
      <w:pPr>
        <w:numPr>
          <w:ilvl w:val="0"/>
          <w:numId w:val="6"/>
        </w:numPr>
        <w:ind w:left="426" w:hanging="284"/>
      </w:pPr>
      <w:r w:rsidRPr="00687495">
        <w:rPr>
          <w:szCs w:val="20"/>
        </w:rPr>
        <w:t xml:space="preserve">pri prvi priključitvi ali spremembi mesta priključitve se </w:t>
      </w:r>
      <w:r>
        <w:t>SZP</w:t>
      </w:r>
      <w:r w:rsidRPr="00687495">
        <w:rPr>
          <w:szCs w:val="20"/>
        </w:rPr>
        <w:t xml:space="preserve"> priloži situacijski načrt z lokacijo mesta priključitve objekta na distribucijski sistem</w:t>
      </w:r>
      <w:r w:rsidRPr="00687495">
        <w:t>.</w:t>
      </w:r>
    </w:p>
    <w:p w14:paraId="12054CC3" w14:textId="77777777" w:rsidR="004F7CCD" w:rsidRPr="007802B4" w:rsidRDefault="004F7CCD" w:rsidP="00DB3AEB">
      <w:pPr>
        <w:pStyle w:val="tevilkalena"/>
      </w:pPr>
      <w:bookmarkStart w:id="177" w:name="_Ref31024632"/>
      <w:r w:rsidRPr="007802B4">
        <w:t>člen</w:t>
      </w:r>
      <w:bookmarkEnd w:id="177"/>
    </w:p>
    <w:p w14:paraId="705E8CCF" w14:textId="77777777" w:rsidR="004F7CCD" w:rsidRPr="00E967D8" w:rsidRDefault="004F7CCD" w:rsidP="004F7CCD">
      <w:pPr>
        <w:pStyle w:val="Opislena"/>
        <w:keepNext/>
      </w:pPr>
      <w:r w:rsidRPr="00E967D8">
        <w:t>(</w:t>
      </w:r>
      <w:r>
        <w:t>določitev prevzemno-predajnega mesta</w:t>
      </w:r>
      <w:r w:rsidRPr="00E967D8">
        <w:t>)</w:t>
      </w:r>
    </w:p>
    <w:p w14:paraId="764CD556" w14:textId="77777777" w:rsidR="004F7CCD" w:rsidRPr="00C44FFE" w:rsidRDefault="004F7CCD" w:rsidP="004F7CCD">
      <w:pPr>
        <w:keepNext/>
        <w:ind w:firstLine="284"/>
      </w:pPr>
      <w:r w:rsidRPr="00C44FFE">
        <w:t xml:space="preserve">Prevzemno-predajno mesto se določi na podlagi konfiguracije omrežja, priključne moči in ostalih zahtev uporabnika navedenih v vlogi za izdajo </w:t>
      </w:r>
      <w:r>
        <w:t>SZP</w:t>
      </w:r>
      <w:r w:rsidRPr="00C44FFE">
        <w:t xml:space="preserve">. Vsakemu prevzemno-predajnemu mestu </w:t>
      </w:r>
      <w:r>
        <w:t>je določeno vsaj</w:t>
      </w:r>
      <w:r w:rsidRPr="00C44FFE">
        <w:t xml:space="preserve"> eno merilno mesto. Sprememba lokacije merilnega mesta je možna samo zaradi spremembe tehničnih pogojev</w:t>
      </w:r>
      <w:r>
        <w:t>,</w:t>
      </w:r>
      <w:r w:rsidRPr="00C44FFE">
        <w:t xml:space="preserve"> spremembe skupine končnih odjemalcev</w:t>
      </w:r>
      <w:r w:rsidRPr="003D5ED8">
        <w:t xml:space="preserve"> </w:t>
      </w:r>
      <w:r w:rsidRPr="00C44FFE">
        <w:t xml:space="preserve">ali spremembe </w:t>
      </w:r>
      <w:r>
        <w:t xml:space="preserve">odjemne </w:t>
      </w:r>
      <w:r w:rsidRPr="00C44FFE">
        <w:t xml:space="preserve">skupine </w:t>
      </w:r>
      <w:r>
        <w:t>glede na način priključitve</w:t>
      </w:r>
      <w:r w:rsidRPr="00C44FFE">
        <w:t>, pri čemer se sprememba lokacije šteje za spremembo tehničnih karakteristik objekta in naprav.</w:t>
      </w:r>
    </w:p>
    <w:p w14:paraId="7CA1330F" w14:textId="77777777" w:rsidR="004F7CCD" w:rsidRPr="007802B4" w:rsidRDefault="004F7CCD" w:rsidP="00DB3AEB">
      <w:pPr>
        <w:pStyle w:val="tevilkalena"/>
      </w:pPr>
      <w:bookmarkStart w:id="178" w:name="_Ref31024641"/>
      <w:r w:rsidRPr="007802B4">
        <w:t>člen</w:t>
      </w:r>
      <w:bookmarkEnd w:id="178"/>
    </w:p>
    <w:p w14:paraId="4F30B92A" w14:textId="77777777" w:rsidR="004F7CCD" w:rsidRPr="00E967D8" w:rsidRDefault="004F7CCD" w:rsidP="004F7CCD">
      <w:pPr>
        <w:pStyle w:val="Opislena"/>
        <w:keepNext/>
      </w:pPr>
      <w:r w:rsidRPr="00E967D8">
        <w:t>(</w:t>
      </w:r>
      <w:r>
        <w:t>razvrščanje v skupine končnih odjemalcev</w:t>
      </w:r>
      <w:r w:rsidRPr="00E967D8">
        <w:t>)</w:t>
      </w:r>
    </w:p>
    <w:p w14:paraId="1B3C5DB2" w14:textId="77777777" w:rsidR="004F7CCD" w:rsidRPr="00C44FFE" w:rsidRDefault="004F7CCD" w:rsidP="004F7CCD">
      <w:pPr>
        <w:keepNext/>
        <w:ind w:firstLine="284"/>
      </w:pPr>
      <w:r>
        <w:t>(1) Končni odjemalec</w:t>
      </w:r>
      <w:r w:rsidRPr="00C44FFE">
        <w:t xml:space="preserve"> se v </w:t>
      </w:r>
      <w:r>
        <w:t>SZP</w:t>
      </w:r>
      <w:r w:rsidRPr="00C44FFE">
        <w:t xml:space="preserve"> razvršča v skupine končnih odjemalcev skladno z določili tega člena na naslednji način:</w:t>
      </w:r>
    </w:p>
    <w:p w14:paraId="75E33C8B" w14:textId="77777777" w:rsidR="004F7CCD" w:rsidRPr="00C44FFE" w:rsidRDefault="004F7CCD" w:rsidP="004F7CCD">
      <w:pPr>
        <w:numPr>
          <w:ilvl w:val="0"/>
          <w:numId w:val="7"/>
        </w:numPr>
        <w:rPr>
          <w:rFonts w:cs="Arial"/>
          <w:szCs w:val="20"/>
        </w:rPr>
      </w:pPr>
      <w:r>
        <w:rPr>
          <w:rFonts w:cs="Arial"/>
          <w:szCs w:val="20"/>
        </w:rPr>
        <w:t>v</w:t>
      </w:r>
      <w:r w:rsidRPr="00C44FFE">
        <w:rPr>
          <w:rFonts w:cs="Arial"/>
          <w:szCs w:val="20"/>
        </w:rPr>
        <w:t xml:space="preserve"> skupino končnih odjemalcev »Gospodinjski odjem« se razvrsti </w:t>
      </w:r>
      <w:r>
        <w:rPr>
          <w:rFonts w:cs="Arial"/>
          <w:szCs w:val="20"/>
        </w:rPr>
        <w:t>merilno</w:t>
      </w:r>
      <w:r w:rsidRPr="00C44FFE">
        <w:rPr>
          <w:rFonts w:cs="Arial"/>
          <w:szCs w:val="20"/>
        </w:rPr>
        <w:t xml:space="preserve"> mesto, ki se vključuje v distribucijsk</w:t>
      </w:r>
      <w:r>
        <w:rPr>
          <w:rFonts w:cs="Arial"/>
          <w:szCs w:val="20"/>
        </w:rPr>
        <w:t>i</w:t>
      </w:r>
      <w:r w:rsidRPr="00C44FFE">
        <w:rPr>
          <w:rFonts w:cs="Arial"/>
          <w:szCs w:val="20"/>
        </w:rPr>
        <w:t xml:space="preserve"> </w:t>
      </w:r>
      <w:r>
        <w:rPr>
          <w:rFonts w:cs="Arial"/>
          <w:szCs w:val="20"/>
        </w:rPr>
        <w:t>sistem</w:t>
      </w:r>
      <w:r w:rsidRPr="00C44FFE">
        <w:rPr>
          <w:rFonts w:cs="Arial"/>
          <w:szCs w:val="20"/>
        </w:rPr>
        <w:t xml:space="preserve"> na NN nivoju, na katerem bo uporabnik uporabljal električno energijo v gospodinjske namene. Za porabo v gospodinjske namene se šteje poraba v stanovanjih, stanovanjskih hišah s pripadajočimi gospodarskimi poslopji,</w:t>
      </w:r>
      <w:r>
        <w:rPr>
          <w:rFonts w:cs="Arial"/>
          <w:szCs w:val="20"/>
        </w:rPr>
        <w:t xml:space="preserve"> skupnih prostorih večstanovanjskih stavbah,</w:t>
      </w:r>
      <w:r w:rsidRPr="00C44FFE">
        <w:rPr>
          <w:rFonts w:cs="Arial"/>
          <w:szCs w:val="20"/>
        </w:rPr>
        <w:t xml:space="preserve"> na kmetijah, v počitniških hišah (vikendih), zidanicah</w:t>
      </w:r>
      <w:r>
        <w:rPr>
          <w:rFonts w:cs="Arial"/>
          <w:szCs w:val="20"/>
        </w:rPr>
        <w:t>, čebelnjakih</w:t>
      </w:r>
      <w:r w:rsidRPr="00C44FFE">
        <w:rPr>
          <w:rFonts w:cs="Arial"/>
          <w:szCs w:val="20"/>
        </w:rPr>
        <w:t xml:space="preserve"> </w:t>
      </w:r>
      <w:r>
        <w:rPr>
          <w:rFonts w:cs="Arial"/>
          <w:szCs w:val="20"/>
        </w:rPr>
        <w:t>in podobno</w:t>
      </w:r>
      <w:r w:rsidRPr="00C44FFE">
        <w:rPr>
          <w:rFonts w:cs="Arial"/>
          <w:szCs w:val="20"/>
        </w:rPr>
        <w:t xml:space="preserve"> v uporabi fizične osebe, če se v teh objektih ne bo izvajala pridobitna dejavnost.</w:t>
      </w:r>
      <w:r>
        <w:rPr>
          <w:rFonts w:cs="Arial"/>
          <w:szCs w:val="20"/>
        </w:rPr>
        <w:t xml:space="preserve"> </w:t>
      </w:r>
      <w:r>
        <w:t>Največja</w:t>
      </w:r>
      <w:r w:rsidRPr="00591146">
        <w:t xml:space="preserve"> priključna moč za porabo energije v gospodinjske namene je določena v </w:t>
      </w:r>
      <w:proofErr w:type="spellStart"/>
      <w:r>
        <w:t>omrežninskem</w:t>
      </w:r>
      <w:proofErr w:type="spellEnd"/>
      <w:r>
        <w:t xml:space="preserve"> aktu</w:t>
      </w:r>
      <w:r w:rsidRPr="00591146">
        <w:t>.</w:t>
      </w:r>
      <w:r>
        <w:rPr>
          <w:rFonts w:cs="Arial"/>
          <w:szCs w:val="20"/>
        </w:rPr>
        <w:t xml:space="preserve"> </w:t>
      </w:r>
      <w:r w:rsidRPr="00175C6C">
        <w:rPr>
          <w:rFonts w:cs="Arial"/>
          <w:szCs w:val="20"/>
        </w:rPr>
        <w:t>V skupino končnih odjemalcev »Gospodinjski odjem« se</w:t>
      </w:r>
      <w:r>
        <w:rPr>
          <w:rFonts w:cs="Arial"/>
          <w:szCs w:val="20"/>
        </w:rPr>
        <w:t xml:space="preserve"> </w:t>
      </w:r>
      <w:r w:rsidRPr="00175C6C">
        <w:rPr>
          <w:rFonts w:cs="Arial"/>
          <w:szCs w:val="20"/>
        </w:rPr>
        <w:t>ne razvrsti lastna raba proizvodn</w:t>
      </w:r>
      <w:r>
        <w:rPr>
          <w:rFonts w:cs="Arial"/>
          <w:szCs w:val="20"/>
        </w:rPr>
        <w:t>e</w:t>
      </w:r>
      <w:r w:rsidRPr="00175C6C">
        <w:rPr>
          <w:rFonts w:cs="Arial"/>
          <w:szCs w:val="20"/>
        </w:rPr>
        <w:t xml:space="preserve"> naprav</w:t>
      </w:r>
      <w:r>
        <w:rPr>
          <w:rFonts w:cs="Arial"/>
          <w:szCs w:val="20"/>
        </w:rPr>
        <w:t>e</w:t>
      </w:r>
      <w:r w:rsidRPr="002D7ADF">
        <w:rPr>
          <w:rFonts w:cs="Arial"/>
          <w:szCs w:val="20"/>
        </w:rPr>
        <w:t xml:space="preserve"> </w:t>
      </w:r>
      <w:r>
        <w:rPr>
          <w:rFonts w:cs="Arial"/>
          <w:szCs w:val="20"/>
        </w:rPr>
        <w:t>v primeru priključne sheme PS.1, ko ni prisoten lasten odjem. V primeru priključitve po shemi PS.2 se skupina končnih odjemalcev na števcu P1 ne spremeni.</w:t>
      </w:r>
    </w:p>
    <w:p w14:paraId="29969A42" w14:textId="77777777" w:rsidR="004F7CCD" w:rsidRPr="007802B4" w:rsidRDefault="004F7CCD" w:rsidP="004F7CCD">
      <w:pPr>
        <w:ind w:left="720"/>
        <w:rPr>
          <w:rFonts w:cs="Arial"/>
          <w:szCs w:val="20"/>
        </w:rPr>
      </w:pPr>
      <w:r w:rsidRPr="00C44FFE">
        <w:rPr>
          <w:rFonts w:cs="Arial"/>
          <w:szCs w:val="20"/>
        </w:rPr>
        <w:t>Merilne naprave morajo biti nameščene na NN nivoju.</w:t>
      </w:r>
    </w:p>
    <w:p w14:paraId="11A88FE6" w14:textId="77777777" w:rsidR="004F7CCD" w:rsidRPr="00C44FFE" w:rsidRDefault="004F7CCD" w:rsidP="004F7CCD">
      <w:pPr>
        <w:numPr>
          <w:ilvl w:val="0"/>
          <w:numId w:val="7"/>
        </w:numPr>
        <w:rPr>
          <w:rFonts w:cs="Arial"/>
          <w:szCs w:val="20"/>
        </w:rPr>
      </w:pPr>
      <w:bookmarkStart w:id="179" w:name="OLE_LINK4"/>
      <w:bookmarkStart w:id="180" w:name="OLE_LINK5"/>
      <w:r>
        <w:rPr>
          <w:rFonts w:cs="Arial"/>
          <w:szCs w:val="20"/>
        </w:rPr>
        <w:lastRenderedPageBreak/>
        <w:t>v</w:t>
      </w:r>
      <w:r w:rsidRPr="00C44FFE">
        <w:rPr>
          <w:rFonts w:cs="Arial"/>
          <w:szCs w:val="20"/>
        </w:rPr>
        <w:t xml:space="preserve"> skupino končnih odjemalcev »</w:t>
      </w:r>
      <w:r>
        <w:rPr>
          <w:rFonts w:cs="Arial"/>
          <w:szCs w:val="20"/>
        </w:rPr>
        <w:t>O</w:t>
      </w:r>
      <w:r w:rsidRPr="00C44FFE">
        <w:rPr>
          <w:rFonts w:cs="Arial"/>
          <w:szCs w:val="20"/>
        </w:rPr>
        <w:t xml:space="preserve">djem na </w:t>
      </w:r>
      <w:r>
        <w:rPr>
          <w:rFonts w:cs="Arial"/>
          <w:szCs w:val="20"/>
        </w:rPr>
        <w:t>NN</w:t>
      </w:r>
      <w:r w:rsidRPr="00C44FFE">
        <w:rPr>
          <w:rFonts w:cs="Arial"/>
          <w:szCs w:val="20"/>
        </w:rPr>
        <w:t xml:space="preserve"> – brez merjen</w:t>
      </w:r>
      <w:r>
        <w:rPr>
          <w:rFonts w:cs="Arial"/>
          <w:szCs w:val="20"/>
        </w:rPr>
        <w:t>ja</w:t>
      </w:r>
      <w:r w:rsidRPr="00C44FFE">
        <w:rPr>
          <w:rFonts w:cs="Arial"/>
          <w:szCs w:val="20"/>
        </w:rPr>
        <w:t xml:space="preserve"> moči« se razvrsti </w:t>
      </w:r>
      <w:r>
        <w:rPr>
          <w:rFonts w:cs="Arial"/>
          <w:szCs w:val="20"/>
        </w:rPr>
        <w:t>merilno</w:t>
      </w:r>
      <w:r w:rsidRPr="00C44FFE">
        <w:rPr>
          <w:rFonts w:cs="Arial"/>
          <w:szCs w:val="20"/>
        </w:rPr>
        <w:t xml:space="preserve"> mesto, ki se vključuje v distribucijsk</w:t>
      </w:r>
      <w:r>
        <w:rPr>
          <w:rFonts w:cs="Arial"/>
          <w:szCs w:val="20"/>
        </w:rPr>
        <w:t>i</w:t>
      </w:r>
      <w:r w:rsidRPr="00C44FFE">
        <w:rPr>
          <w:rFonts w:cs="Arial"/>
          <w:szCs w:val="20"/>
        </w:rPr>
        <w:t xml:space="preserve"> </w:t>
      </w:r>
      <w:r>
        <w:rPr>
          <w:rFonts w:cs="Arial"/>
          <w:szCs w:val="20"/>
        </w:rPr>
        <w:t>sistem</w:t>
      </w:r>
      <w:r w:rsidRPr="00C44FFE">
        <w:rPr>
          <w:rFonts w:cs="Arial"/>
          <w:szCs w:val="20"/>
        </w:rPr>
        <w:t xml:space="preserve"> na nivoju NN, obračunska moč pa se določa z napravo za omejevanje toka in ni razvrščeno v skupino</w:t>
      </w:r>
      <w:r>
        <w:rPr>
          <w:rFonts w:cs="Arial"/>
          <w:szCs w:val="20"/>
        </w:rPr>
        <w:t xml:space="preserve"> končnih odjemalcev</w:t>
      </w:r>
      <w:r w:rsidRPr="00C44FFE">
        <w:rPr>
          <w:rFonts w:cs="Arial"/>
          <w:szCs w:val="20"/>
        </w:rPr>
        <w:t xml:space="preserve"> »Gospodinjski odjem«.</w:t>
      </w:r>
    </w:p>
    <w:p w14:paraId="0AA52DB2" w14:textId="77777777" w:rsidR="004F7CCD" w:rsidRPr="00C44FFE" w:rsidRDefault="004F7CCD" w:rsidP="004F7CCD">
      <w:pPr>
        <w:ind w:left="720"/>
        <w:rPr>
          <w:rFonts w:cs="Arial"/>
          <w:szCs w:val="20"/>
        </w:rPr>
      </w:pPr>
      <w:r w:rsidRPr="00C44FFE">
        <w:rPr>
          <w:rFonts w:cs="Arial"/>
          <w:szCs w:val="20"/>
        </w:rPr>
        <w:t>Merilne naprave morajo biti nameščene na NN nivoju.</w:t>
      </w:r>
      <w:bookmarkEnd w:id="179"/>
      <w:bookmarkEnd w:id="180"/>
    </w:p>
    <w:p w14:paraId="7DD6AF8C" w14:textId="77777777" w:rsidR="004F7CCD" w:rsidRPr="00C44FFE" w:rsidRDefault="004F7CCD" w:rsidP="004F7CCD">
      <w:pPr>
        <w:numPr>
          <w:ilvl w:val="0"/>
          <w:numId w:val="7"/>
        </w:numPr>
        <w:rPr>
          <w:rFonts w:cs="Arial"/>
          <w:szCs w:val="20"/>
        </w:rPr>
      </w:pPr>
      <w:r>
        <w:rPr>
          <w:rFonts w:cs="Arial"/>
          <w:szCs w:val="20"/>
        </w:rPr>
        <w:t>v</w:t>
      </w:r>
      <w:r w:rsidRPr="00C44FFE">
        <w:rPr>
          <w:rFonts w:cs="Arial"/>
          <w:szCs w:val="20"/>
        </w:rPr>
        <w:t xml:space="preserve"> skupino končnih odjemalcev »Odjem na </w:t>
      </w:r>
      <w:r>
        <w:rPr>
          <w:rFonts w:cs="Arial"/>
          <w:szCs w:val="20"/>
        </w:rPr>
        <w:t>NN</w:t>
      </w:r>
      <w:r w:rsidRPr="00C44FFE">
        <w:rPr>
          <w:rFonts w:cs="Arial"/>
          <w:szCs w:val="20"/>
        </w:rPr>
        <w:t xml:space="preserve"> – z merjen</w:t>
      </w:r>
      <w:r>
        <w:rPr>
          <w:rFonts w:cs="Arial"/>
          <w:szCs w:val="20"/>
        </w:rPr>
        <w:t>jem</w:t>
      </w:r>
      <w:r w:rsidRPr="00C44FFE">
        <w:rPr>
          <w:rFonts w:cs="Arial"/>
          <w:szCs w:val="20"/>
        </w:rPr>
        <w:t xml:space="preserve"> moč</w:t>
      </w:r>
      <w:r>
        <w:rPr>
          <w:rFonts w:cs="Arial"/>
          <w:szCs w:val="20"/>
        </w:rPr>
        <w:t>i</w:t>
      </w:r>
      <w:r w:rsidRPr="00C44FFE">
        <w:rPr>
          <w:rFonts w:cs="Arial"/>
          <w:szCs w:val="20"/>
        </w:rPr>
        <w:t xml:space="preserve">« se razvrsti </w:t>
      </w:r>
      <w:r>
        <w:rPr>
          <w:rFonts w:cs="Arial"/>
          <w:szCs w:val="20"/>
        </w:rPr>
        <w:t>merilno</w:t>
      </w:r>
      <w:r w:rsidRPr="00C44FFE">
        <w:rPr>
          <w:rFonts w:cs="Arial"/>
          <w:szCs w:val="20"/>
        </w:rPr>
        <w:t xml:space="preserve"> mesto, ki se vključuje v distribucijsk</w:t>
      </w:r>
      <w:r>
        <w:rPr>
          <w:rFonts w:cs="Arial"/>
          <w:szCs w:val="20"/>
        </w:rPr>
        <w:t>i</w:t>
      </w:r>
      <w:r w:rsidRPr="00C44FFE">
        <w:rPr>
          <w:rFonts w:cs="Arial"/>
          <w:szCs w:val="20"/>
        </w:rPr>
        <w:t xml:space="preserve"> </w:t>
      </w:r>
      <w:r>
        <w:rPr>
          <w:rFonts w:cs="Arial"/>
          <w:szCs w:val="20"/>
        </w:rPr>
        <w:t>sistem</w:t>
      </w:r>
      <w:r w:rsidRPr="00C44FFE">
        <w:rPr>
          <w:rFonts w:cs="Arial"/>
          <w:szCs w:val="20"/>
        </w:rPr>
        <w:t xml:space="preserve"> na NN nivoju, obračunska moč pa se določa z merjenjem.</w:t>
      </w:r>
    </w:p>
    <w:p w14:paraId="30197C4E" w14:textId="77777777" w:rsidR="004F7CCD" w:rsidRPr="00C44FFE" w:rsidRDefault="004F7CCD" w:rsidP="004F7CCD">
      <w:pPr>
        <w:ind w:left="720"/>
        <w:rPr>
          <w:rFonts w:cs="Arial"/>
          <w:szCs w:val="20"/>
        </w:rPr>
      </w:pPr>
      <w:r>
        <w:rPr>
          <w:rFonts w:cs="Arial"/>
          <w:szCs w:val="20"/>
        </w:rPr>
        <w:t>Če</w:t>
      </w:r>
      <w:r w:rsidRPr="00C44FFE">
        <w:rPr>
          <w:rFonts w:cs="Arial"/>
          <w:szCs w:val="20"/>
        </w:rPr>
        <w:t xml:space="preserve"> znaša priključna moč 130 kW ali več, se priključitev izvede skladno s tehničnimi zmožnostmi na obstoječe ali ojačeno obstoječe NN omrežje ali na novi izvod iz transformatorske postaje, pri čemer je lahko novi izvod v lasti novega </w:t>
      </w:r>
      <w:r>
        <w:rPr>
          <w:rFonts w:cs="Arial"/>
          <w:szCs w:val="20"/>
        </w:rPr>
        <w:t>končnega odjemalca</w:t>
      </w:r>
      <w:r w:rsidRPr="00C44FFE">
        <w:rPr>
          <w:rFonts w:cs="Arial"/>
          <w:szCs w:val="20"/>
        </w:rPr>
        <w:t>.</w:t>
      </w:r>
    </w:p>
    <w:p w14:paraId="5CC28C48" w14:textId="77777777" w:rsidR="004F7CCD" w:rsidRPr="00C44FFE" w:rsidRDefault="004F7CCD" w:rsidP="004F7CCD">
      <w:pPr>
        <w:ind w:left="720"/>
        <w:rPr>
          <w:rFonts w:cs="Arial"/>
          <w:szCs w:val="20"/>
        </w:rPr>
      </w:pPr>
      <w:r w:rsidRPr="00C44FFE">
        <w:rPr>
          <w:rFonts w:cs="Arial"/>
          <w:szCs w:val="20"/>
        </w:rPr>
        <w:t xml:space="preserve">Merilne naprave morajo biti nameščene na NN nivoju, pri čemer se v primeru voda v lasti </w:t>
      </w:r>
      <w:r>
        <w:rPr>
          <w:rFonts w:cs="Arial"/>
          <w:szCs w:val="20"/>
        </w:rPr>
        <w:t>končnega odjemalca</w:t>
      </w:r>
      <w:r w:rsidRPr="00C44FFE">
        <w:rPr>
          <w:rFonts w:cs="Arial"/>
          <w:szCs w:val="20"/>
        </w:rPr>
        <w:t xml:space="preserve"> lahko namestijo na začetku tega voda.</w:t>
      </w:r>
    </w:p>
    <w:p w14:paraId="2E8C9F18" w14:textId="77777777" w:rsidR="004F7CCD" w:rsidRPr="00C44FFE" w:rsidRDefault="004F7CCD" w:rsidP="004F7CCD">
      <w:pPr>
        <w:numPr>
          <w:ilvl w:val="0"/>
          <w:numId w:val="7"/>
        </w:numPr>
        <w:rPr>
          <w:rFonts w:cs="Arial"/>
          <w:szCs w:val="20"/>
        </w:rPr>
      </w:pPr>
      <w:r>
        <w:rPr>
          <w:rFonts w:cs="Arial"/>
          <w:szCs w:val="20"/>
        </w:rPr>
        <w:t>v</w:t>
      </w:r>
      <w:r w:rsidRPr="00C44FFE">
        <w:rPr>
          <w:rFonts w:cs="Arial"/>
          <w:szCs w:val="20"/>
        </w:rPr>
        <w:t xml:space="preserve"> skupino končnih odjemalcev »</w:t>
      </w:r>
      <w:r>
        <w:rPr>
          <w:rFonts w:cs="Arial"/>
          <w:szCs w:val="20"/>
        </w:rPr>
        <w:t>Polnjenje EV</w:t>
      </w:r>
      <w:r w:rsidRPr="00C44FFE">
        <w:rPr>
          <w:rFonts w:cs="Arial"/>
          <w:szCs w:val="20"/>
        </w:rPr>
        <w:t xml:space="preserve">« se razvrsti </w:t>
      </w:r>
      <w:r>
        <w:rPr>
          <w:rFonts w:cs="Arial"/>
          <w:szCs w:val="20"/>
        </w:rPr>
        <w:t>merilno</w:t>
      </w:r>
      <w:r w:rsidRPr="00C44FFE">
        <w:rPr>
          <w:rFonts w:cs="Arial"/>
          <w:szCs w:val="20"/>
        </w:rPr>
        <w:t xml:space="preserve"> mesto</w:t>
      </w:r>
      <w:r>
        <w:rPr>
          <w:rFonts w:cs="Arial"/>
          <w:szCs w:val="20"/>
        </w:rPr>
        <w:t xml:space="preserve"> polnilnega mesta</w:t>
      </w:r>
      <w:r w:rsidRPr="00C44FFE">
        <w:rPr>
          <w:rFonts w:cs="Arial"/>
          <w:szCs w:val="20"/>
        </w:rPr>
        <w:t>, ki se vključuje v distribucijsk</w:t>
      </w:r>
      <w:r>
        <w:rPr>
          <w:rFonts w:cs="Arial"/>
          <w:szCs w:val="20"/>
        </w:rPr>
        <w:t>i</w:t>
      </w:r>
      <w:r w:rsidRPr="00C44FFE">
        <w:rPr>
          <w:rFonts w:cs="Arial"/>
          <w:szCs w:val="20"/>
        </w:rPr>
        <w:t xml:space="preserve"> </w:t>
      </w:r>
      <w:r>
        <w:rPr>
          <w:rFonts w:cs="Arial"/>
          <w:szCs w:val="20"/>
        </w:rPr>
        <w:t>sistem</w:t>
      </w:r>
      <w:r w:rsidRPr="00C44FFE">
        <w:rPr>
          <w:rFonts w:cs="Arial"/>
          <w:szCs w:val="20"/>
        </w:rPr>
        <w:t xml:space="preserve"> na NN nivo</w:t>
      </w:r>
      <w:r>
        <w:rPr>
          <w:rFonts w:cs="Arial"/>
          <w:szCs w:val="20"/>
        </w:rPr>
        <w:t xml:space="preserve">ju, obračunska moč pa se določa </w:t>
      </w:r>
      <w:r w:rsidRPr="00C44FFE">
        <w:rPr>
          <w:rFonts w:cs="Arial"/>
          <w:szCs w:val="20"/>
        </w:rPr>
        <w:t>z merjenjem.</w:t>
      </w:r>
      <w:r>
        <w:rPr>
          <w:rFonts w:cs="Arial"/>
          <w:szCs w:val="20"/>
        </w:rPr>
        <w:t xml:space="preserve"> Ta skupina končnih odjemalcev je namenjena </w:t>
      </w:r>
      <w:r w:rsidRPr="00DB6267">
        <w:rPr>
          <w:rFonts w:cs="Arial"/>
          <w:szCs w:val="20"/>
        </w:rPr>
        <w:t>priključevanju polnilne infrastrukture</w:t>
      </w:r>
      <w:r>
        <w:rPr>
          <w:rFonts w:cs="Arial"/>
          <w:szCs w:val="20"/>
        </w:rPr>
        <w:t>,</w:t>
      </w:r>
      <w:r w:rsidRPr="00DB6267">
        <w:rPr>
          <w:rFonts w:cs="Arial"/>
          <w:szCs w:val="20"/>
        </w:rPr>
        <w:t xml:space="preserve"> izključno za polnjenje električnih vozil na javno dostopnih polnilnih mestih, če </w:t>
      </w:r>
      <w:r>
        <w:rPr>
          <w:rFonts w:cs="Arial"/>
          <w:szCs w:val="20"/>
        </w:rPr>
        <w:t>je</w:t>
      </w:r>
      <w:r w:rsidRPr="00DB6267">
        <w:rPr>
          <w:rFonts w:cs="Arial"/>
          <w:szCs w:val="20"/>
        </w:rPr>
        <w:t xml:space="preserve"> na distribucijski sistem priključena preko </w:t>
      </w:r>
      <w:r>
        <w:rPr>
          <w:rFonts w:cs="Arial"/>
          <w:szCs w:val="20"/>
        </w:rPr>
        <w:t>merilnega</w:t>
      </w:r>
      <w:r w:rsidRPr="00DB6267">
        <w:rPr>
          <w:rFonts w:cs="Arial"/>
          <w:szCs w:val="20"/>
        </w:rPr>
        <w:t xml:space="preserve"> mest</w:t>
      </w:r>
      <w:r>
        <w:rPr>
          <w:rFonts w:cs="Arial"/>
          <w:szCs w:val="20"/>
        </w:rPr>
        <w:t>a</w:t>
      </w:r>
      <w:r w:rsidRPr="00DB6267">
        <w:rPr>
          <w:rFonts w:cs="Arial"/>
          <w:szCs w:val="20"/>
        </w:rPr>
        <w:t>, ki izpolnjujejo pogoje za razvrstitev v odjemno skupino nizka napetost (NN) z merjenjem moči</w:t>
      </w:r>
      <w:r>
        <w:rPr>
          <w:rFonts w:cs="Arial"/>
          <w:szCs w:val="20"/>
        </w:rPr>
        <w:t>.</w:t>
      </w:r>
    </w:p>
    <w:p w14:paraId="63C015A3" w14:textId="77777777" w:rsidR="004F7CCD" w:rsidRPr="00C44FFE" w:rsidRDefault="004F7CCD" w:rsidP="004F7CCD">
      <w:pPr>
        <w:ind w:left="720"/>
        <w:rPr>
          <w:rFonts w:cs="Arial"/>
          <w:szCs w:val="20"/>
        </w:rPr>
      </w:pPr>
      <w:r>
        <w:rPr>
          <w:rFonts w:cs="Arial"/>
          <w:szCs w:val="20"/>
        </w:rPr>
        <w:t>Če</w:t>
      </w:r>
      <w:r w:rsidRPr="00C44FFE">
        <w:rPr>
          <w:rFonts w:cs="Arial"/>
          <w:szCs w:val="20"/>
        </w:rPr>
        <w:t xml:space="preserve"> znaša priključna moč 130 kW ali več, se priključitev izvede skladno s tehničnimi zmožnostmi na obstoječe ali ojačeno obstoječe NN omrežje ali na novi izvod iz transformatorske postaje, pri čemer je lahko novi izvod v lasti novega </w:t>
      </w:r>
      <w:r>
        <w:rPr>
          <w:rFonts w:cs="Arial"/>
          <w:szCs w:val="20"/>
        </w:rPr>
        <w:t>končnega odjemalca</w:t>
      </w:r>
      <w:r w:rsidRPr="00C44FFE">
        <w:rPr>
          <w:rFonts w:cs="Arial"/>
          <w:szCs w:val="20"/>
        </w:rPr>
        <w:t>.</w:t>
      </w:r>
    </w:p>
    <w:p w14:paraId="5B0AF7B6" w14:textId="77777777" w:rsidR="004F7CCD" w:rsidRPr="00C44FFE" w:rsidRDefault="004F7CCD" w:rsidP="004F7CCD">
      <w:pPr>
        <w:ind w:left="720"/>
        <w:rPr>
          <w:rFonts w:cs="Arial"/>
          <w:szCs w:val="20"/>
        </w:rPr>
      </w:pPr>
      <w:r w:rsidRPr="00C44FFE">
        <w:rPr>
          <w:rFonts w:cs="Arial"/>
          <w:szCs w:val="20"/>
        </w:rPr>
        <w:t xml:space="preserve">Merilne naprave morajo biti nameščene na NN nivoju, pri čemer se v primeru voda v lasti </w:t>
      </w:r>
      <w:r>
        <w:rPr>
          <w:rFonts w:cs="Arial"/>
          <w:szCs w:val="20"/>
        </w:rPr>
        <w:t>končnega odjemalca</w:t>
      </w:r>
      <w:r w:rsidRPr="00C44FFE">
        <w:rPr>
          <w:rFonts w:cs="Arial"/>
          <w:szCs w:val="20"/>
        </w:rPr>
        <w:t xml:space="preserve"> lahko namestijo na začetku tega voda.</w:t>
      </w:r>
    </w:p>
    <w:p w14:paraId="4ECDF7BA" w14:textId="77777777" w:rsidR="004F7CCD" w:rsidRDefault="004F7CCD" w:rsidP="004F7CCD">
      <w:pPr>
        <w:numPr>
          <w:ilvl w:val="0"/>
          <w:numId w:val="7"/>
        </w:numPr>
        <w:rPr>
          <w:rFonts w:cs="Arial"/>
          <w:szCs w:val="20"/>
        </w:rPr>
      </w:pPr>
      <w:r>
        <w:rPr>
          <w:rFonts w:cs="Arial"/>
          <w:szCs w:val="20"/>
        </w:rPr>
        <w:t>v</w:t>
      </w:r>
      <w:r w:rsidRPr="007802B4">
        <w:rPr>
          <w:rFonts w:cs="Arial"/>
          <w:szCs w:val="20"/>
        </w:rPr>
        <w:t xml:space="preserve"> </w:t>
      </w:r>
      <w:r w:rsidRPr="00C44FFE">
        <w:rPr>
          <w:rFonts w:cs="Arial"/>
          <w:szCs w:val="20"/>
        </w:rPr>
        <w:t xml:space="preserve">skupino končnih odjemalcev </w:t>
      </w:r>
      <w:r w:rsidRPr="007802B4">
        <w:rPr>
          <w:rFonts w:cs="Arial"/>
          <w:szCs w:val="20"/>
        </w:rPr>
        <w:t xml:space="preserve">»Odjem na </w:t>
      </w:r>
      <w:r>
        <w:rPr>
          <w:rFonts w:cs="Arial"/>
          <w:szCs w:val="20"/>
        </w:rPr>
        <w:t>SN</w:t>
      </w:r>
      <w:r w:rsidRPr="007802B4">
        <w:rPr>
          <w:rFonts w:cs="Arial"/>
          <w:szCs w:val="20"/>
        </w:rPr>
        <w:t xml:space="preserve">« se razvrsti </w:t>
      </w:r>
      <w:r>
        <w:rPr>
          <w:rFonts w:cs="Arial"/>
          <w:szCs w:val="20"/>
        </w:rPr>
        <w:t>merilno</w:t>
      </w:r>
      <w:r w:rsidRPr="007802B4">
        <w:rPr>
          <w:rFonts w:cs="Arial"/>
          <w:szCs w:val="20"/>
        </w:rPr>
        <w:t xml:space="preserve"> mesto, ki se vključuje v distribucijsk</w:t>
      </w:r>
      <w:r>
        <w:rPr>
          <w:rFonts w:cs="Arial"/>
          <w:szCs w:val="20"/>
        </w:rPr>
        <w:t>i</w:t>
      </w:r>
      <w:r w:rsidRPr="007802B4">
        <w:rPr>
          <w:rFonts w:cs="Arial"/>
          <w:szCs w:val="20"/>
        </w:rPr>
        <w:t xml:space="preserve"> </w:t>
      </w:r>
      <w:r>
        <w:rPr>
          <w:rFonts w:cs="Arial"/>
          <w:szCs w:val="20"/>
        </w:rPr>
        <w:t>sistem</w:t>
      </w:r>
      <w:r w:rsidRPr="007802B4">
        <w:rPr>
          <w:rFonts w:cs="Arial"/>
          <w:szCs w:val="20"/>
        </w:rPr>
        <w:t xml:space="preserve"> na SN nivoju</w:t>
      </w:r>
      <w:r>
        <w:rPr>
          <w:rFonts w:cs="Arial"/>
          <w:szCs w:val="20"/>
        </w:rPr>
        <w:t>, pri čemer sta pogoja za uvrstitev v to skupino minimalna priključna moč, ki znaša na 10 kV nivoju 330 kW, na 20 kV 660 kW in na 35 kV 1150 kW, in lastništvo elektroenergetske infrastrukture (minimalno transformatorska postaja SN/NN in pripadajoče NN omrežje)</w:t>
      </w:r>
      <w:r w:rsidRPr="007802B4">
        <w:rPr>
          <w:rFonts w:cs="Arial"/>
          <w:szCs w:val="20"/>
        </w:rPr>
        <w:t>.</w:t>
      </w:r>
      <w:r>
        <w:rPr>
          <w:rFonts w:cs="Arial"/>
          <w:szCs w:val="20"/>
        </w:rPr>
        <w:t xml:space="preserve"> Če merilno mesto ne izpolnjuje obeh pogojev iz prejšnjega stavka, se razvrsti v skupini končnih odjemalcev </w:t>
      </w:r>
      <w:r w:rsidRPr="00C44FFE">
        <w:rPr>
          <w:rFonts w:cs="Arial"/>
          <w:szCs w:val="20"/>
        </w:rPr>
        <w:t xml:space="preserve">»Odjem na </w:t>
      </w:r>
      <w:r>
        <w:rPr>
          <w:rFonts w:cs="Arial"/>
          <w:szCs w:val="20"/>
        </w:rPr>
        <w:t>NN</w:t>
      </w:r>
      <w:r w:rsidRPr="00C44FFE">
        <w:rPr>
          <w:rFonts w:cs="Arial"/>
          <w:szCs w:val="20"/>
        </w:rPr>
        <w:t xml:space="preserve"> – brez merjen</w:t>
      </w:r>
      <w:r>
        <w:rPr>
          <w:rFonts w:cs="Arial"/>
          <w:szCs w:val="20"/>
        </w:rPr>
        <w:t>ja</w:t>
      </w:r>
      <w:r w:rsidRPr="00C44FFE">
        <w:rPr>
          <w:rFonts w:cs="Arial"/>
          <w:szCs w:val="20"/>
        </w:rPr>
        <w:t xml:space="preserve"> moči«</w:t>
      </w:r>
      <w:r>
        <w:rPr>
          <w:rFonts w:cs="Arial"/>
          <w:szCs w:val="20"/>
        </w:rPr>
        <w:t xml:space="preserve"> ali </w:t>
      </w:r>
      <w:r w:rsidRPr="00C44FFE">
        <w:rPr>
          <w:rFonts w:cs="Arial"/>
          <w:szCs w:val="20"/>
        </w:rPr>
        <w:t xml:space="preserve">»Ostali odjem na </w:t>
      </w:r>
      <w:r>
        <w:rPr>
          <w:rFonts w:cs="Arial"/>
          <w:szCs w:val="20"/>
        </w:rPr>
        <w:t>NN</w:t>
      </w:r>
      <w:r w:rsidRPr="00C44FFE">
        <w:rPr>
          <w:rFonts w:cs="Arial"/>
          <w:szCs w:val="20"/>
        </w:rPr>
        <w:t xml:space="preserve"> – z merjen</w:t>
      </w:r>
      <w:r>
        <w:rPr>
          <w:rFonts w:cs="Arial"/>
          <w:szCs w:val="20"/>
        </w:rPr>
        <w:t>jem</w:t>
      </w:r>
      <w:r w:rsidRPr="00C44FFE">
        <w:rPr>
          <w:rFonts w:cs="Arial"/>
          <w:szCs w:val="20"/>
        </w:rPr>
        <w:t xml:space="preserve"> moč</w:t>
      </w:r>
      <w:r>
        <w:rPr>
          <w:rFonts w:cs="Arial"/>
          <w:szCs w:val="20"/>
        </w:rPr>
        <w:t>i</w:t>
      </w:r>
      <w:r w:rsidRPr="00C44FFE">
        <w:rPr>
          <w:rFonts w:cs="Arial"/>
          <w:szCs w:val="20"/>
        </w:rPr>
        <w:t>«</w:t>
      </w:r>
      <w:r>
        <w:rPr>
          <w:rFonts w:cs="Arial"/>
          <w:szCs w:val="20"/>
        </w:rPr>
        <w:t xml:space="preserve">, </w:t>
      </w:r>
      <w:r w:rsidRPr="008633CB">
        <w:rPr>
          <w:rFonts w:cs="Arial"/>
          <w:szCs w:val="20"/>
        </w:rPr>
        <w:t>razen merilnih mest uporabnikov sistema, ki so bili razvrščeni v skupino končnih odjemalcev »Odjem na SN« in so postali lastniki elektroenergetske infrastrukture že pred uveljavitvijo tega akta</w:t>
      </w:r>
      <w:r>
        <w:rPr>
          <w:rFonts w:cs="Arial"/>
          <w:szCs w:val="20"/>
        </w:rPr>
        <w:t>.</w:t>
      </w:r>
    </w:p>
    <w:p w14:paraId="4EA58904" w14:textId="77777777" w:rsidR="004F7CCD" w:rsidRPr="004E2AC3" w:rsidRDefault="004F7CCD" w:rsidP="004F7CCD">
      <w:pPr>
        <w:ind w:left="720"/>
        <w:rPr>
          <w:rFonts w:cs="Arial"/>
          <w:szCs w:val="20"/>
        </w:rPr>
      </w:pPr>
      <w:r>
        <w:rPr>
          <w:rFonts w:cs="Arial"/>
          <w:szCs w:val="20"/>
        </w:rPr>
        <w:t>Če</w:t>
      </w:r>
      <w:r w:rsidRPr="00C44FFE">
        <w:rPr>
          <w:rFonts w:cs="Arial"/>
          <w:szCs w:val="20"/>
        </w:rPr>
        <w:t xml:space="preserve"> znaša priključna moč 8 MW ali več, se priključitev izvede skladno s tehničnimi zmožnostmi na obstoječi ali novi izvod iz razdelilne transformatorske postaje, pri čemer je lahko novi </w:t>
      </w:r>
      <w:r>
        <w:rPr>
          <w:rFonts w:cs="Arial"/>
          <w:szCs w:val="20"/>
        </w:rPr>
        <w:t xml:space="preserve">SN </w:t>
      </w:r>
      <w:r w:rsidRPr="00C44FFE">
        <w:rPr>
          <w:rFonts w:cs="Arial"/>
          <w:szCs w:val="20"/>
        </w:rPr>
        <w:t xml:space="preserve">izvod v lasti novega </w:t>
      </w:r>
      <w:r>
        <w:rPr>
          <w:rFonts w:cs="Arial"/>
          <w:szCs w:val="20"/>
        </w:rPr>
        <w:t>končnega odjemalca</w:t>
      </w:r>
      <w:r w:rsidRPr="00C44FFE">
        <w:rPr>
          <w:rFonts w:cs="Arial"/>
          <w:szCs w:val="20"/>
        </w:rPr>
        <w:t>.</w:t>
      </w:r>
    </w:p>
    <w:p w14:paraId="3F862E41" w14:textId="77777777" w:rsidR="004F7CCD" w:rsidRPr="007802B4" w:rsidRDefault="004F7CCD" w:rsidP="004F7CCD">
      <w:pPr>
        <w:ind w:left="720"/>
        <w:rPr>
          <w:rFonts w:cs="Arial"/>
          <w:szCs w:val="20"/>
        </w:rPr>
      </w:pPr>
      <w:r w:rsidRPr="007802B4">
        <w:rPr>
          <w:rFonts w:cs="Arial"/>
          <w:szCs w:val="20"/>
        </w:rPr>
        <w:t>Merilne naprave morajo biti nameščene na SN nivoju</w:t>
      </w:r>
      <w:r>
        <w:rPr>
          <w:rFonts w:cs="Arial"/>
          <w:szCs w:val="20"/>
        </w:rPr>
        <w:t xml:space="preserve">, </w:t>
      </w:r>
      <w:r w:rsidRPr="00C44FFE">
        <w:rPr>
          <w:rFonts w:cs="Arial"/>
          <w:szCs w:val="20"/>
        </w:rPr>
        <w:t xml:space="preserve">pri čemer se v primeru voda v lasti </w:t>
      </w:r>
      <w:r>
        <w:rPr>
          <w:rFonts w:cs="Arial"/>
          <w:szCs w:val="20"/>
        </w:rPr>
        <w:t>končnega odjemalca</w:t>
      </w:r>
      <w:r w:rsidRPr="00C44FFE">
        <w:rPr>
          <w:rFonts w:cs="Arial"/>
          <w:szCs w:val="20"/>
        </w:rPr>
        <w:t xml:space="preserve"> lahko namestijo na začetku tega voda</w:t>
      </w:r>
      <w:r>
        <w:rPr>
          <w:rFonts w:cs="Arial"/>
          <w:szCs w:val="20"/>
        </w:rPr>
        <w:t>.</w:t>
      </w:r>
    </w:p>
    <w:p w14:paraId="19A93840" w14:textId="165B5655" w:rsidR="004F7CCD" w:rsidRDefault="004F7CCD" w:rsidP="004F7CCD">
      <w:pPr>
        <w:numPr>
          <w:ilvl w:val="0"/>
          <w:numId w:val="7"/>
        </w:numPr>
        <w:rPr>
          <w:rFonts w:cs="Arial"/>
          <w:szCs w:val="20"/>
        </w:rPr>
      </w:pPr>
      <w:r>
        <w:rPr>
          <w:rFonts w:cs="Arial"/>
          <w:szCs w:val="20"/>
        </w:rPr>
        <w:t>v</w:t>
      </w:r>
      <w:r w:rsidRPr="007802B4">
        <w:rPr>
          <w:rFonts w:cs="Arial"/>
          <w:szCs w:val="20"/>
        </w:rPr>
        <w:t xml:space="preserve"> </w:t>
      </w:r>
      <w:r w:rsidRPr="00C44FFE">
        <w:rPr>
          <w:rFonts w:cs="Arial"/>
          <w:szCs w:val="20"/>
        </w:rPr>
        <w:t xml:space="preserve">skupino končnih odjemalcev </w:t>
      </w:r>
      <w:r w:rsidRPr="007802B4">
        <w:rPr>
          <w:rFonts w:cs="Arial"/>
          <w:szCs w:val="20"/>
        </w:rPr>
        <w:t xml:space="preserve">»Odjem na </w:t>
      </w:r>
      <w:r>
        <w:rPr>
          <w:rFonts w:cs="Arial"/>
          <w:szCs w:val="20"/>
        </w:rPr>
        <w:t>VN</w:t>
      </w:r>
      <w:r w:rsidRPr="007802B4">
        <w:rPr>
          <w:rFonts w:cs="Arial"/>
          <w:szCs w:val="20"/>
        </w:rPr>
        <w:t>« se razvrsti  merilno mesto, ki se vključuje v distribucijsk</w:t>
      </w:r>
      <w:r>
        <w:rPr>
          <w:rFonts w:cs="Arial"/>
          <w:szCs w:val="20"/>
        </w:rPr>
        <w:t>i</w:t>
      </w:r>
      <w:r w:rsidRPr="007802B4">
        <w:rPr>
          <w:rFonts w:cs="Arial"/>
          <w:szCs w:val="20"/>
        </w:rPr>
        <w:t xml:space="preserve"> </w:t>
      </w:r>
      <w:r>
        <w:rPr>
          <w:rFonts w:cs="Arial"/>
          <w:szCs w:val="20"/>
        </w:rPr>
        <w:t>sistem</w:t>
      </w:r>
      <w:r w:rsidRPr="007802B4">
        <w:rPr>
          <w:rFonts w:cs="Arial"/>
          <w:szCs w:val="20"/>
        </w:rPr>
        <w:t xml:space="preserve"> na VN nivoju</w:t>
      </w:r>
      <w:r>
        <w:rPr>
          <w:rFonts w:cs="Arial"/>
          <w:szCs w:val="20"/>
        </w:rPr>
        <w:t xml:space="preserve">, pri čemer sta pogoja za uvrstitev v to skupino minimalna priključna moč, ki znaša </w:t>
      </w:r>
      <w:r w:rsidR="00C06165">
        <w:rPr>
          <w:rFonts w:cs="Arial"/>
          <w:szCs w:val="20"/>
        </w:rPr>
        <w:t xml:space="preserve">20 </w:t>
      </w:r>
      <w:r>
        <w:rPr>
          <w:rFonts w:cs="Arial"/>
          <w:szCs w:val="20"/>
        </w:rPr>
        <w:t>MW, in lastništvo elektroenergetske infrastrukture (minimalno energetski transformator s pripadajočim VN poljem ter pripadajoče SN in NN omrežje)</w:t>
      </w:r>
      <w:r w:rsidRPr="007802B4">
        <w:rPr>
          <w:rFonts w:cs="Arial"/>
          <w:szCs w:val="20"/>
        </w:rPr>
        <w:t>.</w:t>
      </w:r>
    </w:p>
    <w:p w14:paraId="0BDFB16A" w14:textId="77777777" w:rsidR="004F7CCD" w:rsidRPr="007802B4" w:rsidRDefault="004F7CCD" w:rsidP="004F7CCD">
      <w:pPr>
        <w:ind w:left="720"/>
        <w:rPr>
          <w:rFonts w:cs="Arial"/>
          <w:szCs w:val="20"/>
        </w:rPr>
      </w:pPr>
      <w:r w:rsidRPr="007802B4">
        <w:rPr>
          <w:rFonts w:cs="Arial"/>
          <w:szCs w:val="20"/>
        </w:rPr>
        <w:t>Merilne naprave morajo biti nameščene na VN nivoju.</w:t>
      </w:r>
    </w:p>
    <w:p w14:paraId="1FA5F1E6" w14:textId="77777777" w:rsidR="004F7CCD" w:rsidRPr="00994D00" w:rsidRDefault="004F7CCD" w:rsidP="004F7CCD">
      <w:pPr>
        <w:ind w:firstLine="284"/>
      </w:pPr>
      <w:r w:rsidRPr="005D7A1A">
        <w:t>(2) Ne glede na določbe prejšnjega odstavka se skupina končnih odjemalcev za lastno rabo proizvodne naprave določi na podlagi skupine končnih odjemalcev, kot bi se ta določila na podlagi višine priključne moči proizvodne naprave za oddajo v omrežje.</w:t>
      </w:r>
    </w:p>
    <w:p w14:paraId="3C3DB57C" w14:textId="77777777" w:rsidR="004F7CCD" w:rsidRPr="00994D00" w:rsidRDefault="004F7CCD" w:rsidP="004F7CCD">
      <w:pPr>
        <w:ind w:firstLine="284"/>
      </w:pPr>
      <w:r>
        <w:t xml:space="preserve">(3) </w:t>
      </w:r>
      <w:r w:rsidRPr="009417EE">
        <w:t xml:space="preserve">Če se spremeni </w:t>
      </w:r>
      <w:proofErr w:type="spellStart"/>
      <w:r>
        <w:t>omrežninski</w:t>
      </w:r>
      <w:proofErr w:type="spellEnd"/>
      <w:r>
        <w:t xml:space="preserve"> akt</w:t>
      </w:r>
      <w:r w:rsidRPr="009417EE">
        <w:t xml:space="preserve">, distribucijski operater razvršča končne odjemalce skladno z veljavnim </w:t>
      </w:r>
      <w:proofErr w:type="spellStart"/>
      <w:r w:rsidRPr="00745550">
        <w:t>omrežninskim</w:t>
      </w:r>
      <w:proofErr w:type="spellEnd"/>
      <w:r w:rsidRPr="00745550">
        <w:t xml:space="preserve"> </w:t>
      </w:r>
      <w:r w:rsidRPr="00994D00">
        <w:t>aktom.</w:t>
      </w:r>
    </w:p>
    <w:p w14:paraId="266820FA" w14:textId="77777777" w:rsidR="004F7CCD" w:rsidRPr="009417EE" w:rsidRDefault="004F7CCD" w:rsidP="004F7CCD">
      <w:pPr>
        <w:ind w:firstLine="284"/>
      </w:pPr>
      <w:r>
        <w:t xml:space="preserve">(4) </w:t>
      </w:r>
      <w:r w:rsidRPr="00132551">
        <w:t xml:space="preserve">Sprememba odjemne skupine odjemalcev v okviru iste skupine končnih odjemalcev ne pomeni spremembe </w:t>
      </w:r>
      <w:r>
        <w:t>SZP</w:t>
      </w:r>
      <w:r w:rsidRPr="00132551">
        <w:t xml:space="preserve"> in pogodbe o </w:t>
      </w:r>
      <w:r>
        <w:t>uporabi sistema</w:t>
      </w:r>
      <w:r w:rsidRPr="009417EE">
        <w:t>.</w:t>
      </w:r>
    </w:p>
    <w:p w14:paraId="03C5E2E0" w14:textId="77777777" w:rsidR="004F7CCD" w:rsidRPr="007802B4" w:rsidRDefault="004F7CCD" w:rsidP="00DB3AEB">
      <w:pPr>
        <w:pStyle w:val="tevilkalena"/>
      </w:pPr>
      <w:bookmarkStart w:id="181" w:name="_Ref31024652"/>
      <w:r w:rsidRPr="007802B4">
        <w:lastRenderedPageBreak/>
        <w:t>člen</w:t>
      </w:r>
      <w:bookmarkEnd w:id="181"/>
    </w:p>
    <w:p w14:paraId="599D6CDC" w14:textId="77777777" w:rsidR="004F7CCD" w:rsidRPr="00E967D8" w:rsidRDefault="004F7CCD" w:rsidP="004F7CCD">
      <w:pPr>
        <w:pStyle w:val="Opislena"/>
        <w:keepNext/>
      </w:pPr>
      <w:r w:rsidRPr="00E967D8">
        <w:t>(</w:t>
      </w:r>
      <w:r>
        <w:t>napetost na merilnem mestu</w:t>
      </w:r>
      <w:r w:rsidRPr="00E967D8">
        <w:t>)</w:t>
      </w:r>
    </w:p>
    <w:p w14:paraId="07662AB0" w14:textId="77777777" w:rsidR="004F7CCD" w:rsidRPr="00715231" w:rsidRDefault="004F7CCD" w:rsidP="004F7CCD">
      <w:pPr>
        <w:keepNext/>
        <w:ind w:firstLine="284"/>
      </w:pPr>
      <w:r w:rsidRPr="00BC0267">
        <w:t xml:space="preserve">Nazivna napetost na </w:t>
      </w:r>
      <w:r w:rsidRPr="00715231">
        <w:t>merilnem mestu se določi skladno z uvrstitvijo v skupine končnih odjemalcev in znaša:</w:t>
      </w:r>
    </w:p>
    <w:p w14:paraId="75805197" w14:textId="77777777" w:rsidR="004F7CCD" w:rsidRPr="006865B3" w:rsidRDefault="004F7CCD" w:rsidP="004F7CCD">
      <w:pPr>
        <w:numPr>
          <w:ilvl w:val="0"/>
          <w:numId w:val="8"/>
        </w:numPr>
      </w:pPr>
      <w:r>
        <w:t>S</w:t>
      </w:r>
      <w:r w:rsidRPr="007802B4">
        <w:t>kupin</w:t>
      </w:r>
      <w:r>
        <w:t>a</w:t>
      </w:r>
      <w:r w:rsidRPr="007802B4">
        <w:t xml:space="preserve"> </w:t>
      </w:r>
      <w:r>
        <w:t xml:space="preserve">končnih odjemalcev </w:t>
      </w:r>
      <w:r w:rsidRPr="007802B4">
        <w:t>»</w:t>
      </w:r>
      <w:r>
        <w:t>Gospodinjski odjem</w:t>
      </w:r>
      <w:r w:rsidRPr="007802B4">
        <w:t>«</w:t>
      </w:r>
      <w:r>
        <w:t>:</w:t>
      </w:r>
    </w:p>
    <w:p w14:paraId="56C6FBC6" w14:textId="77777777" w:rsidR="004F7CCD" w:rsidRPr="006865B3" w:rsidRDefault="004F7CCD" w:rsidP="004F7CCD">
      <w:pPr>
        <w:numPr>
          <w:ilvl w:val="0"/>
          <w:numId w:val="9"/>
        </w:numPr>
        <w:ind w:left="1134"/>
      </w:pPr>
      <w:r>
        <w:t>enofazni priklop</w:t>
      </w:r>
      <w:r>
        <w:tab/>
      </w:r>
      <w:r>
        <w:tab/>
      </w:r>
      <w:r>
        <w:tab/>
        <w:t>230 V;</w:t>
      </w:r>
    </w:p>
    <w:p w14:paraId="2AB5C6C1" w14:textId="77777777" w:rsidR="004F7CCD" w:rsidRPr="006865B3" w:rsidRDefault="004F7CCD" w:rsidP="004F7CCD">
      <w:pPr>
        <w:numPr>
          <w:ilvl w:val="0"/>
          <w:numId w:val="9"/>
        </w:numPr>
        <w:ind w:left="1134"/>
      </w:pPr>
      <w:r>
        <w:t>trifazni priklop</w:t>
      </w:r>
      <w:r>
        <w:tab/>
      </w:r>
      <w:r>
        <w:tab/>
      </w:r>
      <w:r>
        <w:tab/>
        <w:t>400 V medfazno;</w:t>
      </w:r>
    </w:p>
    <w:p w14:paraId="1A969C34" w14:textId="77777777" w:rsidR="004F7CCD" w:rsidRPr="006865B3" w:rsidRDefault="004F7CCD" w:rsidP="004F7CCD">
      <w:pPr>
        <w:numPr>
          <w:ilvl w:val="0"/>
          <w:numId w:val="8"/>
        </w:numPr>
      </w:pPr>
      <w:r>
        <w:t>S</w:t>
      </w:r>
      <w:r w:rsidRPr="007802B4">
        <w:t>kupin</w:t>
      </w:r>
      <w:r>
        <w:t>a</w:t>
      </w:r>
      <w:r w:rsidRPr="007802B4">
        <w:t xml:space="preserve"> </w:t>
      </w:r>
      <w:r>
        <w:t xml:space="preserve">končnih odjemalcev </w:t>
      </w:r>
      <w:r w:rsidRPr="007802B4">
        <w:t>»</w:t>
      </w:r>
      <w:r>
        <w:rPr>
          <w:rFonts w:cs="Arial"/>
          <w:szCs w:val="20"/>
        </w:rPr>
        <w:t>O</w:t>
      </w:r>
      <w:r w:rsidRPr="00C44FFE">
        <w:rPr>
          <w:rFonts w:cs="Arial"/>
          <w:szCs w:val="20"/>
        </w:rPr>
        <w:t xml:space="preserve">djem na </w:t>
      </w:r>
      <w:r>
        <w:rPr>
          <w:rFonts w:cs="Arial"/>
          <w:szCs w:val="20"/>
        </w:rPr>
        <w:t>NN</w:t>
      </w:r>
      <w:r w:rsidRPr="00C44FFE">
        <w:rPr>
          <w:rFonts w:cs="Arial"/>
          <w:szCs w:val="20"/>
        </w:rPr>
        <w:t xml:space="preserve"> – brez merjen</w:t>
      </w:r>
      <w:r>
        <w:rPr>
          <w:rFonts w:cs="Arial"/>
          <w:szCs w:val="20"/>
        </w:rPr>
        <w:t>ja</w:t>
      </w:r>
      <w:r w:rsidRPr="00C44FFE">
        <w:rPr>
          <w:rFonts w:cs="Arial"/>
          <w:szCs w:val="20"/>
        </w:rPr>
        <w:t xml:space="preserve"> moči</w:t>
      </w:r>
      <w:r w:rsidRPr="007802B4">
        <w:t>«</w:t>
      </w:r>
    </w:p>
    <w:p w14:paraId="1EF33250" w14:textId="77777777" w:rsidR="004F7CCD" w:rsidRPr="006865B3" w:rsidRDefault="004F7CCD" w:rsidP="004F7CCD">
      <w:pPr>
        <w:numPr>
          <w:ilvl w:val="0"/>
          <w:numId w:val="9"/>
        </w:numPr>
        <w:ind w:left="1134"/>
      </w:pPr>
      <w:r>
        <w:t>enofazni priklop</w:t>
      </w:r>
      <w:r>
        <w:tab/>
      </w:r>
      <w:r>
        <w:tab/>
      </w:r>
      <w:r>
        <w:tab/>
        <w:t>230 V;</w:t>
      </w:r>
    </w:p>
    <w:p w14:paraId="72DDDC1C" w14:textId="77777777" w:rsidR="004F7CCD" w:rsidRPr="006865B3" w:rsidRDefault="004F7CCD" w:rsidP="004F7CCD">
      <w:pPr>
        <w:numPr>
          <w:ilvl w:val="0"/>
          <w:numId w:val="9"/>
        </w:numPr>
        <w:ind w:left="1134"/>
      </w:pPr>
      <w:r>
        <w:t>trifazni priklop</w:t>
      </w:r>
      <w:r>
        <w:tab/>
      </w:r>
      <w:r>
        <w:tab/>
      </w:r>
      <w:r>
        <w:tab/>
        <w:t>400 V medfazno;</w:t>
      </w:r>
    </w:p>
    <w:p w14:paraId="44520F17" w14:textId="77777777" w:rsidR="004F7CCD" w:rsidRDefault="004F7CCD" w:rsidP="004F7CCD">
      <w:pPr>
        <w:numPr>
          <w:ilvl w:val="0"/>
          <w:numId w:val="8"/>
        </w:numPr>
      </w:pPr>
      <w:r>
        <w:t>S</w:t>
      </w:r>
      <w:r w:rsidRPr="007802B4">
        <w:t>kupin</w:t>
      </w:r>
      <w:r>
        <w:t>a</w:t>
      </w:r>
      <w:r w:rsidRPr="007802B4">
        <w:t xml:space="preserve"> </w:t>
      </w:r>
      <w:r>
        <w:t xml:space="preserve">končnih odjemalcev </w:t>
      </w:r>
      <w:r w:rsidRPr="007802B4">
        <w:t>»</w:t>
      </w:r>
      <w:r w:rsidRPr="00C44FFE">
        <w:rPr>
          <w:rFonts w:cs="Arial"/>
          <w:szCs w:val="20"/>
        </w:rPr>
        <w:t xml:space="preserve">Odjem na </w:t>
      </w:r>
      <w:r>
        <w:rPr>
          <w:rFonts w:cs="Arial"/>
          <w:szCs w:val="20"/>
        </w:rPr>
        <w:t>NN</w:t>
      </w:r>
      <w:r w:rsidRPr="00C44FFE">
        <w:rPr>
          <w:rFonts w:cs="Arial"/>
          <w:szCs w:val="20"/>
        </w:rPr>
        <w:t xml:space="preserve"> – z merjen</w:t>
      </w:r>
      <w:r>
        <w:rPr>
          <w:rFonts w:cs="Arial"/>
          <w:szCs w:val="20"/>
        </w:rPr>
        <w:t>jem</w:t>
      </w:r>
      <w:r w:rsidRPr="00C44FFE">
        <w:rPr>
          <w:rFonts w:cs="Arial"/>
          <w:szCs w:val="20"/>
        </w:rPr>
        <w:t xml:space="preserve"> moč</w:t>
      </w:r>
      <w:r>
        <w:rPr>
          <w:rFonts w:cs="Arial"/>
          <w:szCs w:val="20"/>
        </w:rPr>
        <w:t>i</w:t>
      </w:r>
      <w:r w:rsidRPr="007802B4">
        <w:t>«</w:t>
      </w:r>
      <w:r>
        <w:t xml:space="preserve"> </w:t>
      </w:r>
    </w:p>
    <w:p w14:paraId="1B19B502" w14:textId="77777777" w:rsidR="004F7CCD" w:rsidRPr="006865B3" w:rsidRDefault="004F7CCD" w:rsidP="004F7CCD">
      <w:pPr>
        <w:numPr>
          <w:ilvl w:val="0"/>
          <w:numId w:val="9"/>
        </w:numPr>
        <w:ind w:left="1134"/>
      </w:pPr>
      <w:r>
        <w:t>trifazni priklop</w:t>
      </w:r>
      <w:r>
        <w:tab/>
      </w:r>
      <w:r>
        <w:tab/>
      </w:r>
      <w:r>
        <w:tab/>
        <w:t>400 V medfazno;</w:t>
      </w:r>
    </w:p>
    <w:p w14:paraId="4441C46D" w14:textId="77777777" w:rsidR="004F7CCD" w:rsidRDefault="004F7CCD" w:rsidP="004F7CCD">
      <w:pPr>
        <w:numPr>
          <w:ilvl w:val="0"/>
          <w:numId w:val="8"/>
        </w:numPr>
      </w:pPr>
      <w:r>
        <w:t>S</w:t>
      </w:r>
      <w:r w:rsidRPr="007802B4">
        <w:t>kupin</w:t>
      </w:r>
      <w:r>
        <w:t>a</w:t>
      </w:r>
      <w:r w:rsidRPr="007802B4">
        <w:t xml:space="preserve"> </w:t>
      </w:r>
      <w:r>
        <w:t xml:space="preserve">končnih odjemalcev </w:t>
      </w:r>
      <w:r w:rsidRPr="007802B4">
        <w:t>»</w:t>
      </w:r>
      <w:r>
        <w:rPr>
          <w:rFonts w:cs="Arial"/>
          <w:szCs w:val="20"/>
        </w:rPr>
        <w:t>Polnjenje EV</w:t>
      </w:r>
      <w:r w:rsidRPr="007802B4">
        <w:t>«</w:t>
      </w:r>
      <w:r>
        <w:t xml:space="preserve"> </w:t>
      </w:r>
    </w:p>
    <w:p w14:paraId="2A195401" w14:textId="77777777" w:rsidR="004F7CCD" w:rsidRPr="006865B3" w:rsidRDefault="004F7CCD" w:rsidP="004F7CCD">
      <w:pPr>
        <w:numPr>
          <w:ilvl w:val="0"/>
          <w:numId w:val="9"/>
        </w:numPr>
        <w:ind w:left="1134"/>
      </w:pPr>
      <w:r>
        <w:t>trifazni priklop</w:t>
      </w:r>
      <w:r>
        <w:tab/>
      </w:r>
      <w:r>
        <w:tab/>
      </w:r>
      <w:r>
        <w:tab/>
        <w:t>400 V medfazno;</w:t>
      </w:r>
    </w:p>
    <w:p w14:paraId="28B86C01" w14:textId="77777777" w:rsidR="004F7CCD" w:rsidRDefault="004F7CCD" w:rsidP="004F7CCD">
      <w:pPr>
        <w:numPr>
          <w:ilvl w:val="0"/>
          <w:numId w:val="8"/>
        </w:numPr>
      </w:pPr>
      <w:r>
        <w:t>S</w:t>
      </w:r>
      <w:r w:rsidRPr="007802B4">
        <w:t>kupin</w:t>
      </w:r>
      <w:r>
        <w:t>a</w:t>
      </w:r>
      <w:r w:rsidRPr="007802B4">
        <w:t xml:space="preserve"> </w:t>
      </w:r>
      <w:r>
        <w:t xml:space="preserve">končnih odjemalcev </w:t>
      </w:r>
      <w:r w:rsidRPr="007802B4">
        <w:t>»</w:t>
      </w:r>
      <w:r w:rsidRPr="007802B4">
        <w:rPr>
          <w:rFonts w:cs="Arial"/>
          <w:szCs w:val="20"/>
        </w:rPr>
        <w:t xml:space="preserve">Odjem na </w:t>
      </w:r>
      <w:r>
        <w:rPr>
          <w:rFonts w:cs="Arial"/>
          <w:szCs w:val="20"/>
        </w:rPr>
        <w:t>SN</w:t>
      </w:r>
      <w:r w:rsidRPr="007802B4">
        <w:t>«</w:t>
      </w:r>
      <w:r>
        <w:t xml:space="preserve"> </w:t>
      </w:r>
    </w:p>
    <w:p w14:paraId="46141A56" w14:textId="77777777" w:rsidR="004F7CCD" w:rsidRPr="006865B3" w:rsidRDefault="004F7CCD" w:rsidP="004F7CCD">
      <w:pPr>
        <w:numPr>
          <w:ilvl w:val="0"/>
          <w:numId w:val="9"/>
        </w:numPr>
        <w:ind w:left="1134"/>
      </w:pPr>
      <w:r>
        <w:t>trifazni priklop</w:t>
      </w:r>
      <w:r>
        <w:tab/>
      </w:r>
      <w:r>
        <w:tab/>
      </w:r>
      <w:r>
        <w:tab/>
        <w:t>10 kV ali 20 kV ali 35 kV medfazno;</w:t>
      </w:r>
    </w:p>
    <w:p w14:paraId="0C432305" w14:textId="77777777" w:rsidR="004F7CCD" w:rsidRDefault="004F7CCD" w:rsidP="004F7CCD">
      <w:pPr>
        <w:numPr>
          <w:ilvl w:val="0"/>
          <w:numId w:val="8"/>
        </w:numPr>
      </w:pPr>
      <w:r>
        <w:t>S</w:t>
      </w:r>
      <w:r w:rsidRPr="007802B4">
        <w:t>kupin</w:t>
      </w:r>
      <w:r>
        <w:t>a</w:t>
      </w:r>
      <w:r w:rsidRPr="007802B4">
        <w:t xml:space="preserve"> </w:t>
      </w:r>
      <w:r>
        <w:t xml:space="preserve">končnih odjemalcev </w:t>
      </w:r>
      <w:r w:rsidRPr="007802B4">
        <w:t>»</w:t>
      </w:r>
      <w:r w:rsidRPr="007802B4">
        <w:rPr>
          <w:rFonts w:cs="Arial"/>
          <w:szCs w:val="20"/>
        </w:rPr>
        <w:t xml:space="preserve">Odjem na </w:t>
      </w:r>
      <w:r>
        <w:rPr>
          <w:rFonts w:cs="Arial"/>
          <w:szCs w:val="20"/>
        </w:rPr>
        <w:t>VN</w:t>
      </w:r>
      <w:r w:rsidRPr="007802B4">
        <w:t>«</w:t>
      </w:r>
    </w:p>
    <w:p w14:paraId="06A33F20" w14:textId="77777777" w:rsidR="004F7CCD" w:rsidRPr="007802B4" w:rsidRDefault="004F7CCD" w:rsidP="004F7CCD">
      <w:pPr>
        <w:numPr>
          <w:ilvl w:val="0"/>
          <w:numId w:val="9"/>
        </w:numPr>
        <w:ind w:left="1134"/>
      </w:pPr>
      <w:r>
        <w:t>trifazni priklop</w:t>
      </w:r>
      <w:r>
        <w:tab/>
      </w:r>
      <w:r>
        <w:tab/>
      </w:r>
      <w:r>
        <w:tab/>
        <w:t>110 kV medfazno.</w:t>
      </w:r>
    </w:p>
    <w:p w14:paraId="3FB96CF7" w14:textId="77777777" w:rsidR="004F7CCD" w:rsidRPr="007802B4" w:rsidRDefault="004F7CCD" w:rsidP="00DB3AEB">
      <w:pPr>
        <w:pStyle w:val="tevilkalena"/>
      </w:pPr>
      <w:bookmarkStart w:id="182" w:name="_Ref31024669"/>
      <w:r w:rsidRPr="007802B4">
        <w:t>člen</w:t>
      </w:r>
      <w:bookmarkEnd w:id="182"/>
    </w:p>
    <w:p w14:paraId="47961E5D" w14:textId="77777777" w:rsidR="004F7CCD" w:rsidRPr="00E967D8" w:rsidRDefault="004F7CCD" w:rsidP="004F7CCD">
      <w:pPr>
        <w:pStyle w:val="Opislena"/>
        <w:keepNext/>
      </w:pPr>
      <w:r w:rsidRPr="00E967D8">
        <w:t>(</w:t>
      </w:r>
      <w:r>
        <w:t>določitev priključne moči za merilno mesto</w:t>
      </w:r>
      <w:r w:rsidRPr="00E967D8">
        <w:t>)</w:t>
      </w:r>
    </w:p>
    <w:p w14:paraId="6517BF6F" w14:textId="77777777" w:rsidR="004F7CCD" w:rsidRPr="00715231" w:rsidRDefault="004F7CCD" w:rsidP="004F7CCD">
      <w:pPr>
        <w:keepNext/>
        <w:ind w:firstLine="284"/>
      </w:pPr>
      <w:r w:rsidRPr="00BC0267">
        <w:t>Priključna moč se določi na podlagi zahteve končnega odjemalca in skladno z uvrstitvijo v skupin</w:t>
      </w:r>
      <w:r w:rsidRPr="00715231">
        <w:t>o končnih odjemalcev na naslednji način:</w:t>
      </w:r>
    </w:p>
    <w:p w14:paraId="5B17E382" w14:textId="77777777" w:rsidR="004F7CCD" w:rsidRPr="00C44FFE" w:rsidRDefault="004F7CCD" w:rsidP="004F7CCD">
      <w:pPr>
        <w:numPr>
          <w:ilvl w:val="0"/>
          <w:numId w:val="10"/>
        </w:numPr>
      </w:pPr>
      <w:r>
        <w:t>v</w:t>
      </w:r>
      <w:r w:rsidRPr="00C44FFE">
        <w:t xml:space="preserve"> skupinah končnih odjemalcev »Gospodinjski odjem« in »</w:t>
      </w:r>
      <w:r>
        <w:t>O</w:t>
      </w:r>
      <w:r w:rsidRPr="00C44FFE">
        <w:t xml:space="preserve">djem na nizki napetosti </w:t>
      </w:r>
      <w:r>
        <w:t xml:space="preserve">- </w:t>
      </w:r>
      <w:r w:rsidRPr="00C44FFE">
        <w:t>brez merjen</w:t>
      </w:r>
      <w:r>
        <w:t>ja</w:t>
      </w:r>
      <w:r w:rsidRPr="00C44FFE">
        <w:t xml:space="preserve"> moči« se določi </w:t>
      </w:r>
      <w:r>
        <w:t xml:space="preserve">skladno z </w:t>
      </w:r>
      <w:proofErr w:type="spellStart"/>
      <w:r>
        <w:t>omrežninskim</w:t>
      </w:r>
      <w:proofErr w:type="spellEnd"/>
      <w:r>
        <w:t xml:space="preserve"> aktom</w:t>
      </w:r>
      <w:r w:rsidRPr="00C44FFE">
        <w:t xml:space="preserve"> na podlagi </w:t>
      </w:r>
      <w:r>
        <w:t>naznačen</w:t>
      </w:r>
      <w:r w:rsidRPr="00C44FFE">
        <w:t>ega toka naprave za omejevanje.</w:t>
      </w:r>
    </w:p>
    <w:p w14:paraId="3E7FD86E" w14:textId="77777777" w:rsidR="004F7CCD" w:rsidRPr="00C44FFE" w:rsidRDefault="004F7CCD" w:rsidP="004F7CCD">
      <w:pPr>
        <w:numPr>
          <w:ilvl w:val="0"/>
          <w:numId w:val="10"/>
        </w:numPr>
      </w:pPr>
      <w:r>
        <w:t>v</w:t>
      </w:r>
      <w:r w:rsidRPr="00C44FFE">
        <w:t xml:space="preserve"> ostalih skupinah končnih odjemalcev, </w:t>
      </w:r>
      <w:r>
        <w:t>pri</w:t>
      </w:r>
      <w:r w:rsidRPr="00C44FFE">
        <w:t xml:space="preserve"> katerih se obračunska moč </w:t>
      </w:r>
      <w:r>
        <w:t xml:space="preserve">ugotavlja skladno z </w:t>
      </w:r>
      <w:proofErr w:type="spellStart"/>
      <w:r>
        <w:t>omrežninskim</w:t>
      </w:r>
      <w:proofErr w:type="spellEnd"/>
      <w:r>
        <w:t xml:space="preserve"> aktom na podlagi meritev</w:t>
      </w:r>
      <w:r w:rsidRPr="00C44FFE">
        <w:t xml:space="preserve">, pa se priključna moč določi na podlagi zahteve </w:t>
      </w:r>
      <w:r>
        <w:t>končnega odjemalca</w:t>
      </w:r>
      <w:r w:rsidRPr="00C44FFE">
        <w:t xml:space="preserve"> in mora biti zaokrožena na celo število.</w:t>
      </w:r>
    </w:p>
    <w:p w14:paraId="499EC482" w14:textId="77777777" w:rsidR="004F7CCD" w:rsidRPr="007802B4" w:rsidRDefault="004F7CCD" w:rsidP="00DB3AEB">
      <w:pPr>
        <w:pStyle w:val="tevilkalena"/>
      </w:pPr>
      <w:bookmarkStart w:id="183" w:name="_Ref31024679"/>
      <w:r w:rsidRPr="007802B4">
        <w:t>člen</w:t>
      </w:r>
      <w:bookmarkEnd w:id="183"/>
    </w:p>
    <w:p w14:paraId="6AE5932E" w14:textId="77777777" w:rsidR="004F7CCD" w:rsidRPr="00E967D8" w:rsidRDefault="004F7CCD" w:rsidP="004F7CCD">
      <w:pPr>
        <w:pStyle w:val="Opislena"/>
        <w:keepNext/>
      </w:pPr>
      <w:r w:rsidRPr="00E967D8">
        <w:t>(</w:t>
      </w:r>
      <w:r>
        <w:t>določevanje naprave za omejevanje toka</w:t>
      </w:r>
      <w:r w:rsidRPr="00E967D8">
        <w:t>)</w:t>
      </w:r>
    </w:p>
    <w:p w14:paraId="044C3165" w14:textId="77777777" w:rsidR="004F7CCD" w:rsidRPr="009417EE" w:rsidRDefault="004F7CCD" w:rsidP="004F7CCD">
      <w:pPr>
        <w:keepNext/>
        <w:ind w:firstLine="284"/>
      </w:pPr>
      <w:r w:rsidRPr="00BC0267">
        <w:t xml:space="preserve">(1) Osnovna naprava za omejevanje toka je varovalka ustrezne vrednosti </w:t>
      </w:r>
      <w:r w:rsidRPr="00715231">
        <w:t>naznačenega toka. Naz</w:t>
      </w:r>
      <w:r w:rsidRPr="000B742A">
        <w:t>načeni tok se določi na podlagi potrebne priključne moči</w:t>
      </w:r>
      <w:r w:rsidRPr="00457F17">
        <w:t xml:space="preserve"> pri </w:t>
      </w:r>
      <w:proofErr w:type="spellStart"/>
      <w:r w:rsidRPr="00685F14">
        <w:t>tg</w:t>
      </w:r>
      <w:r w:rsidRPr="009417EE">
        <w:t>φ</w:t>
      </w:r>
      <w:proofErr w:type="spellEnd"/>
      <w:r w:rsidRPr="009417EE">
        <w:t>=0.</w:t>
      </w:r>
    </w:p>
    <w:p w14:paraId="7A0F8F88" w14:textId="77777777" w:rsidR="004F7CCD" w:rsidRDefault="004F7CCD" w:rsidP="004F7CCD">
      <w:pPr>
        <w:ind w:firstLine="284"/>
      </w:pPr>
      <w:r>
        <w:t xml:space="preserve">(2) </w:t>
      </w:r>
      <w:r w:rsidRPr="00E84C48">
        <w:t xml:space="preserve">V primeru priključitve končnega odjemalca s priključno močjo do vključno 43 kW (3×63 A) je </w:t>
      </w:r>
      <w:r>
        <w:t>naznačen</w:t>
      </w:r>
      <w:r w:rsidRPr="00E84C48">
        <w:t>i tok naprave za omejevanje toka določen s priključno močjo in je podlaga za določitev obračunske moči.</w:t>
      </w:r>
    </w:p>
    <w:p w14:paraId="42025C2D" w14:textId="77777777" w:rsidR="004F7CCD" w:rsidRPr="00E84C48" w:rsidRDefault="004F7CCD" w:rsidP="004F7CCD">
      <w:pPr>
        <w:ind w:firstLine="284"/>
      </w:pPr>
      <w:r>
        <w:t xml:space="preserve">(3) </w:t>
      </w:r>
      <w:r w:rsidRPr="00E84C48">
        <w:t>V ostalih primerih</w:t>
      </w:r>
      <w:r>
        <w:t>, kjer naprava</w:t>
      </w:r>
      <w:r w:rsidRPr="00E84C48">
        <w:t xml:space="preserve"> za omejevanje toka </w:t>
      </w:r>
      <w:r>
        <w:t>ni osnova za določitev obračunske moči,</w:t>
      </w:r>
      <w:r w:rsidRPr="00E84C48">
        <w:t xml:space="preserve"> se </w:t>
      </w:r>
      <w:r>
        <w:t>naznačen</w:t>
      </w:r>
      <w:r w:rsidRPr="00E84C48">
        <w:t>i tok naprave za omejevanje toka določi na način, da je omogočen nemoten odjem zahtevane priključne moči.</w:t>
      </w:r>
    </w:p>
    <w:p w14:paraId="6F970947" w14:textId="02E26794" w:rsidR="004F7CCD" w:rsidRPr="00EC4407" w:rsidRDefault="004F7CCD" w:rsidP="004F7CCD">
      <w:pPr>
        <w:ind w:firstLine="284"/>
      </w:pPr>
      <w:r>
        <w:t xml:space="preserve">(4) </w:t>
      </w:r>
      <w:r w:rsidRPr="00EC4407">
        <w:t xml:space="preserve">Na vseh novih merilnih mestih in </w:t>
      </w:r>
      <w:r>
        <w:t xml:space="preserve">na </w:t>
      </w:r>
      <w:r w:rsidRPr="00EC4407">
        <w:t xml:space="preserve">vseh obstoječih merilnih mestih, kjer </w:t>
      </w:r>
      <w:r>
        <w:t xml:space="preserve">bo oziroma </w:t>
      </w:r>
      <w:r w:rsidRPr="00EC4407">
        <w:t xml:space="preserve">je že vgrajen števec </w:t>
      </w:r>
      <w:r>
        <w:t>s stikalno napravo za omejevanje toka,</w:t>
      </w:r>
      <w:r w:rsidRPr="00EC4407">
        <w:t xml:space="preserve"> se za omejevanje toka v skupinah končnih odjemalcev iz prve </w:t>
      </w:r>
      <w:r>
        <w:t xml:space="preserve">točke prejšnjega člena obvezno uporablja stikalna naprava za omejevanje toka, ki ima funkcijo </w:t>
      </w:r>
      <w:r w:rsidRPr="00EC4407">
        <w:t>tarifn</w:t>
      </w:r>
      <w:r>
        <w:t>ega (obračunskega) elementa</w:t>
      </w:r>
      <w:r w:rsidRPr="00EC4407">
        <w:t xml:space="preserve">. </w:t>
      </w:r>
      <w:r>
        <w:t>E</w:t>
      </w:r>
      <w:r w:rsidRPr="00EC4407">
        <w:t>nofazn</w:t>
      </w:r>
      <w:r>
        <w:t xml:space="preserve">a </w:t>
      </w:r>
      <w:r w:rsidRPr="00EC4407">
        <w:t>ali trifazn</w:t>
      </w:r>
      <w:r>
        <w:t>a stikalna naprava za omejevanje toka</w:t>
      </w:r>
      <w:r w:rsidRPr="00EC4407">
        <w:t xml:space="preserve"> je </w:t>
      </w:r>
      <w:r>
        <w:t xml:space="preserve">lahko </w:t>
      </w:r>
      <w:r w:rsidRPr="00EC4407">
        <w:t>integriran</w:t>
      </w:r>
      <w:r>
        <w:t>a</w:t>
      </w:r>
      <w:r w:rsidRPr="00EC4407">
        <w:t xml:space="preserve"> v samem števcu ali dodan</w:t>
      </w:r>
      <w:r>
        <w:t>a</w:t>
      </w:r>
      <w:r w:rsidRPr="00EC4407">
        <w:t xml:space="preserve"> kot modularna izvedba, </w:t>
      </w:r>
      <w:r>
        <w:t>pri čemer nevtralnega</w:t>
      </w:r>
      <w:r w:rsidRPr="00EC4407">
        <w:t xml:space="preserve"> oziroma zaščitn</w:t>
      </w:r>
      <w:r>
        <w:t>ega</w:t>
      </w:r>
      <w:r w:rsidRPr="00EC4407">
        <w:t xml:space="preserve"> vodnika ni dovoljeno prekinjati. </w:t>
      </w:r>
      <w:r>
        <w:t xml:space="preserve">Pred stikalno napravo za omejevanje toka mora </w:t>
      </w:r>
      <w:r>
        <w:lastRenderedPageBreak/>
        <w:t xml:space="preserve">biti v tem primeru nameščena </w:t>
      </w:r>
      <w:r w:rsidRPr="00E84C48">
        <w:t>naprav</w:t>
      </w:r>
      <w:r>
        <w:t>a</w:t>
      </w:r>
      <w:r w:rsidRPr="00E84C48">
        <w:t xml:space="preserve"> za omejevanje toka</w:t>
      </w:r>
      <w:r>
        <w:t xml:space="preserve">, ki </w:t>
      </w:r>
      <w:r w:rsidRPr="00EC4407">
        <w:t>ima funkcijo selektivne zaščite pri okvarah v električni inštalaciji končnega odjemalca in je ločilno mesto v primerih izvajanja meritev in preizkusov v NN omrežju za potrebe vzdrževanja in odprave okvar.</w:t>
      </w:r>
      <w:r>
        <w:t xml:space="preserve"> </w:t>
      </w:r>
      <w:r w:rsidR="00E629B3">
        <w:t>Naznačeni tok te naprave za omejevanje toka mora biti izbran v področju med vrednostjo, ki ustreza obračunski moči, in vrednostjo, ki še zagotavlja kratkostično zaščito naprav</w:t>
      </w:r>
      <w:r w:rsidR="00C96FA7">
        <w:t xml:space="preserve"> nameščenih</w:t>
      </w:r>
      <w:r w:rsidR="00E629B3">
        <w:t xml:space="preserve"> za to napravo za omejevanje toka. </w:t>
      </w:r>
      <w:r>
        <w:t>Takšno funkcijo ima naprava za omejevanje toka tudi v primeru iz tretjega odstavka tega člena.</w:t>
      </w:r>
    </w:p>
    <w:p w14:paraId="1DDD526C" w14:textId="77777777" w:rsidR="00D50E74" w:rsidRPr="007802B4" w:rsidRDefault="00D50E74" w:rsidP="00DB3AEB">
      <w:pPr>
        <w:pStyle w:val="tevilkalena"/>
      </w:pPr>
      <w:bookmarkStart w:id="184" w:name="_Ref31024686"/>
      <w:r w:rsidRPr="007802B4">
        <w:t>člen</w:t>
      </w:r>
    </w:p>
    <w:p w14:paraId="4EAFAF1B" w14:textId="77777777" w:rsidR="00D50E74" w:rsidRPr="00E967D8" w:rsidRDefault="00D50E74" w:rsidP="00D50E74">
      <w:pPr>
        <w:pStyle w:val="Opislena"/>
        <w:keepNext/>
      </w:pPr>
      <w:r w:rsidRPr="00E967D8">
        <w:t>(</w:t>
      </w:r>
      <w:r>
        <w:t>priključno mesto in vrsta priključka</w:t>
      </w:r>
      <w:r w:rsidRPr="00E967D8">
        <w:t>)</w:t>
      </w:r>
    </w:p>
    <w:p w14:paraId="44DD8FA7" w14:textId="44C51EB7" w:rsidR="00D50E74" w:rsidRDefault="00D109BC" w:rsidP="00D109BC">
      <w:pPr>
        <w:keepNext/>
        <w:ind w:firstLine="284"/>
      </w:pPr>
      <w:r>
        <w:t xml:space="preserve">(1) </w:t>
      </w:r>
      <w:r w:rsidR="00D50E74" w:rsidRPr="00715231">
        <w:t>Priključno mesto končnega odjemalca</w:t>
      </w:r>
      <w:r w:rsidR="00D50E74" w:rsidRPr="000B742A">
        <w:t xml:space="preserve"> na distribucijski sistem</w:t>
      </w:r>
      <w:r w:rsidR="00D50E74" w:rsidRPr="00457F17">
        <w:t xml:space="preserve"> in vrsta priključka se določi </w:t>
      </w:r>
      <w:r w:rsidR="00D50E74" w:rsidRPr="00685F14">
        <w:t xml:space="preserve">v SZP </w:t>
      </w:r>
      <w:r w:rsidR="00D50E74" w:rsidRPr="009417EE">
        <w:t xml:space="preserve">na podlagi uvrstitve v skupino končnih odjemalcev in Priloge 4 </w:t>
      </w:r>
      <w:r w:rsidR="00D50E74" w:rsidRPr="00C44FFE">
        <w:t>Tipizacija omrežnih priključkov</w:t>
      </w:r>
      <w:r w:rsidR="00D50E74">
        <w:t xml:space="preserve"> uporabnikov sistema in NN priključnih omaric</w:t>
      </w:r>
      <w:r w:rsidR="00D50E74" w:rsidRPr="00BC0267">
        <w:t>.</w:t>
      </w:r>
    </w:p>
    <w:p w14:paraId="2213B1B8" w14:textId="5E112D03" w:rsidR="00D109BC" w:rsidRDefault="00D109BC" w:rsidP="00D109BC">
      <w:pPr>
        <w:ind w:firstLine="284"/>
      </w:pPr>
      <w:r w:rsidRPr="004D55E2">
        <w:t>(</w:t>
      </w:r>
      <w:r>
        <w:t>2</w:t>
      </w:r>
      <w:r w:rsidRPr="004D55E2">
        <w:t xml:space="preserve">) </w:t>
      </w:r>
      <w:r w:rsidR="00C964A8">
        <w:t>Distribucijski operater določi priključno mesto za posameznega končnega odjemalca na naslednji način:</w:t>
      </w:r>
    </w:p>
    <w:p w14:paraId="0EF37340" w14:textId="77777777" w:rsidR="00C964A8" w:rsidRPr="004D55E2" w:rsidRDefault="00C964A8" w:rsidP="00C964A8">
      <w:pPr>
        <w:numPr>
          <w:ilvl w:val="0"/>
          <w:numId w:val="6"/>
        </w:numPr>
        <w:ind w:left="426" w:hanging="284"/>
      </w:pPr>
      <w:r>
        <w:rPr>
          <w:rFonts w:cs="Arial"/>
        </w:rPr>
        <w:t>končnemu odjemalcu s priključno močjo do vključno 43 kW se priključno mesto v NN omrežju določi tako, da njegov priključek na omrežje od točke priključitve na NN omrežje do njegove merilne omarice locirane na parcelni meji zemljišča, kjer bo stal novi objekt, ali na fasadi njegovega objekta, ni daljši od 100 m</w:t>
      </w:r>
      <w:r>
        <w:t>;</w:t>
      </w:r>
    </w:p>
    <w:p w14:paraId="2C9921FD" w14:textId="2516DE0D" w:rsidR="00C964A8" w:rsidRPr="004D55E2" w:rsidRDefault="00C964A8" w:rsidP="00C964A8">
      <w:pPr>
        <w:numPr>
          <w:ilvl w:val="0"/>
          <w:numId w:val="6"/>
        </w:numPr>
        <w:ind w:left="426" w:hanging="284"/>
      </w:pPr>
      <w:r>
        <w:rPr>
          <w:rFonts w:cs="Arial"/>
        </w:rPr>
        <w:t xml:space="preserve">končnemu odjemalcu s priključno močjo nad 43 kW do vključno </w:t>
      </w:r>
      <w:r w:rsidR="00B83AFD">
        <w:rPr>
          <w:rFonts w:cs="Arial"/>
        </w:rPr>
        <w:t xml:space="preserve">130 kW </w:t>
      </w:r>
      <w:r>
        <w:rPr>
          <w:rFonts w:cs="Arial"/>
        </w:rPr>
        <w:t xml:space="preserve">se priključno mesto v NN omrežju določi tako, da njegov priključek na omrežje od točke priključitve na NN omrežje do njegove merilne omarice locirane na parcelni meji zemljišča, kjer bo stal novi objekt, ali na fasadi njegovega objekta, ni daljši od </w:t>
      </w:r>
      <w:r w:rsidR="00B83AFD">
        <w:rPr>
          <w:rFonts w:cs="Arial"/>
        </w:rPr>
        <w:t>2</w:t>
      </w:r>
      <w:r>
        <w:rPr>
          <w:rFonts w:cs="Arial"/>
        </w:rPr>
        <w:t>00 m</w:t>
      </w:r>
      <w:r>
        <w:t>;</w:t>
      </w:r>
    </w:p>
    <w:p w14:paraId="38F88A4C" w14:textId="6485F277" w:rsidR="00D85B0D" w:rsidRPr="00B83AFD" w:rsidRDefault="00D85B0D" w:rsidP="00D85B0D">
      <w:pPr>
        <w:numPr>
          <w:ilvl w:val="0"/>
          <w:numId w:val="6"/>
        </w:numPr>
        <w:ind w:left="426" w:hanging="284"/>
        <w:rPr>
          <w:rFonts w:cs="Arial"/>
        </w:rPr>
      </w:pPr>
      <w:r>
        <w:rPr>
          <w:rFonts w:cs="Arial"/>
        </w:rPr>
        <w:t xml:space="preserve">končnemu odjemalcu s priključno močjo do vključno 130 kW, </w:t>
      </w:r>
      <w:r w:rsidRPr="00096643">
        <w:rPr>
          <w:rFonts w:cs="Arial"/>
        </w:rPr>
        <w:t xml:space="preserve">ki se na določeni lokaciji nahaja sam in glede na izdane dokumente distribucijskega operaterja ni predvidena priključitev še kakršnegakoli </w:t>
      </w:r>
      <w:r w:rsidR="00454761">
        <w:rPr>
          <w:rFonts w:cs="Arial"/>
        </w:rPr>
        <w:t xml:space="preserve">objekta </w:t>
      </w:r>
      <w:r w:rsidRPr="00096643">
        <w:rPr>
          <w:rFonts w:cs="Arial"/>
        </w:rPr>
        <w:t>dodatnega uporabnika sistema, se priključna točka v NN omrežju določi v najbližji točki obstoječega NN omrežja</w:t>
      </w:r>
      <w:r w:rsidRPr="00B83AFD">
        <w:rPr>
          <w:rFonts w:cs="Arial"/>
        </w:rPr>
        <w:t>;</w:t>
      </w:r>
    </w:p>
    <w:p w14:paraId="2F68AE7A" w14:textId="12F3CBFA" w:rsidR="00774B7A" w:rsidRPr="00B83AFD" w:rsidRDefault="00774B7A" w:rsidP="00774B7A">
      <w:pPr>
        <w:numPr>
          <w:ilvl w:val="0"/>
          <w:numId w:val="6"/>
        </w:numPr>
        <w:ind w:left="426" w:hanging="284"/>
        <w:rPr>
          <w:rFonts w:cs="Arial"/>
        </w:rPr>
      </w:pPr>
      <w:r>
        <w:rPr>
          <w:rFonts w:cs="Arial"/>
        </w:rPr>
        <w:t>končnemu odjemalcu s priključno močjo nad 130 kW do 330 kW ali 660 kW ali 1150 kW</w:t>
      </w:r>
      <w:r w:rsidRPr="00774B7A">
        <w:rPr>
          <w:rFonts w:cs="Arial"/>
        </w:rPr>
        <w:t xml:space="preserve"> </w:t>
      </w:r>
      <w:r>
        <w:rPr>
          <w:rFonts w:cs="Arial"/>
        </w:rPr>
        <w:t>se priključno mesto v NN omrežju določi na zbiralkah transformatorske postaje (TP), pri čemer se na tej lokaciji namestijo tudi merilne naprave</w:t>
      </w:r>
      <w:r w:rsidRPr="00B83AFD">
        <w:rPr>
          <w:rFonts w:cs="Arial"/>
        </w:rPr>
        <w:t>;</w:t>
      </w:r>
    </w:p>
    <w:p w14:paraId="6C6799AB" w14:textId="77777777" w:rsidR="00D85B0D" w:rsidRDefault="00D85B0D" w:rsidP="00D85B0D">
      <w:pPr>
        <w:numPr>
          <w:ilvl w:val="0"/>
          <w:numId w:val="6"/>
        </w:numPr>
        <w:ind w:left="426" w:hanging="284"/>
      </w:pPr>
      <w:r>
        <w:rPr>
          <w:rFonts w:cs="Arial"/>
        </w:rPr>
        <w:t>končnemu odjemalcu s priključno močjo nad vključno 330 kW ali 660 kW ali 1150 kW do vključno:</w:t>
      </w:r>
    </w:p>
    <w:p w14:paraId="5D7F365F" w14:textId="77777777" w:rsidR="00D85B0D" w:rsidRPr="00B83AFD" w:rsidRDefault="00D85B0D" w:rsidP="00D85B0D">
      <w:pPr>
        <w:numPr>
          <w:ilvl w:val="0"/>
          <w:numId w:val="61"/>
        </w:numPr>
        <w:ind w:left="993"/>
      </w:pPr>
      <w:r w:rsidRPr="00B83AFD">
        <w:t>6 MW v primeru mestnega izvoda SN omrežja</w:t>
      </w:r>
      <w:r>
        <w:t xml:space="preserve">, kot ga določa </w:t>
      </w:r>
      <w:proofErr w:type="spellStart"/>
      <w:r>
        <w:t>omrežninski</w:t>
      </w:r>
      <w:proofErr w:type="spellEnd"/>
      <w:r>
        <w:t xml:space="preserve"> akt;</w:t>
      </w:r>
    </w:p>
    <w:p w14:paraId="7455C116" w14:textId="77777777" w:rsidR="00D85B0D" w:rsidRPr="00B83AFD" w:rsidRDefault="00D85B0D" w:rsidP="00D85B0D">
      <w:pPr>
        <w:numPr>
          <w:ilvl w:val="0"/>
          <w:numId w:val="61"/>
        </w:numPr>
        <w:ind w:left="993"/>
      </w:pPr>
      <w:r w:rsidRPr="00B83AFD">
        <w:t>4 MW v primeru mešanega izvoda SN omrežja</w:t>
      </w:r>
      <w:r>
        <w:t xml:space="preserve">, kot ga določa </w:t>
      </w:r>
      <w:proofErr w:type="spellStart"/>
      <w:r>
        <w:t>omrežninski</w:t>
      </w:r>
      <w:proofErr w:type="spellEnd"/>
      <w:r>
        <w:t xml:space="preserve"> akt;</w:t>
      </w:r>
    </w:p>
    <w:p w14:paraId="18DD5C62" w14:textId="77777777" w:rsidR="00D85B0D" w:rsidRPr="00B83AFD" w:rsidRDefault="00D85B0D" w:rsidP="00D85B0D">
      <w:pPr>
        <w:numPr>
          <w:ilvl w:val="0"/>
          <w:numId w:val="61"/>
        </w:numPr>
        <w:ind w:left="993"/>
      </w:pPr>
      <w:r w:rsidRPr="00B83AFD">
        <w:t>2 MW v primeru podeželskega izvoda SN omrežja</w:t>
      </w:r>
      <w:r>
        <w:t xml:space="preserve">, kot ga določa </w:t>
      </w:r>
      <w:proofErr w:type="spellStart"/>
      <w:r>
        <w:t>omrežninski</w:t>
      </w:r>
      <w:proofErr w:type="spellEnd"/>
      <w:r>
        <w:t xml:space="preserve"> akt,</w:t>
      </w:r>
    </w:p>
    <w:p w14:paraId="7F2DEAF2" w14:textId="77777777" w:rsidR="00D85B0D" w:rsidRDefault="00D85B0D" w:rsidP="00D85B0D">
      <w:pPr>
        <w:ind w:left="426"/>
        <w:rPr>
          <w:rFonts w:cs="Arial"/>
        </w:rPr>
      </w:pPr>
      <w:r w:rsidRPr="00B83AFD">
        <w:rPr>
          <w:rFonts w:cs="Arial"/>
        </w:rPr>
        <w:t xml:space="preserve">se priključno mesto določi v </w:t>
      </w:r>
      <w:r>
        <w:rPr>
          <w:rFonts w:cs="Arial"/>
        </w:rPr>
        <w:t>S</w:t>
      </w:r>
      <w:r w:rsidRPr="00B83AFD">
        <w:rPr>
          <w:rFonts w:cs="Arial"/>
        </w:rPr>
        <w:t>N omrežju</w:t>
      </w:r>
      <w:r>
        <w:rPr>
          <w:rFonts w:cs="Arial"/>
        </w:rPr>
        <w:t>, pri čemer se končni odjemalec vključi v SN omrežje:</w:t>
      </w:r>
    </w:p>
    <w:p w14:paraId="1F9B53D5" w14:textId="77777777" w:rsidR="00D85B0D" w:rsidRPr="00B83AFD" w:rsidRDefault="00D85B0D" w:rsidP="00D85B0D">
      <w:pPr>
        <w:numPr>
          <w:ilvl w:val="0"/>
          <w:numId w:val="75"/>
        </w:numPr>
        <w:ind w:left="993"/>
      </w:pPr>
      <w:r>
        <w:rPr>
          <w:rFonts w:cs="Arial"/>
        </w:rPr>
        <w:t>dvostransko v mestno SN omrežje, če bo njegova transformatorska postaja oddaljena od tega SN omrežja največ 500 m, pri čemer se ta vključitev smatra kot del javnega omrežja</w:t>
      </w:r>
      <w:r>
        <w:t>;</w:t>
      </w:r>
    </w:p>
    <w:p w14:paraId="24EBC70E" w14:textId="77777777" w:rsidR="00D85B0D" w:rsidRPr="00B83AFD" w:rsidRDefault="00D85B0D" w:rsidP="00D85B0D">
      <w:pPr>
        <w:numPr>
          <w:ilvl w:val="0"/>
          <w:numId w:val="75"/>
        </w:numPr>
        <w:ind w:left="993"/>
      </w:pPr>
      <w:r>
        <w:rPr>
          <w:rFonts w:cs="Arial"/>
        </w:rPr>
        <w:t>enostransko v mestno SN omrežje, če je ta razdalja daljša od 500 m</w:t>
      </w:r>
      <w:r w:rsidRPr="00C96B03">
        <w:rPr>
          <w:rFonts w:cs="Arial"/>
        </w:rPr>
        <w:t xml:space="preserve"> </w:t>
      </w:r>
      <w:r>
        <w:rPr>
          <w:rFonts w:cs="Arial"/>
        </w:rPr>
        <w:t>in bo ta vključitev služila samo temu uporabniku, ali v ustrezno točko mešanega in podeželskega SN omrežja (v obeh primerih v transformatorsko postajo ali na ustrezni drog SN omrežja), pri čemer se oba načina vključitve smatrata kot priključek</w:t>
      </w:r>
      <w:r>
        <w:t>;</w:t>
      </w:r>
    </w:p>
    <w:p w14:paraId="355DEF27" w14:textId="185E7975" w:rsidR="00774B7A" w:rsidRDefault="00774B7A" w:rsidP="00774B7A">
      <w:pPr>
        <w:numPr>
          <w:ilvl w:val="0"/>
          <w:numId w:val="6"/>
        </w:numPr>
        <w:ind w:left="426" w:hanging="284"/>
      </w:pPr>
      <w:r>
        <w:rPr>
          <w:rFonts w:cs="Arial"/>
        </w:rPr>
        <w:t>končnemu odjemalcu s priključno močjo nad:</w:t>
      </w:r>
    </w:p>
    <w:p w14:paraId="6FAC8262" w14:textId="77777777" w:rsidR="00774B7A" w:rsidRPr="00B83AFD" w:rsidRDefault="00774B7A" w:rsidP="004B4E91">
      <w:pPr>
        <w:numPr>
          <w:ilvl w:val="0"/>
          <w:numId w:val="77"/>
        </w:numPr>
        <w:ind w:left="993"/>
      </w:pPr>
      <w:r w:rsidRPr="00B83AFD">
        <w:t>6 MW v primeru mestnega izvoda SN omrežja</w:t>
      </w:r>
      <w:r>
        <w:t xml:space="preserve">, kot ga določa </w:t>
      </w:r>
      <w:proofErr w:type="spellStart"/>
      <w:r>
        <w:t>omrežninski</w:t>
      </w:r>
      <w:proofErr w:type="spellEnd"/>
      <w:r>
        <w:t xml:space="preserve"> akt;</w:t>
      </w:r>
    </w:p>
    <w:p w14:paraId="4812D3ED" w14:textId="77777777" w:rsidR="00774B7A" w:rsidRPr="00B83AFD" w:rsidRDefault="00774B7A" w:rsidP="004B4E91">
      <w:pPr>
        <w:numPr>
          <w:ilvl w:val="0"/>
          <w:numId w:val="77"/>
        </w:numPr>
        <w:ind w:left="993"/>
      </w:pPr>
      <w:r w:rsidRPr="00B83AFD">
        <w:t>4 MW v primeru mešanega izvoda SN omrežja</w:t>
      </w:r>
      <w:r>
        <w:t xml:space="preserve">, kot ga določa </w:t>
      </w:r>
      <w:proofErr w:type="spellStart"/>
      <w:r>
        <w:t>omrežninski</w:t>
      </w:r>
      <w:proofErr w:type="spellEnd"/>
      <w:r>
        <w:t xml:space="preserve"> akt;</w:t>
      </w:r>
    </w:p>
    <w:p w14:paraId="1558FB59" w14:textId="77777777" w:rsidR="00774B7A" w:rsidRPr="00B83AFD" w:rsidRDefault="00774B7A" w:rsidP="004B4E91">
      <w:pPr>
        <w:numPr>
          <w:ilvl w:val="0"/>
          <w:numId w:val="77"/>
        </w:numPr>
        <w:ind w:left="993"/>
      </w:pPr>
      <w:r w:rsidRPr="00B83AFD">
        <w:t>2 MW v primeru podeželskega izvoda SN omrežja</w:t>
      </w:r>
      <w:r>
        <w:t xml:space="preserve">, kot ga določa </w:t>
      </w:r>
      <w:proofErr w:type="spellStart"/>
      <w:r>
        <w:t>omrežninski</w:t>
      </w:r>
      <w:proofErr w:type="spellEnd"/>
      <w:r>
        <w:t xml:space="preserve"> akt,</w:t>
      </w:r>
    </w:p>
    <w:p w14:paraId="11AF4D6B" w14:textId="388035CC" w:rsidR="00774B7A" w:rsidRDefault="00774B7A" w:rsidP="00774B7A">
      <w:pPr>
        <w:ind w:left="426"/>
        <w:rPr>
          <w:rFonts w:cs="Arial"/>
        </w:rPr>
      </w:pPr>
      <w:r>
        <w:rPr>
          <w:rFonts w:cs="Arial"/>
        </w:rPr>
        <w:t xml:space="preserve">do 20 MW </w:t>
      </w:r>
      <w:r w:rsidRPr="00B83AFD">
        <w:rPr>
          <w:rFonts w:cs="Arial"/>
        </w:rPr>
        <w:t xml:space="preserve">se priključno mesto v </w:t>
      </w:r>
      <w:r>
        <w:rPr>
          <w:rFonts w:cs="Arial"/>
        </w:rPr>
        <w:t>S</w:t>
      </w:r>
      <w:r w:rsidRPr="00B83AFD">
        <w:rPr>
          <w:rFonts w:cs="Arial"/>
        </w:rPr>
        <w:t>N omrežju</w:t>
      </w:r>
      <w:r w:rsidRPr="00774B7A">
        <w:rPr>
          <w:rFonts w:cs="Arial"/>
        </w:rPr>
        <w:t xml:space="preserve"> </w:t>
      </w:r>
      <w:r w:rsidRPr="00B83AFD">
        <w:rPr>
          <w:rFonts w:cs="Arial"/>
        </w:rPr>
        <w:t>določi</w:t>
      </w:r>
      <w:r>
        <w:rPr>
          <w:rFonts w:cs="Arial"/>
        </w:rPr>
        <w:t xml:space="preserve"> na zbiralkah v razdelilni transformatorski postaji (RTP), pri čemer se končni odjemalec vključi </w:t>
      </w:r>
      <w:r w:rsidR="00584911">
        <w:rPr>
          <w:rFonts w:cs="Arial"/>
        </w:rPr>
        <w:t>v SN del RTP, kjer se namestijo tudi merilne naprave</w:t>
      </w:r>
      <w:r>
        <w:rPr>
          <w:rFonts w:cs="Arial"/>
        </w:rPr>
        <w:t>:</w:t>
      </w:r>
    </w:p>
    <w:p w14:paraId="09B9A22F" w14:textId="17EED2F2" w:rsidR="00C964A8" w:rsidRPr="00B83AFD" w:rsidRDefault="00774B7A" w:rsidP="00C964A8">
      <w:pPr>
        <w:numPr>
          <w:ilvl w:val="0"/>
          <w:numId w:val="6"/>
        </w:numPr>
        <w:ind w:left="426" w:hanging="284"/>
        <w:rPr>
          <w:rFonts w:cs="Arial"/>
        </w:rPr>
      </w:pPr>
      <w:r>
        <w:rPr>
          <w:rFonts w:cs="Arial"/>
        </w:rPr>
        <w:t>končnemu odjemalcu s priključno močjo nad vključno 20 MW se priključno mesto v VN omrežju določi na zbiralkah 110 kV v RTP, pri čemer se na tej lokaciji namestijo tudi merilne naprave</w:t>
      </w:r>
      <w:r w:rsidR="00C964A8" w:rsidRPr="00B83AFD">
        <w:rPr>
          <w:rFonts w:cs="Arial"/>
        </w:rPr>
        <w:t>;</w:t>
      </w:r>
    </w:p>
    <w:p w14:paraId="3C596965" w14:textId="67234709" w:rsidR="00D85B0D" w:rsidRDefault="00D85B0D" w:rsidP="00D85B0D">
      <w:pPr>
        <w:ind w:firstLine="284"/>
      </w:pPr>
      <w:r w:rsidRPr="004D55E2">
        <w:lastRenderedPageBreak/>
        <w:t>(</w:t>
      </w:r>
      <w:r>
        <w:t>3</w:t>
      </w:r>
      <w:r w:rsidRPr="004D55E2">
        <w:t xml:space="preserve">) </w:t>
      </w:r>
      <w:r>
        <w:t>Način določitve priključnega mesta velja za individualni objekt končnega odjemalca. V primeru objekta z več merilnimi mesti</w:t>
      </w:r>
      <w:r w:rsidR="00774B7A">
        <w:t xml:space="preserve"> se za določitev priključnega mesta </w:t>
      </w:r>
      <w:r w:rsidR="006D72B7">
        <w:t xml:space="preserve">upošteva </w:t>
      </w:r>
      <w:r w:rsidR="00774B7A">
        <w:t>skupna priključna moč celotnega objekta.</w:t>
      </w:r>
    </w:p>
    <w:p w14:paraId="104BEE52" w14:textId="0B051168" w:rsidR="004F7CCD" w:rsidRPr="007802B4" w:rsidRDefault="004F7CCD" w:rsidP="00DB3AEB">
      <w:pPr>
        <w:pStyle w:val="tevilkalena"/>
      </w:pPr>
      <w:bookmarkStart w:id="185" w:name="_Ref102564291"/>
      <w:r w:rsidRPr="007802B4">
        <w:t>člen</w:t>
      </w:r>
      <w:bookmarkEnd w:id="184"/>
      <w:bookmarkEnd w:id="185"/>
    </w:p>
    <w:p w14:paraId="4C026747" w14:textId="06DE3704" w:rsidR="004F7CCD" w:rsidRPr="00E967D8" w:rsidRDefault="004F7CCD" w:rsidP="004F7CCD">
      <w:pPr>
        <w:pStyle w:val="Opislena"/>
        <w:keepNext/>
      </w:pPr>
      <w:r w:rsidRPr="00E967D8">
        <w:t>(</w:t>
      </w:r>
      <w:r w:rsidR="00D50E74">
        <w:t>obravnava obstoječih</w:t>
      </w:r>
      <w:r>
        <w:t xml:space="preserve"> </w:t>
      </w:r>
      <w:r w:rsidR="00D50E74">
        <w:t>priključkov</w:t>
      </w:r>
      <w:r w:rsidRPr="00E967D8">
        <w:t>)</w:t>
      </w:r>
    </w:p>
    <w:p w14:paraId="3A9412C2" w14:textId="75659BD0" w:rsidR="004F7CCD" w:rsidRPr="004D55E2" w:rsidRDefault="00D50E74" w:rsidP="004B4E91">
      <w:pPr>
        <w:keepNext/>
        <w:ind w:firstLine="284"/>
      </w:pPr>
      <w:r w:rsidRPr="00BC0267" w:rsidDel="00D50E74">
        <w:t xml:space="preserve"> </w:t>
      </w:r>
      <w:r w:rsidR="004F7CCD" w:rsidRPr="004D55E2">
        <w:t>(</w:t>
      </w:r>
      <w:r>
        <w:t>1</w:t>
      </w:r>
      <w:r w:rsidR="004F7CCD" w:rsidRPr="004D55E2">
        <w:t>) Zamenjava ali rekonstrukcija priključka se v SZP ob spremembi na obstoječem prevzemno-predajnem mestu predpiše obstoječemu uporabniku, če:</w:t>
      </w:r>
    </w:p>
    <w:p w14:paraId="5DA07B7C" w14:textId="77777777" w:rsidR="004F7CCD" w:rsidRPr="004D55E2" w:rsidRDefault="004F7CCD" w:rsidP="004F7CCD">
      <w:pPr>
        <w:numPr>
          <w:ilvl w:val="0"/>
          <w:numId w:val="6"/>
        </w:numPr>
        <w:ind w:left="426" w:hanging="284"/>
      </w:pPr>
      <w:r w:rsidRPr="004D55E2">
        <w:t>obstoječi priključek od omrežja do objekta ne ustreza več tehničnim zahtevam za povečano moč objekta</w:t>
      </w:r>
      <w:r>
        <w:t>;</w:t>
      </w:r>
      <w:r w:rsidRPr="004D55E2">
        <w:t xml:space="preserve"> ali</w:t>
      </w:r>
    </w:p>
    <w:p w14:paraId="70AE2A2C" w14:textId="77777777" w:rsidR="004F7CCD" w:rsidRPr="004D55E2" w:rsidRDefault="004F7CCD" w:rsidP="004F7CCD">
      <w:pPr>
        <w:numPr>
          <w:ilvl w:val="0"/>
          <w:numId w:val="6"/>
        </w:numPr>
        <w:ind w:left="426" w:hanging="284"/>
      </w:pPr>
      <w:r w:rsidRPr="004D55E2">
        <w:t>zahteve za spremembo prekoračujejo tehnične zmogljivosti in parametre obstoječega inštalacijskega dela priključka v objektu</w:t>
      </w:r>
      <w:r>
        <w:t>;</w:t>
      </w:r>
      <w:r w:rsidRPr="004D55E2">
        <w:t xml:space="preserve"> ali</w:t>
      </w:r>
    </w:p>
    <w:p w14:paraId="6494C9ED" w14:textId="77777777" w:rsidR="004F7CCD" w:rsidRPr="004D55E2" w:rsidRDefault="004F7CCD" w:rsidP="004F7CCD">
      <w:pPr>
        <w:numPr>
          <w:ilvl w:val="0"/>
          <w:numId w:val="6"/>
        </w:numPr>
        <w:ind w:left="426" w:hanging="284"/>
      </w:pPr>
      <w:r w:rsidRPr="004D55E2">
        <w:t>uporabnik ni dostavil soglasja vseh lastnikov večstanovanjskega objekta za uporabo priključka od omrežja do objekta in uporabo inštalacijskega dela priključka</w:t>
      </w:r>
      <w:r>
        <w:t>;</w:t>
      </w:r>
      <w:r w:rsidRPr="004D55E2">
        <w:t xml:space="preserve"> ali </w:t>
      </w:r>
    </w:p>
    <w:p w14:paraId="3B137153" w14:textId="561775BE" w:rsidR="004F7CCD" w:rsidRPr="004D55E2" w:rsidRDefault="004F7CCD" w:rsidP="004F7CCD">
      <w:pPr>
        <w:numPr>
          <w:ilvl w:val="0"/>
          <w:numId w:val="6"/>
        </w:numPr>
        <w:ind w:left="426" w:hanging="284"/>
      </w:pPr>
      <w:r w:rsidRPr="004D55E2">
        <w:t xml:space="preserve">je uporabnik v preteklosti poškodoval varnostno plombo distribucijskega operaterja ali nepooblaščeno posegal v priključno - merilno omarico oz. ostale dele priključka, skladno z </w:t>
      </w:r>
      <w:r>
        <w:t>drugim</w:t>
      </w:r>
      <w:r w:rsidRPr="004D55E2">
        <w:t xml:space="preserve"> odstavkom </w:t>
      </w:r>
      <w:r>
        <w:fldChar w:fldCharType="begin"/>
      </w:r>
      <w:r>
        <w:instrText xml:space="preserve"> REF _Ref424819442 \r \h </w:instrText>
      </w:r>
      <w:r>
        <w:fldChar w:fldCharType="separate"/>
      </w:r>
      <w:r w:rsidR="002311C9">
        <w:t>173</w:t>
      </w:r>
      <w:r>
        <w:fldChar w:fldCharType="end"/>
      </w:r>
      <w:r w:rsidRPr="004D55E2">
        <w:t>. člena teh SONDSEE</w:t>
      </w:r>
      <w:r>
        <w:t>;</w:t>
      </w:r>
      <w:r w:rsidRPr="004D55E2">
        <w:t xml:space="preserve"> ali </w:t>
      </w:r>
    </w:p>
    <w:p w14:paraId="73EF4A07" w14:textId="5D0CEB8A" w:rsidR="004F7CCD" w:rsidRPr="004D55E2" w:rsidRDefault="004F7CCD" w:rsidP="004F7CCD">
      <w:pPr>
        <w:numPr>
          <w:ilvl w:val="0"/>
          <w:numId w:val="6"/>
        </w:numPr>
        <w:ind w:left="426" w:hanging="284"/>
      </w:pPr>
      <w:r w:rsidRPr="004D55E2">
        <w:t>uporabnik v preteklosti ni zagotavljal dostopa do merilnega mesta in ostalih delov priključka in je bilo merilno mesto zato evidentirano kot trajno nedostopno, skladno z</w:t>
      </w:r>
      <w:r>
        <w:t xml:space="preserve"> </w:t>
      </w:r>
      <w:r>
        <w:fldChar w:fldCharType="begin"/>
      </w:r>
      <w:r>
        <w:instrText xml:space="preserve"> REF _Ref425500450 \r \h </w:instrText>
      </w:r>
      <w:r>
        <w:fldChar w:fldCharType="separate"/>
      </w:r>
      <w:r w:rsidR="002311C9">
        <w:t>228</w:t>
      </w:r>
      <w:r>
        <w:fldChar w:fldCharType="end"/>
      </w:r>
      <w:r w:rsidRPr="004D55E2">
        <w:t>. členom teh SONDSEE.</w:t>
      </w:r>
    </w:p>
    <w:p w14:paraId="3DF7D652" w14:textId="53B4EE17" w:rsidR="004F7CCD" w:rsidRPr="004D55E2" w:rsidRDefault="004F7CCD" w:rsidP="004F7CCD">
      <w:pPr>
        <w:ind w:firstLine="284"/>
      </w:pPr>
      <w:r w:rsidRPr="004D55E2">
        <w:t>(</w:t>
      </w:r>
      <w:r w:rsidR="00D50E74">
        <w:t>2</w:t>
      </w:r>
      <w:r w:rsidRPr="004D55E2">
        <w:t xml:space="preserve">) Ustreznost inštalacijskega dela priključka iz </w:t>
      </w:r>
      <w:r>
        <w:t>druge</w:t>
      </w:r>
      <w:r w:rsidRPr="004D55E2">
        <w:t xml:space="preserve"> alineje </w:t>
      </w:r>
      <w:r>
        <w:t xml:space="preserve">prejšnjega odstavka </w:t>
      </w:r>
      <w:r w:rsidRPr="004D55E2">
        <w:t>obstoječi uporabnik dokazuje v postopku izdaje SZP z izjavo, ki jo izda ustrezno registrirana oz. pooblaščena oseba. V navedenih primerih se upošteva veljavna tipizacija omrežnih priključk</w:t>
      </w:r>
      <w:r>
        <w:t>ov in tipizacija merilnih mest.</w:t>
      </w:r>
    </w:p>
    <w:p w14:paraId="4AC21DAA" w14:textId="77777777" w:rsidR="00C06165" w:rsidRPr="007802B4" w:rsidRDefault="00C06165" w:rsidP="00DB3AEB">
      <w:pPr>
        <w:pStyle w:val="tevilkalena"/>
      </w:pPr>
      <w:bookmarkStart w:id="186" w:name="_Ref196625644"/>
      <w:r w:rsidRPr="007802B4">
        <w:t>člen</w:t>
      </w:r>
    </w:p>
    <w:p w14:paraId="13F8DE06" w14:textId="08C6F214" w:rsidR="00C06165" w:rsidRPr="00E967D8" w:rsidRDefault="00C06165" w:rsidP="00C06165">
      <w:pPr>
        <w:pStyle w:val="Opislena"/>
        <w:keepNext/>
      </w:pPr>
      <w:r w:rsidRPr="00E967D8">
        <w:t>(</w:t>
      </w:r>
      <w:r>
        <w:t>določitev časa izvedbe priključitve</w:t>
      </w:r>
      <w:r w:rsidRPr="00E967D8">
        <w:t>)</w:t>
      </w:r>
    </w:p>
    <w:p w14:paraId="4DD5A0FE" w14:textId="691E5D4B" w:rsidR="006A1ED3" w:rsidRDefault="00C06165" w:rsidP="004B4E91">
      <w:pPr>
        <w:keepNext/>
        <w:ind w:firstLine="284"/>
      </w:pPr>
      <w:r>
        <w:t xml:space="preserve">(1) Distribucijski operater v SZP določi </w:t>
      </w:r>
      <w:r w:rsidR="006A1ED3">
        <w:t>rok</w:t>
      </w:r>
      <w:r>
        <w:t xml:space="preserve"> izvedbe priključitve </w:t>
      </w:r>
      <w:r w:rsidR="0034440C">
        <w:t>objekta</w:t>
      </w:r>
      <w:r>
        <w:t xml:space="preserve"> končnega odjemalca, </w:t>
      </w:r>
      <w:r w:rsidR="006A1ED3">
        <w:t>za</w:t>
      </w:r>
      <w:r>
        <w:t xml:space="preserve"> katere</w:t>
      </w:r>
      <w:r w:rsidR="006A1ED3">
        <w:t>ga</w:t>
      </w:r>
      <w:r w:rsidR="0034440C">
        <w:t xml:space="preserve"> predhodno</w:t>
      </w:r>
      <w:r>
        <w:t xml:space="preserve"> ni potrebno izvesti kakršn</w:t>
      </w:r>
      <w:r w:rsidR="006A1ED3">
        <w:t>ega</w:t>
      </w:r>
      <w:r>
        <w:t>koli poseg</w:t>
      </w:r>
      <w:r w:rsidR="006A1ED3">
        <w:t>a</w:t>
      </w:r>
      <w:r>
        <w:t xml:space="preserve"> na distribucijskem sistemu, </w:t>
      </w:r>
      <w:r w:rsidR="006A1ED3">
        <w:t>na rok, ki ga je končni odjemalec navedel v vlogi za izdajo SZP</w:t>
      </w:r>
      <w:r w:rsidRPr="00DF2C3D">
        <w:t>.</w:t>
      </w:r>
    </w:p>
    <w:p w14:paraId="4BA72954" w14:textId="5E6BB615" w:rsidR="006A1ED3" w:rsidRPr="00DF2C3D" w:rsidRDefault="006A1ED3" w:rsidP="006A1ED3">
      <w:pPr>
        <w:ind w:firstLine="284"/>
      </w:pPr>
      <w:r w:rsidRPr="004D55E2">
        <w:t xml:space="preserve">(2) </w:t>
      </w:r>
      <w:r>
        <w:rPr>
          <w:rFonts w:cs="Arial"/>
        </w:rPr>
        <w:t>Če</w:t>
      </w:r>
      <w:r w:rsidRPr="00096643">
        <w:rPr>
          <w:rFonts w:cs="Arial"/>
        </w:rPr>
        <w:t xml:space="preserve"> je za </w:t>
      </w:r>
      <w:r>
        <w:rPr>
          <w:rFonts w:cs="Arial"/>
        </w:rPr>
        <w:t xml:space="preserve">izvedbo </w:t>
      </w:r>
      <w:r w:rsidRPr="00096643">
        <w:rPr>
          <w:rFonts w:cs="Arial"/>
        </w:rPr>
        <w:t>priključitv</w:t>
      </w:r>
      <w:r w:rsidRPr="00683EAC">
        <w:rPr>
          <w:rFonts w:cs="Arial"/>
        </w:rPr>
        <w:t>e</w:t>
      </w:r>
      <w:r w:rsidR="0034440C">
        <w:rPr>
          <w:rFonts w:cs="Arial"/>
        </w:rPr>
        <w:t xml:space="preserve"> objekta</w:t>
      </w:r>
      <w:r w:rsidRPr="00096643">
        <w:rPr>
          <w:rFonts w:cs="Arial"/>
        </w:rPr>
        <w:t xml:space="preserve"> </w:t>
      </w:r>
      <w:r>
        <w:rPr>
          <w:rFonts w:cs="Arial"/>
        </w:rPr>
        <w:t xml:space="preserve">končnega odjemalca </w:t>
      </w:r>
      <w:r w:rsidR="0034440C">
        <w:rPr>
          <w:rFonts w:cs="Arial"/>
        </w:rPr>
        <w:t xml:space="preserve">predhodno </w:t>
      </w:r>
      <w:r w:rsidRPr="00096643">
        <w:rPr>
          <w:rFonts w:cs="Arial"/>
        </w:rPr>
        <w:t xml:space="preserve">potrebno izvesti poseg na distribucijskem </w:t>
      </w:r>
      <w:r>
        <w:rPr>
          <w:rFonts w:cs="Arial"/>
        </w:rPr>
        <w:t>sistemu</w:t>
      </w:r>
      <w:r w:rsidRPr="00096643">
        <w:rPr>
          <w:rFonts w:cs="Arial"/>
        </w:rPr>
        <w:t xml:space="preserve"> in je ta poseg že vključen v investicijske načrte distribucijskega operaterja ali njegovega pooblaščenega izvajalca nalog GJS SODO za tekoče </w:t>
      </w:r>
      <w:r>
        <w:rPr>
          <w:rFonts w:cs="Arial"/>
        </w:rPr>
        <w:t>ali</w:t>
      </w:r>
      <w:r w:rsidRPr="00096643">
        <w:rPr>
          <w:rFonts w:cs="Arial"/>
        </w:rPr>
        <w:t xml:space="preserve"> naslednje leto, se rok priključitve </w:t>
      </w:r>
      <w:r w:rsidR="0034440C">
        <w:rPr>
          <w:rFonts w:cs="Arial"/>
        </w:rPr>
        <w:t xml:space="preserve">objekta </w:t>
      </w:r>
      <w:r>
        <w:rPr>
          <w:rFonts w:cs="Arial"/>
        </w:rPr>
        <w:t>končnega odjemalca</w:t>
      </w:r>
      <w:r w:rsidRPr="00096643">
        <w:rPr>
          <w:rFonts w:cs="Arial"/>
        </w:rPr>
        <w:t xml:space="preserve"> določi na zaključek tistega leta, v katerem bo ta poseg izveden.</w:t>
      </w:r>
    </w:p>
    <w:p w14:paraId="047BE2BD" w14:textId="058FA53E" w:rsidR="006A1ED3" w:rsidRPr="00DF2C3D" w:rsidRDefault="006A1ED3" w:rsidP="006A1ED3">
      <w:pPr>
        <w:ind w:firstLine="284"/>
      </w:pPr>
      <w:r w:rsidRPr="004D55E2">
        <w:t>(</w:t>
      </w:r>
      <w:r>
        <w:t>3</w:t>
      </w:r>
      <w:r w:rsidRPr="004D55E2">
        <w:t xml:space="preserve">) </w:t>
      </w:r>
      <w:r>
        <w:rPr>
          <w:rFonts w:cs="Arial"/>
        </w:rPr>
        <w:t>Če</w:t>
      </w:r>
      <w:r w:rsidRPr="00096643">
        <w:rPr>
          <w:rFonts w:cs="Arial"/>
        </w:rPr>
        <w:t xml:space="preserve"> </w:t>
      </w:r>
      <w:r w:rsidRPr="00EE26DF">
        <w:rPr>
          <w:rFonts w:cs="Arial"/>
        </w:rPr>
        <w:t xml:space="preserve">je za </w:t>
      </w:r>
      <w:r>
        <w:rPr>
          <w:rFonts w:cs="Arial"/>
        </w:rPr>
        <w:t xml:space="preserve">izvedbo </w:t>
      </w:r>
      <w:r w:rsidRPr="00096643">
        <w:rPr>
          <w:rFonts w:cs="Arial"/>
        </w:rPr>
        <w:t>priključitv</w:t>
      </w:r>
      <w:r w:rsidRPr="00683EAC">
        <w:rPr>
          <w:rFonts w:cs="Arial"/>
        </w:rPr>
        <w:t>e</w:t>
      </w:r>
      <w:r w:rsidR="0034440C">
        <w:rPr>
          <w:rFonts w:cs="Arial"/>
        </w:rPr>
        <w:t xml:space="preserve"> objekta</w:t>
      </w:r>
      <w:r w:rsidRPr="00096643">
        <w:rPr>
          <w:rFonts w:cs="Arial"/>
        </w:rPr>
        <w:t xml:space="preserve"> </w:t>
      </w:r>
      <w:r>
        <w:rPr>
          <w:rFonts w:cs="Arial"/>
        </w:rPr>
        <w:t xml:space="preserve">končnega odjemalca </w:t>
      </w:r>
      <w:r w:rsidRPr="00EE26DF">
        <w:rPr>
          <w:rFonts w:cs="Arial"/>
        </w:rPr>
        <w:t xml:space="preserve">potrebno izvesti poseg na distribucijskem omrežju in ta poseg ni vključen v nobene načrte distribucijskega operaterja ali njegovega pooblaščenega izvajalca nalog GJS SODO, </w:t>
      </w:r>
      <w:r w:rsidR="0034440C">
        <w:rPr>
          <w:rFonts w:cs="Arial"/>
        </w:rPr>
        <w:t>distribucijski operater zavrne izdajo soglasja za priključitev</w:t>
      </w:r>
      <w:r w:rsidRPr="00096643">
        <w:rPr>
          <w:rFonts w:cs="Arial"/>
        </w:rPr>
        <w:t>.</w:t>
      </w:r>
      <w:r w:rsidR="00C55DA8">
        <w:rPr>
          <w:rFonts w:cs="Arial"/>
        </w:rPr>
        <w:t xml:space="preserve"> Distribucijski operater takšen poseg uvrsti na seznam takšnih posegov, ki ga skladno z veljavnimi pravili upošteva pri pripravi naslednjega razvojnega ali naložbenega načrta.</w:t>
      </w:r>
    </w:p>
    <w:p w14:paraId="4D6A48CC" w14:textId="46FD539F" w:rsidR="00C06165" w:rsidRPr="00DF2C3D" w:rsidRDefault="006A1ED3" w:rsidP="004B4E91">
      <w:pPr>
        <w:ind w:firstLine="284"/>
      </w:pPr>
      <w:r w:rsidRPr="004D55E2">
        <w:t>(</w:t>
      </w:r>
      <w:r>
        <w:t>4</w:t>
      </w:r>
      <w:r w:rsidRPr="004D55E2">
        <w:t xml:space="preserve">) </w:t>
      </w:r>
      <w:r>
        <w:rPr>
          <w:rFonts w:cs="Arial"/>
        </w:rPr>
        <w:t xml:space="preserve">Distribucijski operater </w:t>
      </w:r>
      <w:r w:rsidRPr="00EE26DF">
        <w:rPr>
          <w:rFonts w:cs="Arial"/>
        </w:rPr>
        <w:t xml:space="preserve">lahko rok iz </w:t>
      </w:r>
      <w:r w:rsidR="00C55DA8">
        <w:rPr>
          <w:rFonts w:cs="Arial"/>
        </w:rPr>
        <w:t>drugega</w:t>
      </w:r>
      <w:r w:rsidRPr="00EE26DF">
        <w:rPr>
          <w:rFonts w:cs="Arial"/>
        </w:rPr>
        <w:t xml:space="preserve"> odstavk</w:t>
      </w:r>
      <w:r w:rsidR="00C55DA8">
        <w:rPr>
          <w:rFonts w:cs="Arial"/>
        </w:rPr>
        <w:t>a tega člena</w:t>
      </w:r>
      <w:r w:rsidRPr="00EE26DF">
        <w:rPr>
          <w:rFonts w:cs="Arial"/>
        </w:rPr>
        <w:t xml:space="preserve"> podaljša zaradi </w:t>
      </w:r>
      <w:r w:rsidR="002B4C20">
        <w:rPr>
          <w:rFonts w:cs="Arial"/>
        </w:rPr>
        <w:t xml:space="preserve">morebitnih </w:t>
      </w:r>
      <w:r w:rsidRPr="00EE26DF">
        <w:rPr>
          <w:rFonts w:cs="Arial"/>
        </w:rPr>
        <w:t>težav pri pridobivanju služnosti ali ustreznih upravnih dovoljenj</w:t>
      </w:r>
      <w:r w:rsidR="002B4C20">
        <w:rPr>
          <w:rFonts w:cs="Arial"/>
        </w:rPr>
        <w:t xml:space="preserve"> za predviden poseg</w:t>
      </w:r>
      <w:r w:rsidRPr="00EE26DF">
        <w:rPr>
          <w:rFonts w:cs="Arial"/>
        </w:rPr>
        <w:t>, na katere distribucijski operater nima vpliva</w:t>
      </w:r>
      <w:r w:rsidRPr="004B4E91">
        <w:rPr>
          <w:rFonts w:cs="Arial"/>
        </w:rPr>
        <w:t>.</w:t>
      </w:r>
    </w:p>
    <w:p w14:paraId="67E5D14B" w14:textId="432088DA" w:rsidR="004F7CCD" w:rsidRPr="007802B4" w:rsidRDefault="004F7CCD" w:rsidP="00DB3AEB">
      <w:pPr>
        <w:pStyle w:val="tevilkalena"/>
      </w:pPr>
      <w:bookmarkStart w:id="187" w:name="_Ref102563861"/>
      <w:r w:rsidRPr="007802B4">
        <w:lastRenderedPageBreak/>
        <w:t>člen</w:t>
      </w:r>
      <w:bookmarkEnd w:id="186"/>
      <w:bookmarkEnd w:id="187"/>
    </w:p>
    <w:p w14:paraId="769B0B5A" w14:textId="77777777" w:rsidR="004F7CCD" w:rsidRPr="00E967D8" w:rsidRDefault="004F7CCD" w:rsidP="004F7CCD">
      <w:pPr>
        <w:pStyle w:val="Opislena"/>
        <w:keepNext/>
      </w:pPr>
      <w:r w:rsidRPr="00E967D8">
        <w:t>(</w:t>
      </w:r>
      <w:r>
        <w:t>prevzem in oddaja jalove moči</w:t>
      </w:r>
      <w:r w:rsidRPr="00E967D8">
        <w:t>)</w:t>
      </w:r>
    </w:p>
    <w:p w14:paraId="350F651F" w14:textId="77777777" w:rsidR="004F7CCD" w:rsidRPr="00DF2C3D" w:rsidRDefault="004F7CCD" w:rsidP="004F7CCD">
      <w:pPr>
        <w:keepNext/>
        <w:ind w:firstLine="284"/>
      </w:pPr>
      <w:r w:rsidRPr="00BC0267">
        <w:t xml:space="preserve">Končni odjemalec sme prevzemati jalovo moč izraženo s </w:t>
      </w:r>
      <w:proofErr w:type="spellStart"/>
      <w:r w:rsidRPr="00BC0267">
        <w:t>tgφ</w:t>
      </w:r>
      <w:proofErr w:type="spellEnd"/>
      <w:r w:rsidRPr="00BC0267">
        <w:t xml:space="preserve"> v mejah med </w:t>
      </w:r>
      <w:r w:rsidRPr="00715231">
        <w:t xml:space="preserve">0 in </w:t>
      </w:r>
      <w:r w:rsidRPr="000B742A">
        <w:t>+0,</w:t>
      </w:r>
      <w:r w:rsidRPr="00457F17">
        <w:t>32868</w:t>
      </w:r>
      <w:r w:rsidRPr="00685F14">
        <w:t xml:space="preserve">, </w:t>
      </w:r>
      <w:r w:rsidRPr="009417EE">
        <w:t>če s pogodbo o uporabi sistema ni drugače dogovorjeno. Končni odjemalec sme oddajati jalovo</w:t>
      </w:r>
      <w:r w:rsidRPr="00745550">
        <w:t xml:space="preserve"> moč izraženo s </w:t>
      </w:r>
      <w:proofErr w:type="spellStart"/>
      <w:r w:rsidRPr="00745550">
        <w:t>tgφ</w:t>
      </w:r>
      <w:proofErr w:type="spellEnd"/>
      <w:r w:rsidRPr="00745550">
        <w:t xml:space="preserve"> v mejah med -0,32868 in 0 samo v primerih, ko distribucijski operater to določi v SZP na podlagi stanja v lokalnem delu DEES. </w:t>
      </w:r>
      <w:r w:rsidRPr="00994D00">
        <w:t xml:space="preserve">Če </w:t>
      </w:r>
      <w:r w:rsidRPr="002E0E5C">
        <w:t>končni odjemalec ne izpolnjuje navedenih pogoj</w:t>
      </w:r>
      <w:r w:rsidRPr="00C039F2">
        <w:t xml:space="preserve">ev oziroma odstopanje ni pogodbeno urejeno, je dolžan na podlagi pisnega obvestila </w:t>
      </w:r>
      <w:r w:rsidRPr="00316FB7">
        <w:t>distribucijskega operaterja</w:t>
      </w:r>
      <w:r w:rsidRPr="00564132">
        <w:t xml:space="preserve"> izvesti vse ukrepe za izpolnitev pogoj</w:t>
      </w:r>
      <w:r w:rsidRPr="00A841FD">
        <w:t>ev</w:t>
      </w:r>
      <w:r w:rsidRPr="00DF2C3D">
        <w:t>.</w:t>
      </w:r>
    </w:p>
    <w:p w14:paraId="2AA71F9E" w14:textId="77777777" w:rsidR="004F7CCD" w:rsidRPr="007802B4" w:rsidRDefault="004F7CCD" w:rsidP="00DB3AEB">
      <w:pPr>
        <w:pStyle w:val="tevilkalena"/>
      </w:pPr>
      <w:bookmarkStart w:id="188" w:name="_Ref31024697"/>
      <w:r w:rsidRPr="007802B4">
        <w:t>člen</w:t>
      </w:r>
      <w:bookmarkEnd w:id="188"/>
    </w:p>
    <w:p w14:paraId="6874C391" w14:textId="77777777" w:rsidR="004F7CCD" w:rsidRPr="00E967D8" w:rsidRDefault="004F7CCD" w:rsidP="004F7CCD">
      <w:pPr>
        <w:pStyle w:val="Opislena"/>
        <w:keepNext/>
      </w:pPr>
      <w:r w:rsidRPr="00E967D8">
        <w:t>(</w:t>
      </w:r>
      <w:r>
        <w:t>parametri sistema</w:t>
      </w:r>
      <w:r w:rsidRPr="00E967D8">
        <w:t>)</w:t>
      </w:r>
    </w:p>
    <w:p w14:paraId="627F8357" w14:textId="77777777" w:rsidR="004F7CCD" w:rsidRPr="009417EE" w:rsidRDefault="004F7CCD" w:rsidP="004F7CCD">
      <w:pPr>
        <w:keepNext/>
        <w:ind w:firstLine="284"/>
      </w:pPr>
      <w:r>
        <w:t xml:space="preserve">(1) </w:t>
      </w:r>
      <w:r w:rsidRPr="00BC0267">
        <w:t>Podatki o kratkostični moči, o toku zemeljskega stika</w:t>
      </w:r>
      <w:r w:rsidRPr="00715231">
        <w:t>, o impedanci zanke kratkega stika na mestu priključitve</w:t>
      </w:r>
      <w:r w:rsidRPr="000B742A">
        <w:t xml:space="preserve"> in času </w:t>
      </w:r>
      <w:proofErr w:type="spellStart"/>
      <w:r w:rsidRPr="000B742A">
        <w:t>breznapetostnega</w:t>
      </w:r>
      <w:proofErr w:type="spellEnd"/>
      <w:r w:rsidRPr="000B742A">
        <w:t xml:space="preserve"> stanja pri delovanju naprav za APV se določijo na podlagi</w:t>
      </w:r>
      <w:r w:rsidRPr="00457F17">
        <w:t xml:space="preserve"> stanja </w:t>
      </w:r>
      <w:r w:rsidRPr="00685F14">
        <w:t>sistema</w:t>
      </w:r>
      <w:r w:rsidRPr="009417EE">
        <w:t>, obratovalnih razmer v sistemu, nastavitev zaščit in ob upoštevanju načrtovanega razvoja distribucijskega sistema.</w:t>
      </w:r>
    </w:p>
    <w:p w14:paraId="50DE8F80" w14:textId="77777777" w:rsidR="004F7CCD" w:rsidRPr="00C039F2" w:rsidRDefault="004F7CCD" w:rsidP="004F7CCD">
      <w:pPr>
        <w:ind w:firstLine="284"/>
      </w:pPr>
      <w:r>
        <w:t xml:space="preserve">(2) </w:t>
      </w:r>
      <w:r w:rsidRPr="009417EE">
        <w:t>V primeru povečanja vrednosti teh parametrov preko vrednosti, ki so bile uporabljene pri izračunu in dimenzioniranju zaščite in naprav na priključku, distribucijski operater sporoči končnemu odjemalcu</w:t>
      </w:r>
      <w:r w:rsidRPr="00745550">
        <w:t xml:space="preserve"> nove vrednosti, pri čemer je </w:t>
      </w:r>
      <w:r w:rsidRPr="00994D00">
        <w:t>končni odjemalec</w:t>
      </w:r>
      <w:r w:rsidRPr="002E0E5C">
        <w:t xml:space="preserve"> dolžan svoje naprave prilagoditi na spremenjene parametre na svoje stroške.</w:t>
      </w:r>
    </w:p>
    <w:p w14:paraId="0533F4C0" w14:textId="77777777" w:rsidR="004F7CCD" w:rsidRPr="007802B4" w:rsidRDefault="004F7CCD" w:rsidP="00DB3AEB">
      <w:pPr>
        <w:pStyle w:val="tevilkalena"/>
      </w:pPr>
      <w:bookmarkStart w:id="189" w:name="_Ref31024703"/>
      <w:r w:rsidRPr="007802B4">
        <w:t>člen</w:t>
      </w:r>
      <w:bookmarkEnd w:id="189"/>
    </w:p>
    <w:p w14:paraId="354115A9" w14:textId="77777777" w:rsidR="004F7CCD" w:rsidRPr="00E967D8" w:rsidRDefault="004F7CCD" w:rsidP="004F7CCD">
      <w:pPr>
        <w:pStyle w:val="Opislena"/>
        <w:keepNext/>
      </w:pPr>
      <w:r w:rsidRPr="00E967D8">
        <w:t>(</w:t>
      </w:r>
      <w:r>
        <w:t>tehnične zahteve za opremo priključka</w:t>
      </w:r>
      <w:r w:rsidRPr="00E967D8">
        <w:t>)</w:t>
      </w:r>
    </w:p>
    <w:p w14:paraId="1CE8B8CE" w14:textId="77777777" w:rsidR="004F7CCD" w:rsidRPr="009417EE" w:rsidRDefault="004F7CCD" w:rsidP="004F7CCD">
      <w:pPr>
        <w:keepNext/>
        <w:ind w:firstLine="284"/>
      </w:pPr>
      <w:r>
        <w:t xml:space="preserve">(1) </w:t>
      </w:r>
      <w:r w:rsidRPr="00BC0267">
        <w:t>Vse naprave in elementi priključka, ki jih je potrebno vgraditi v priključek, morajo izpolnjevati tehnične predpise</w:t>
      </w:r>
      <w:r w:rsidRPr="00715231">
        <w:t>,</w:t>
      </w:r>
      <w:r w:rsidRPr="000B742A">
        <w:t xml:space="preserve"> standarde, ki predpisujejo pogoje za tovrstne naprave in elemente, in predpisano tipizacij</w:t>
      </w:r>
      <w:r w:rsidRPr="00457F17">
        <w:t>o</w:t>
      </w:r>
      <w:r w:rsidRPr="00685F14">
        <w:t xml:space="preserve"> distribucijskega operaterja</w:t>
      </w:r>
      <w:r w:rsidRPr="009417EE">
        <w:t>.</w:t>
      </w:r>
    </w:p>
    <w:p w14:paraId="27068A75" w14:textId="77777777" w:rsidR="004F7CCD" w:rsidRPr="009417EE" w:rsidRDefault="004F7CCD" w:rsidP="004F7CCD">
      <w:pPr>
        <w:ind w:firstLine="284"/>
      </w:pPr>
      <w:r>
        <w:t xml:space="preserve">(2) </w:t>
      </w:r>
      <w:r w:rsidRPr="009417EE">
        <w:t>Za končne odjemalce s posebnimi zahtevami po kakovosti električne napetosti ali za končne odjemalce</w:t>
      </w:r>
      <w:r w:rsidRPr="00745550">
        <w:t xml:space="preserve">, katerih naprave motijo druge </w:t>
      </w:r>
      <w:r w:rsidRPr="00994D00">
        <w:t xml:space="preserve">uporabnike </w:t>
      </w:r>
      <w:r w:rsidRPr="002E0E5C">
        <w:t>v sistemu, kar distribucijski operater ugotavlja z ustreznimi merilnimi postopki,</w:t>
      </w:r>
      <w:r w:rsidRPr="00C039F2">
        <w:t xml:space="preserve"> lahko distribucijski operater </w:t>
      </w:r>
      <w:r w:rsidRPr="00316FB7">
        <w:t xml:space="preserve">po predhodnem dogovoru s </w:t>
      </w:r>
      <w:r w:rsidRPr="00564132">
        <w:t>končnim odjemalcem</w:t>
      </w:r>
      <w:r w:rsidRPr="00A841FD">
        <w:t xml:space="preserve"> </w:t>
      </w:r>
      <w:r w:rsidRPr="00DF2C3D">
        <w:t xml:space="preserve">v </w:t>
      </w:r>
      <w:r>
        <w:t>SZP</w:t>
      </w:r>
      <w:r w:rsidRPr="009417EE">
        <w:t xml:space="preserve"> predpiše zahtevnejše rešitve zaščite in dodatne zahteve za opremo priključka.</w:t>
      </w:r>
    </w:p>
    <w:p w14:paraId="40FA7941" w14:textId="77777777" w:rsidR="004F7CCD" w:rsidRPr="007802B4" w:rsidRDefault="004F7CCD" w:rsidP="00DB3AEB">
      <w:pPr>
        <w:pStyle w:val="tevilkalena"/>
      </w:pPr>
      <w:bookmarkStart w:id="190" w:name="_Ref31024716"/>
      <w:r w:rsidRPr="007802B4">
        <w:t>člen</w:t>
      </w:r>
      <w:bookmarkEnd w:id="190"/>
    </w:p>
    <w:p w14:paraId="640A88C7" w14:textId="77777777" w:rsidR="004F7CCD" w:rsidRPr="00E967D8" w:rsidRDefault="004F7CCD" w:rsidP="004F7CCD">
      <w:pPr>
        <w:pStyle w:val="Opislena"/>
        <w:keepNext/>
      </w:pPr>
      <w:r w:rsidRPr="00E967D8">
        <w:t>(</w:t>
      </w:r>
      <w:r>
        <w:t>tehnični pogoji</w:t>
      </w:r>
      <w:r w:rsidRPr="00E967D8">
        <w:t>)</w:t>
      </w:r>
    </w:p>
    <w:p w14:paraId="032E3627" w14:textId="77777777" w:rsidR="004F7CCD" w:rsidRPr="00BC0267" w:rsidRDefault="004F7CCD" w:rsidP="004F7CCD">
      <w:pPr>
        <w:keepNext/>
        <w:ind w:firstLine="284"/>
      </w:pPr>
      <w:r>
        <w:t xml:space="preserve">(1) </w:t>
      </w:r>
      <w:r w:rsidRPr="00BC0267">
        <w:t>Vse naprave, ki zagotavljajo pomožno napajanje in omogočajo prenos podatkov po instalaciji objekta, morajo izpolnjevati vse zahteve predpisov in standardov za tovrstne naprave.</w:t>
      </w:r>
    </w:p>
    <w:p w14:paraId="1EE03350" w14:textId="77777777" w:rsidR="004F7CCD" w:rsidRPr="00994D00" w:rsidRDefault="004F7CCD" w:rsidP="004F7CCD">
      <w:pPr>
        <w:ind w:firstLine="284"/>
      </w:pPr>
      <w:r>
        <w:t xml:space="preserve">(2) </w:t>
      </w:r>
      <w:r w:rsidRPr="009417EE">
        <w:t xml:space="preserve">Vključitev teh naprav mora biti izvedena tako, da je onemogočen prenos vplivov teh naprav v </w:t>
      </w:r>
      <w:r w:rsidRPr="00745550">
        <w:t>distribucijski sistem</w:t>
      </w:r>
      <w:r w:rsidRPr="00994D00">
        <w:t>.</w:t>
      </w:r>
    </w:p>
    <w:p w14:paraId="1A1D3FEF" w14:textId="77777777" w:rsidR="004F7CCD" w:rsidRPr="007802B4" w:rsidRDefault="004F7CCD" w:rsidP="00DB3AEB">
      <w:pPr>
        <w:pStyle w:val="tevilkalena"/>
      </w:pPr>
      <w:bookmarkStart w:id="191" w:name="_Ref31024738"/>
      <w:r w:rsidRPr="007802B4">
        <w:t>člen</w:t>
      </w:r>
      <w:bookmarkEnd w:id="191"/>
    </w:p>
    <w:p w14:paraId="6F2A8352" w14:textId="77777777" w:rsidR="004F7CCD" w:rsidRPr="00E967D8" w:rsidRDefault="004F7CCD" w:rsidP="004F7CCD">
      <w:pPr>
        <w:pStyle w:val="Opislena"/>
        <w:keepNext/>
      </w:pPr>
      <w:r w:rsidRPr="00E967D8">
        <w:t>(</w:t>
      </w:r>
      <w:r>
        <w:t>naprave za krmiljenje odjema</w:t>
      </w:r>
      <w:r w:rsidRPr="00E967D8">
        <w:t>)</w:t>
      </w:r>
    </w:p>
    <w:p w14:paraId="4CFCD647" w14:textId="77777777" w:rsidR="004F7CCD" w:rsidRPr="009417EE" w:rsidRDefault="004F7CCD" w:rsidP="004F7CCD">
      <w:pPr>
        <w:keepNext/>
        <w:ind w:firstLine="284"/>
      </w:pPr>
      <w:r w:rsidRPr="00BC0267">
        <w:t>Naprave za krmiljenje odjem</w:t>
      </w:r>
      <w:r w:rsidRPr="00715231">
        <w:t xml:space="preserve">a in pogoji za njihovo delovanje se določijo skladno z zahtevami sistema za krmiljen odjem, če ta na določenem območju obstaja, in </w:t>
      </w:r>
      <w:r w:rsidRPr="000B742A">
        <w:t>Prilogo 2</w:t>
      </w:r>
      <w:r w:rsidRPr="00457F17">
        <w:t xml:space="preserve"> </w:t>
      </w:r>
      <w:r w:rsidRPr="009417EE">
        <w:t>Tipizacija merilnih mest.</w:t>
      </w:r>
    </w:p>
    <w:p w14:paraId="1AB53471" w14:textId="77777777" w:rsidR="004F7CCD" w:rsidRPr="00CE63E2" w:rsidRDefault="004F7CCD" w:rsidP="004F7CCD">
      <w:pPr>
        <w:rPr>
          <w:rFonts w:cs="Arial"/>
          <w:szCs w:val="20"/>
        </w:rPr>
      </w:pPr>
    </w:p>
    <w:p w14:paraId="34A993F1" w14:textId="77777777" w:rsidR="004F7CCD" w:rsidRPr="0096583B" w:rsidRDefault="004F7CCD" w:rsidP="004F7CCD">
      <w:pPr>
        <w:pStyle w:val="Naslov2"/>
      </w:pPr>
      <w:bookmarkStart w:id="192" w:name="_Toc232219154"/>
      <w:bookmarkStart w:id="193" w:name="_Toc20217681"/>
      <w:bookmarkStart w:id="194" w:name="_Toc41467966"/>
      <w:r w:rsidRPr="0096583B">
        <w:t xml:space="preserve">TEHNIČNI POGOJI ZA PRIKLJUČEVANJE </w:t>
      </w:r>
      <w:r>
        <w:t>PROIZVODNE NAPRAVE ZA PROIZVODNJO</w:t>
      </w:r>
      <w:r w:rsidRPr="0096583B">
        <w:t xml:space="preserve"> ELEKTRIČNE ENERGIJE</w:t>
      </w:r>
      <w:bookmarkEnd w:id="192"/>
      <w:bookmarkEnd w:id="193"/>
      <w:bookmarkEnd w:id="194"/>
    </w:p>
    <w:p w14:paraId="689D4390" w14:textId="77777777" w:rsidR="004F7CCD" w:rsidRPr="0096583B" w:rsidRDefault="004F7CCD" w:rsidP="00DB3AEB">
      <w:pPr>
        <w:pStyle w:val="tevilkalena"/>
      </w:pPr>
      <w:bookmarkStart w:id="195" w:name="_Ref38882229"/>
      <w:r w:rsidRPr="0096583B">
        <w:t>člen</w:t>
      </w:r>
      <w:bookmarkEnd w:id="195"/>
    </w:p>
    <w:p w14:paraId="7435E24C" w14:textId="77777777" w:rsidR="004F7CCD" w:rsidRPr="0096583B" w:rsidRDefault="004F7CCD" w:rsidP="004F7CCD">
      <w:pPr>
        <w:pStyle w:val="Opislena"/>
        <w:keepNext/>
      </w:pPr>
      <w:r w:rsidRPr="0096583B">
        <w:t>(splošni pogoji)</w:t>
      </w:r>
    </w:p>
    <w:p w14:paraId="52376888" w14:textId="77777777" w:rsidR="004F7CCD" w:rsidRPr="00DF2C3D" w:rsidRDefault="004F7CCD" w:rsidP="004F7CCD">
      <w:pPr>
        <w:keepNext/>
        <w:ind w:firstLine="284"/>
      </w:pPr>
      <w:r w:rsidRPr="0096583B">
        <w:t xml:space="preserve">(1) </w:t>
      </w:r>
      <w:r w:rsidRPr="00BC0267">
        <w:t xml:space="preserve">Pri priključevanju in obratovanju </w:t>
      </w:r>
      <w:r w:rsidRPr="00715231">
        <w:t>proizvodne</w:t>
      </w:r>
      <w:r w:rsidRPr="000B742A">
        <w:t xml:space="preserve"> naprave </w:t>
      </w:r>
      <w:r w:rsidRPr="00457F17">
        <w:t xml:space="preserve">električne energije </w:t>
      </w:r>
      <w:r w:rsidRPr="009417EE">
        <w:t xml:space="preserve">je potrebno upoštevati Prilogo 5 Navodila za priključevanje in obratovanje proizvodnih naprav </w:t>
      </w:r>
      <w:r>
        <w:t xml:space="preserve">in hranilnikov </w:t>
      </w:r>
      <w:r w:rsidRPr="009417EE">
        <w:t xml:space="preserve">priključenih v </w:t>
      </w:r>
      <w:r w:rsidRPr="009417EE">
        <w:lastRenderedPageBreak/>
        <w:t>distribucijsko elektroenergetsko omrežje</w:t>
      </w:r>
      <w:r w:rsidRPr="00745550" w:rsidDel="00FE671C">
        <w:t xml:space="preserve"> </w:t>
      </w:r>
      <w:r w:rsidRPr="002E0E5C">
        <w:t xml:space="preserve">(v </w:t>
      </w:r>
      <w:r>
        <w:t>nadaljnjem besedilu</w:t>
      </w:r>
      <w:r w:rsidRPr="002E0E5C">
        <w:t xml:space="preserve">: </w:t>
      </w:r>
      <w:r w:rsidRPr="00C039F2">
        <w:t xml:space="preserve">Priloga 5 </w:t>
      </w:r>
      <w:r w:rsidRPr="00316FB7">
        <w:t>Navodila za priključevanje in obratovanje proizvodnih naprav)</w:t>
      </w:r>
      <w:r w:rsidRPr="00DF2C3D">
        <w:t>.</w:t>
      </w:r>
    </w:p>
    <w:p w14:paraId="32B20B0A" w14:textId="77777777" w:rsidR="004F7CCD" w:rsidRPr="00316FB7" w:rsidRDefault="004F7CCD" w:rsidP="004F7CCD">
      <w:pPr>
        <w:ind w:firstLine="284"/>
      </w:pPr>
      <w:r w:rsidRPr="0096583B">
        <w:t xml:space="preserve">(2) </w:t>
      </w:r>
      <w:r w:rsidRPr="0047636C">
        <w:t xml:space="preserve"> </w:t>
      </w:r>
      <w:r w:rsidRPr="00286D76">
        <w:t>Za priključevanje in obratovanje hranilnikov električne energije</w:t>
      </w:r>
      <w:r w:rsidRPr="00A66A0E">
        <w:t xml:space="preserve"> (HEE) in </w:t>
      </w:r>
      <w:r>
        <w:t>polnilnic</w:t>
      </w:r>
      <w:r w:rsidRPr="00BD72A1">
        <w:t xml:space="preserve"> za električn</w:t>
      </w:r>
      <w:r w:rsidRPr="0039246D">
        <w:t>a vozil</w:t>
      </w:r>
      <w:r w:rsidRPr="005341D8">
        <w:t>a (PEV), če le-t</w:t>
      </w:r>
      <w:r w:rsidRPr="00511A05">
        <w:t>a</w:t>
      </w:r>
      <w:r w:rsidRPr="008438F5">
        <w:t xml:space="preserve"> oddajajo delovno moč v omrežje, </w:t>
      </w:r>
      <w:r w:rsidRPr="00E05E3F">
        <w:t>se n</w:t>
      </w:r>
      <w:r w:rsidRPr="00B03C5A">
        <w:t xml:space="preserve">e glede na določila Uredbe EU 2016/631 o </w:t>
      </w:r>
      <w:proofErr w:type="spellStart"/>
      <w:r w:rsidRPr="009417EE">
        <w:t>RfG</w:t>
      </w:r>
      <w:proofErr w:type="spellEnd"/>
      <w:r w:rsidRPr="009417EE">
        <w:t xml:space="preserve">, kjer so HEE izvzeti iz obveznosti uporabe določil te uredbe, do izdaje posebnih </w:t>
      </w:r>
      <w:r w:rsidRPr="00745550">
        <w:t xml:space="preserve">evropskih </w:t>
      </w:r>
      <w:r w:rsidRPr="00994D00">
        <w:t xml:space="preserve">navodil za priključevanje in obratovanje </w:t>
      </w:r>
      <w:r w:rsidRPr="002E0E5C">
        <w:t xml:space="preserve">HEE in morebiti tudi za priključevanje </w:t>
      </w:r>
      <w:r w:rsidRPr="00C039F2">
        <w:t>in</w:t>
      </w:r>
      <w:r>
        <w:t xml:space="preserve"> </w:t>
      </w:r>
      <w:r w:rsidRPr="00C039F2">
        <w:t>obratovanje PEV uporabljajo vse določbe Priloge 5 Navodila za priključevanje in obratovanje proizvodnih naprav</w:t>
      </w:r>
      <w:r w:rsidRPr="00316FB7">
        <w:t>.</w:t>
      </w:r>
    </w:p>
    <w:p w14:paraId="735E4C1B" w14:textId="77777777" w:rsidR="004F7CCD" w:rsidRPr="00E23ADD" w:rsidRDefault="004F7CCD" w:rsidP="00DB3AEB">
      <w:pPr>
        <w:pStyle w:val="tevilkalena"/>
      </w:pPr>
      <w:bookmarkStart w:id="196" w:name="_Ref38882422"/>
      <w:bookmarkStart w:id="197" w:name="_Ref385618447"/>
      <w:r w:rsidRPr="00E23ADD">
        <w:t>člen</w:t>
      </w:r>
      <w:bookmarkEnd w:id="196"/>
    </w:p>
    <w:p w14:paraId="039AA0F9" w14:textId="77777777" w:rsidR="004F7CCD" w:rsidRPr="00D217A1" w:rsidRDefault="004F7CCD" w:rsidP="004F7CCD">
      <w:pPr>
        <w:pStyle w:val="Opislena"/>
        <w:keepNext/>
      </w:pPr>
      <w:r w:rsidRPr="00D217A1">
        <w:t>(</w:t>
      </w:r>
      <w:r>
        <w:t>vloga za soglasje za priključitev</w:t>
      </w:r>
      <w:r w:rsidRPr="00D217A1">
        <w:t xml:space="preserve"> </w:t>
      </w:r>
      <w:proofErr w:type="spellStart"/>
      <w:r>
        <w:t>elektroenergijskega</w:t>
      </w:r>
      <w:proofErr w:type="spellEnd"/>
      <w:r>
        <w:t xml:space="preserve"> modula oziroma proizvodne naprave</w:t>
      </w:r>
      <w:r w:rsidRPr="00D217A1">
        <w:t>)</w:t>
      </w:r>
    </w:p>
    <w:p w14:paraId="5E1E18FE" w14:textId="77777777" w:rsidR="004F7CCD" w:rsidRPr="00715231" w:rsidRDefault="004F7CCD" w:rsidP="004F7CCD">
      <w:pPr>
        <w:keepNext/>
        <w:ind w:firstLine="284"/>
      </w:pPr>
      <w:r>
        <w:t xml:space="preserve">(1) </w:t>
      </w:r>
      <w:r w:rsidRPr="00BC0267">
        <w:t xml:space="preserve">V vlogi za izdajo </w:t>
      </w:r>
      <w:r>
        <w:t>SZP</w:t>
      </w:r>
      <w:r w:rsidRPr="00BC0267">
        <w:t xml:space="preserve"> </w:t>
      </w:r>
      <w:r w:rsidRPr="00715231">
        <w:t>mora proizvajal</w:t>
      </w:r>
      <w:r>
        <w:t>ec (bodoči lastnik)</w:t>
      </w:r>
      <w:r w:rsidRPr="00715231">
        <w:t xml:space="preserve"> za svoj</w:t>
      </w:r>
      <w:r>
        <w:t>o</w:t>
      </w:r>
      <w:r w:rsidRPr="00715231">
        <w:t xml:space="preserve"> </w:t>
      </w:r>
      <w:r w:rsidRPr="00685F14">
        <w:t xml:space="preserve">proizvodno napravo oziroma </w:t>
      </w:r>
      <w:proofErr w:type="spellStart"/>
      <w:r w:rsidRPr="00715231">
        <w:t>elektroenerg</w:t>
      </w:r>
      <w:r w:rsidRPr="000B742A">
        <w:t>ijsk</w:t>
      </w:r>
      <w:r w:rsidRPr="00457F17">
        <w:t>i</w:t>
      </w:r>
      <w:proofErr w:type="spellEnd"/>
      <w:r w:rsidRPr="00457F17">
        <w:t xml:space="preserve"> </w:t>
      </w:r>
      <w:r w:rsidRPr="00685F14">
        <w:t xml:space="preserve">modul </w:t>
      </w:r>
      <w:r w:rsidRPr="009417EE">
        <w:t xml:space="preserve">pred izdajo </w:t>
      </w:r>
      <w:r>
        <w:t>SZP</w:t>
      </w:r>
      <w:r w:rsidRPr="00BC0267">
        <w:t xml:space="preserve"> </w:t>
      </w:r>
      <w:r w:rsidRPr="00715231">
        <w:t>posredovati naslednje obvezne splošne in tehnične podatke:</w:t>
      </w:r>
    </w:p>
    <w:p w14:paraId="43B1AC61" w14:textId="77777777" w:rsidR="004F7CCD" w:rsidRDefault="004F7CCD" w:rsidP="004F7CCD">
      <w:pPr>
        <w:numPr>
          <w:ilvl w:val="0"/>
          <w:numId w:val="6"/>
        </w:numPr>
        <w:ind w:left="426" w:hanging="284"/>
      </w:pPr>
      <w:r w:rsidRPr="00962783">
        <w:t xml:space="preserve">podatke o </w:t>
      </w:r>
      <w:r>
        <w:t xml:space="preserve">lastniku proizvodne naprave oziroma </w:t>
      </w:r>
      <w:proofErr w:type="spellStart"/>
      <w:r>
        <w:t>elektroenergijskega</w:t>
      </w:r>
      <w:proofErr w:type="spellEnd"/>
      <w:r>
        <w:t xml:space="preserve"> modula;</w:t>
      </w:r>
    </w:p>
    <w:p w14:paraId="122ED27E" w14:textId="77777777" w:rsidR="004F7CCD" w:rsidRPr="00962783" w:rsidRDefault="004F7CCD" w:rsidP="004F7CCD">
      <w:pPr>
        <w:numPr>
          <w:ilvl w:val="0"/>
          <w:numId w:val="6"/>
        </w:numPr>
        <w:ind w:left="426" w:hanging="284"/>
      </w:pPr>
      <w:r w:rsidRPr="000D711D">
        <w:t>identifikacijsko številko za DDV oziroma davčno številko</w:t>
      </w:r>
      <w:r>
        <w:t xml:space="preserve"> (za fizično in pravno osebo);</w:t>
      </w:r>
    </w:p>
    <w:p w14:paraId="294DE9AA" w14:textId="77777777" w:rsidR="004F7CCD" w:rsidRDefault="004F7CCD" w:rsidP="004F7CCD">
      <w:pPr>
        <w:numPr>
          <w:ilvl w:val="0"/>
          <w:numId w:val="6"/>
        </w:numPr>
        <w:ind w:left="426" w:hanging="284"/>
      </w:pPr>
      <w:r>
        <w:t xml:space="preserve">podatke o lokaciji </w:t>
      </w:r>
      <w:proofErr w:type="spellStart"/>
      <w:r>
        <w:t>elektroenergijskega</w:t>
      </w:r>
      <w:proofErr w:type="spellEnd"/>
      <w:r>
        <w:t xml:space="preserve"> modula oziroma </w:t>
      </w:r>
      <w:r>
        <w:rPr>
          <w:rFonts w:cs="Arial"/>
          <w:szCs w:val="20"/>
        </w:rPr>
        <w:t>proizvodne naprave</w:t>
      </w:r>
      <w:r>
        <w:t xml:space="preserve"> (parcelna številka, katastrska občina, občina, vodotok)</w:t>
      </w:r>
      <w:r w:rsidRPr="00F469C7">
        <w:t xml:space="preserve"> </w:t>
      </w:r>
      <w:r>
        <w:t>;</w:t>
      </w:r>
    </w:p>
    <w:p w14:paraId="2D09F9F2" w14:textId="77777777" w:rsidR="004F7CCD" w:rsidRDefault="004F7CCD" w:rsidP="004F7CCD">
      <w:pPr>
        <w:numPr>
          <w:ilvl w:val="0"/>
          <w:numId w:val="6"/>
        </w:numPr>
        <w:ind w:left="426" w:hanging="284"/>
      </w:pPr>
      <w:r>
        <w:t>predvidena letna proizvodnja električne energije, ločeno za oddajo v distribucijski sistem in za lastne potrebe;</w:t>
      </w:r>
    </w:p>
    <w:p w14:paraId="72C694EC" w14:textId="77777777" w:rsidR="004F7CCD" w:rsidRDefault="004F7CCD" w:rsidP="004F7CCD">
      <w:pPr>
        <w:numPr>
          <w:ilvl w:val="0"/>
          <w:numId w:val="6"/>
        </w:numPr>
        <w:ind w:left="426" w:hanging="284"/>
      </w:pPr>
      <w:r>
        <w:t xml:space="preserve">podatke </w:t>
      </w:r>
      <w:r>
        <w:rPr>
          <w:rFonts w:cs="Arial"/>
          <w:szCs w:val="20"/>
        </w:rPr>
        <w:t>proizvodne naprave</w:t>
      </w:r>
      <w:r>
        <w:t xml:space="preserve"> (</w:t>
      </w:r>
      <w:r w:rsidRPr="00DD4A00">
        <w:t>vodotok,</w:t>
      </w:r>
      <w:r>
        <w:t xml:space="preserve"> vrsta </w:t>
      </w:r>
      <w:proofErr w:type="spellStart"/>
      <w:r>
        <w:rPr>
          <w:rFonts w:cs="Arial"/>
          <w:szCs w:val="20"/>
        </w:rPr>
        <w:t>elektroenergijskih</w:t>
      </w:r>
      <w:proofErr w:type="spellEnd"/>
      <w:r>
        <w:rPr>
          <w:rFonts w:cs="Arial"/>
          <w:szCs w:val="20"/>
        </w:rPr>
        <w:t xml:space="preserve"> modulov</w:t>
      </w:r>
      <w:r>
        <w:t xml:space="preserve">, skupna moč vseh </w:t>
      </w:r>
      <w:proofErr w:type="spellStart"/>
      <w:r>
        <w:rPr>
          <w:rFonts w:cs="Arial"/>
          <w:szCs w:val="20"/>
        </w:rPr>
        <w:t>elektroenergijskih</w:t>
      </w:r>
      <w:proofErr w:type="spellEnd"/>
      <w:r>
        <w:rPr>
          <w:rFonts w:cs="Arial"/>
          <w:szCs w:val="20"/>
        </w:rPr>
        <w:t xml:space="preserve"> modulov</w:t>
      </w:r>
      <w:r w:rsidDel="005B492E">
        <w:t xml:space="preserve"> </w:t>
      </w:r>
      <w:r>
        <w:t xml:space="preserve">v kW, število </w:t>
      </w:r>
      <w:proofErr w:type="spellStart"/>
      <w:r>
        <w:rPr>
          <w:rFonts w:cs="Arial"/>
          <w:szCs w:val="20"/>
        </w:rPr>
        <w:t>elektroenergijskih</w:t>
      </w:r>
      <w:proofErr w:type="spellEnd"/>
      <w:r>
        <w:rPr>
          <w:rFonts w:cs="Arial"/>
          <w:szCs w:val="20"/>
        </w:rPr>
        <w:t xml:space="preserve"> modulov</w:t>
      </w:r>
      <w:r>
        <w:t>, število pogonskih strojev, število razsmernikov</w:t>
      </w:r>
      <w:r w:rsidRPr="00DD4A00">
        <w:t xml:space="preserve">, </w:t>
      </w:r>
      <w:r>
        <w:t xml:space="preserve">želen </w:t>
      </w:r>
      <w:r w:rsidRPr="00DD4A00">
        <w:t xml:space="preserve">tip </w:t>
      </w:r>
      <w:r>
        <w:t>priključne</w:t>
      </w:r>
      <w:r w:rsidRPr="00DD4A00">
        <w:t xml:space="preserve"> sheme</w:t>
      </w:r>
      <w:r>
        <w:t xml:space="preserve">, želen način obratovanja proizvodne naprave oziroma </w:t>
      </w:r>
      <w:proofErr w:type="spellStart"/>
      <w:r>
        <w:t>elektroenergijskega</w:t>
      </w:r>
      <w:proofErr w:type="spellEnd"/>
      <w:r>
        <w:t xml:space="preserve"> modula)</w:t>
      </w:r>
      <w:r w:rsidRPr="00F469C7">
        <w:t xml:space="preserve"> </w:t>
      </w:r>
      <w:r>
        <w:t>;</w:t>
      </w:r>
    </w:p>
    <w:p w14:paraId="474C2409" w14:textId="77777777" w:rsidR="004F7CCD" w:rsidRDefault="004F7CCD" w:rsidP="004F7CCD">
      <w:pPr>
        <w:numPr>
          <w:ilvl w:val="0"/>
          <w:numId w:val="6"/>
        </w:numPr>
        <w:ind w:left="426" w:hanging="284"/>
      </w:pPr>
      <w:r>
        <w:t xml:space="preserve">podatke </w:t>
      </w:r>
      <w:proofErr w:type="spellStart"/>
      <w:r>
        <w:t>elektroenergijskega</w:t>
      </w:r>
      <w:proofErr w:type="spellEnd"/>
      <w:r>
        <w:t xml:space="preserve"> modula (naznačena moč v kW, vrsta, naznačena napetost v kV, naznačena frekvenca v Hz, faktor moči)</w:t>
      </w:r>
      <w:r w:rsidRPr="00F469C7">
        <w:t xml:space="preserve"> </w:t>
      </w:r>
      <w:r>
        <w:t>;</w:t>
      </w:r>
    </w:p>
    <w:p w14:paraId="4F0F4250" w14:textId="77777777" w:rsidR="004F7CCD" w:rsidRDefault="004F7CCD" w:rsidP="004F7CCD">
      <w:pPr>
        <w:numPr>
          <w:ilvl w:val="0"/>
          <w:numId w:val="6"/>
        </w:numPr>
        <w:ind w:left="426" w:hanging="284"/>
      </w:pPr>
      <w:r>
        <w:t>podatke pogonskega stroja (naznačena moč v kW, vrsta)</w:t>
      </w:r>
      <w:r w:rsidRPr="00F469C7">
        <w:t xml:space="preserve"> </w:t>
      </w:r>
      <w:r>
        <w:t>;</w:t>
      </w:r>
    </w:p>
    <w:p w14:paraId="176FD720" w14:textId="77777777" w:rsidR="004F7CCD" w:rsidRDefault="004F7CCD" w:rsidP="004F7CCD">
      <w:pPr>
        <w:numPr>
          <w:ilvl w:val="0"/>
          <w:numId w:val="6"/>
        </w:numPr>
        <w:ind w:left="426" w:hanging="284"/>
      </w:pPr>
      <w:r>
        <w:t>moč kompenzacijske naprave;</w:t>
      </w:r>
    </w:p>
    <w:p w14:paraId="389C94DB" w14:textId="77777777" w:rsidR="004F7CCD" w:rsidRDefault="004F7CCD" w:rsidP="004F7CCD">
      <w:pPr>
        <w:numPr>
          <w:ilvl w:val="0"/>
          <w:numId w:val="6"/>
        </w:numPr>
        <w:ind w:left="426" w:hanging="284"/>
      </w:pPr>
      <w:r>
        <w:t xml:space="preserve">izražen namen, da se bo proizvodna naprava oziroma </w:t>
      </w:r>
      <w:proofErr w:type="spellStart"/>
      <w:r>
        <w:t>elektroenergijski</w:t>
      </w:r>
      <w:proofErr w:type="spellEnd"/>
      <w:r>
        <w:t xml:space="preserve"> modul uporabljala za samooskrbo ter ime skupnostne samooskrbe, če bo proizvodna naprava vključeno v njo</w:t>
      </w:r>
      <w:r w:rsidRPr="00687495">
        <w:t>,,</w:t>
      </w:r>
      <w:r>
        <w:t xml:space="preserve"> in njen identifikator skupnostne samooskrbe</w:t>
      </w:r>
      <w:r w:rsidRPr="00B4572F">
        <w:t>, če gre za obstoječo skupnostno samooskrbo</w:t>
      </w:r>
      <w:r>
        <w:t>;</w:t>
      </w:r>
    </w:p>
    <w:p w14:paraId="6A07722B" w14:textId="77777777" w:rsidR="004F7CCD" w:rsidRPr="00962783" w:rsidRDefault="004F7CCD" w:rsidP="004F7CCD">
      <w:pPr>
        <w:numPr>
          <w:ilvl w:val="0"/>
          <w:numId w:val="6"/>
        </w:numPr>
        <w:ind w:left="426" w:hanging="284"/>
      </w:pPr>
      <w:r w:rsidRPr="00962783">
        <w:t>dokazilo o lastništvu nepremičnin</w:t>
      </w:r>
      <w:r>
        <w:t>e</w:t>
      </w:r>
      <w:r w:rsidRPr="00962783">
        <w:t xml:space="preserve"> </w:t>
      </w:r>
      <w:r>
        <w:t>ali</w:t>
      </w:r>
      <w:r w:rsidRPr="00962783">
        <w:t xml:space="preserve"> objekt</w:t>
      </w:r>
      <w:r>
        <w:t xml:space="preserve">a oziroma naprave s soglasjem solastnika ali skupnega lastnika nepremičnine ali objekta, v/na katerem bo proizvodna naprava oziroma </w:t>
      </w:r>
      <w:proofErr w:type="spellStart"/>
      <w:r>
        <w:t>elektroenergijski</w:t>
      </w:r>
      <w:proofErr w:type="spellEnd"/>
      <w:r>
        <w:t xml:space="preserve"> modul nameščena;</w:t>
      </w:r>
    </w:p>
    <w:p w14:paraId="3AB3C8F1" w14:textId="77777777" w:rsidR="004F7CCD" w:rsidRPr="00DD4A00" w:rsidRDefault="004F7CCD" w:rsidP="004F7CCD">
      <w:pPr>
        <w:numPr>
          <w:ilvl w:val="0"/>
          <w:numId w:val="6"/>
        </w:numPr>
        <w:ind w:left="426" w:hanging="284"/>
      </w:pPr>
      <w:r w:rsidRPr="00DD4A00">
        <w:t>predvideno leto priključitve</w:t>
      </w:r>
      <w:r>
        <w:t>;</w:t>
      </w:r>
    </w:p>
    <w:p w14:paraId="1E309FEB" w14:textId="77777777" w:rsidR="004F7CCD" w:rsidRDefault="004F7CCD" w:rsidP="004F7CCD">
      <w:pPr>
        <w:numPr>
          <w:ilvl w:val="0"/>
          <w:numId w:val="6"/>
        </w:numPr>
        <w:ind w:left="426" w:hanging="284"/>
      </w:pPr>
      <w:r w:rsidRPr="0043109B">
        <w:t xml:space="preserve">idejno zasnovo ali idejni projekt za </w:t>
      </w:r>
      <w:r>
        <w:rPr>
          <w:rFonts w:cs="Arial"/>
          <w:szCs w:val="20"/>
        </w:rPr>
        <w:t xml:space="preserve">proizvodno napravo oziroma </w:t>
      </w:r>
      <w:proofErr w:type="spellStart"/>
      <w:r>
        <w:rPr>
          <w:rFonts w:cs="Arial"/>
          <w:szCs w:val="20"/>
        </w:rPr>
        <w:t>elektroenergijski</w:t>
      </w:r>
      <w:proofErr w:type="spellEnd"/>
      <w:r>
        <w:rPr>
          <w:rFonts w:cs="Arial"/>
          <w:szCs w:val="20"/>
        </w:rPr>
        <w:t xml:space="preserve"> modul</w:t>
      </w:r>
      <w:r w:rsidRPr="0043109B">
        <w:t>, ki mora biti izdelano v skladu s predpisom, ki določa vsebino predmetne dokumentacije.</w:t>
      </w:r>
    </w:p>
    <w:p w14:paraId="4A73B018" w14:textId="77777777" w:rsidR="004F7CCD" w:rsidRPr="009417EE" w:rsidRDefault="004F7CCD" w:rsidP="004F7CCD">
      <w:pPr>
        <w:ind w:firstLine="284"/>
      </w:pPr>
      <w:r>
        <w:t xml:space="preserve">(2) </w:t>
      </w:r>
      <w:r w:rsidRPr="009417EE">
        <w:t xml:space="preserve">Distribucijski operater lahko glede na vrsto </w:t>
      </w:r>
      <w:r w:rsidRPr="00745550">
        <w:t>proizvodne napra</w:t>
      </w:r>
      <w:r w:rsidRPr="00994D00">
        <w:t xml:space="preserve">ve oziroma </w:t>
      </w:r>
      <w:proofErr w:type="spellStart"/>
      <w:r w:rsidRPr="00994D00">
        <w:t>elektroenergijski</w:t>
      </w:r>
      <w:proofErr w:type="spellEnd"/>
      <w:r w:rsidRPr="00994D00">
        <w:t xml:space="preserve"> modul</w:t>
      </w:r>
      <w:r w:rsidRPr="002E0E5C">
        <w:t xml:space="preserve"> </w:t>
      </w:r>
      <w:r w:rsidRPr="00C039F2">
        <w:t xml:space="preserve">in vgrajeno opremo zahteva dodatne podatke, če so nujni za izdajo </w:t>
      </w:r>
      <w:r>
        <w:t>SZP</w:t>
      </w:r>
      <w:r w:rsidRPr="009417EE">
        <w:t>.</w:t>
      </w:r>
    </w:p>
    <w:p w14:paraId="53376BA0" w14:textId="1A6D789B" w:rsidR="004F7CCD" w:rsidRPr="00E23ADD" w:rsidRDefault="004F7CCD" w:rsidP="00DB3AEB">
      <w:pPr>
        <w:pStyle w:val="tevilkalena"/>
      </w:pPr>
      <w:bookmarkStart w:id="198" w:name="_Ref38882484"/>
      <w:bookmarkEnd w:id="197"/>
      <w:r w:rsidRPr="00E23ADD">
        <w:t>člen</w:t>
      </w:r>
      <w:bookmarkEnd w:id="198"/>
    </w:p>
    <w:p w14:paraId="1028A9FA" w14:textId="77777777" w:rsidR="004F7CCD" w:rsidRPr="00D217A1" w:rsidRDefault="004F7CCD" w:rsidP="004F7CCD">
      <w:pPr>
        <w:pStyle w:val="Opislena"/>
        <w:keepNext/>
      </w:pPr>
      <w:r w:rsidRPr="00D217A1">
        <w:t xml:space="preserve">(vsebina </w:t>
      </w:r>
      <w:r>
        <w:t xml:space="preserve">soglasja za priključitev za proizvodno napravo oziroma </w:t>
      </w:r>
      <w:proofErr w:type="spellStart"/>
      <w:r>
        <w:t>elektroenergijski</w:t>
      </w:r>
      <w:proofErr w:type="spellEnd"/>
      <w:r>
        <w:t xml:space="preserve"> modul</w:t>
      </w:r>
      <w:r w:rsidRPr="00D217A1">
        <w:t>)</w:t>
      </w:r>
    </w:p>
    <w:p w14:paraId="030D8EED" w14:textId="77777777" w:rsidR="004F7CCD" w:rsidRPr="00457F17" w:rsidRDefault="004F7CCD" w:rsidP="004F7CCD">
      <w:pPr>
        <w:keepNext/>
        <w:ind w:firstLine="284"/>
      </w:pPr>
      <w:r>
        <w:t>SZP</w:t>
      </w:r>
      <w:r w:rsidRPr="00715231">
        <w:t xml:space="preserve"> za priključitev </w:t>
      </w:r>
      <w:r w:rsidRPr="000B742A">
        <w:t xml:space="preserve">proizvodne naprave oziroma </w:t>
      </w:r>
      <w:proofErr w:type="spellStart"/>
      <w:r w:rsidRPr="000B742A">
        <w:t>elektroenergijskega</w:t>
      </w:r>
      <w:proofErr w:type="spellEnd"/>
      <w:r w:rsidRPr="000B742A">
        <w:t xml:space="preserve"> modula </w:t>
      </w:r>
      <w:r w:rsidRPr="00457F17">
        <w:t>mora vsebovati:</w:t>
      </w:r>
    </w:p>
    <w:p w14:paraId="3A30C8EE" w14:textId="77777777" w:rsidR="004F7CCD" w:rsidRPr="00DA38DF" w:rsidRDefault="004F7CCD" w:rsidP="004F7CCD">
      <w:pPr>
        <w:numPr>
          <w:ilvl w:val="0"/>
          <w:numId w:val="6"/>
        </w:numPr>
        <w:ind w:left="426" w:hanging="284"/>
      </w:pPr>
      <w:r w:rsidRPr="00DA38DF">
        <w:t xml:space="preserve">podatke o </w:t>
      </w:r>
      <w:r>
        <w:t xml:space="preserve">lastniku proizvodne naprave oziroma </w:t>
      </w:r>
      <w:proofErr w:type="spellStart"/>
      <w:r>
        <w:t>elektroenergijskega</w:t>
      </w:r>
      <w:proofErr w:type="spellEnd"/>
      <w:r>
        <w:t xml:space="preserve"> modula</w:t>
      </w:r>
      <w:r w:rsidRPr="00DA38DF">
        <w:t xml:space="preserve"> (naziv, naslov)</w:t>
      </w:r>
      <w:r>
        <w:t>;</w:t>
      </w:r>
    </w:p>
    <w:p w14:paraId="7C991A17" w14:textId="52BC1C28" w:rsidR="004F7CCD" w:rsidRPr="00374846" w:rsidRDefault="004F7CCD" w:rsidP="004F7CCD">
      <w:pPr>
        <w:numPr>
          <w:ilvl w:val="0"/>
          <w:numId w:val="6"/>
        </w:numPr>
        <w:ind w:left="426" w:hanging="284"/>
      </w:pPr>
      <w:r>
        <w:t>številko merilnega</w:t>
      </w:r>
      <w:r w:rsidRPr="00374846">
        <w:t xml:space="preserve"> mest</w:t>
      </w:r>
      <w:r>
        <w:t xml:space="preserve">a iz </w:t>
      </w:r>
      <w:r>
        <w:fldChar w:fldCharType="begin"/>
      </w:r>
      <w:r>
        <w:instrText xml:space="preserve"> REF _Ref6567552 \r \h </w:instrText>
      </w:r>
      <w:r>
        <w:fldChar w:fldCharType="separate"/>
      </w:r>
      <w:r w:rsidR="002311C9">
        <w:t>165</w:t>
      </w:r>
      <w:r>
        <w:fldChar w:fldCharType="end"/>
      </w:r>
      <w:r>
        <w:t>. člena teh SONDSEE;</w:t>
      </w:r>
    </w:p>
    <w:p w14:paraId="188AEE14" w14:textId="1591129C" w:rsidR="004F7CCD" w:rsidRPr="00374846" w:rsidRDefault="004F7CCD" w:rsidP="004F7CCD">
      <w:pPr>
        <w:numPr>
          <w:ilvl w:val="0"/>
          <w:numId w:val="6"/>
        </w:numPr>
        <w:ind w:left="426" w:hanging="284"/>
      </w:pPr>
      <w:r>
        <w:t>številko merilne</w:t>
      </w:r>
      <w:r w:rsidRPr="00374846">
        <w:t xml:space="preserve"> </w:t>
      </w:r>
      <w:r>
        <w:t xml:space="preserve">točke iz </w:t>
      </w:r>
      <w:r>
        <w:fldChar w:fldCharType="begin"/>
      </w:r>
      <w:r>
        <w:instrText xml:space="preserve"> REF _Ref6567627 \r \h </w:instrText>
      </w:r>
      <w:r>
        <w:fldChar w:fldCharType="separate"/>
      </w:r>
      <w:r w:rsidR="002311C9">
        <w:t>169</w:t>
      </w:r>
      <w:r>
        <w:fldChar w:fldCharType="end"/>
      </w:r>
      <w:r>
        <w:t>. člena teh SONDSEE;</w:t>
      </w:r>
    </w:p>
    <w:p w14:paraId="24DC2359" w14:textId="77777777" w:rsidR="004F7CCD" w:rsidRDefault="004F7CCD" w:rsidP="004F7CCD">
      <w:pPr>
        <w:numPr>
          <w:ilvl w:val="0"/>
          <w:numId w:val="6"/>
        </w:numPr>
        <w:ind w:left="426" w:hanging="284"/>
      </w:pPr>
      <w:r w:rsidRPr="00DA38DF">
        <w:t xml:space="preserve">podatke o lokaciji </w:t>
      </w:r>
      <w:r>
        <w:rPr>
          <w:rFonts w:cs="Arial"/>
          <w:szCs w:val="20"/>
        </w:rPr>
        <w:t xml:space="preserve">proizvodne naprave oziroma </w:t>
      </w:r>
      <w:proofErr w:type="spellStart"/>
      <w:r>
        <w:rPr>
          <w:rFonts w:cs="Arial"/>
          <w:szCs w:val="20"/>
        </w:rPr>
        <w:t>elektroenergijskega</w:t>
      </w:r>
      <w:proofErr w:type="spellEnd"/>
      <w:r>
        <w:rPr>
          <w:rFonts w:cs="Arial"/>
          <w:szCs w:val="20"/>
        </w:rPr>
        <w:t xml:space="preserve"> modula</w:t>
      </w:r>
      <w:r w:rsidRPr="00DA38DF">
        <w:t xml:space="preserve"> (parcelna številka, katastrska občina, občina, vodotok)</w:t>
      </w:r>
      <w:r>
        <w:t>;</w:t>
      </w:r>
    </w:p>
    <w:p w14:paraId="2C44DC02" w14:textId="77777777" w:rsidR="004F7CCD" w:rsidRPr="00DA38DF" w:rsidRDefault="004F7CCD" w:rsidP="004F7CCD">
      <w:pPr>
        <w:numPr>
          <w:ilvl w:val="0"/>
          <w:numId w:val="6"/>
        </w:numPr>
        <w:ind w:left="426" w:hanging="284"/>
      </w:pPr>
      <w:r>
        <w:lastRenderedPageBreak/>
        <w:t xml:space="preserve">priključno </w:t>
      </w:r>
      <w:r w:rsidR="00DD4DD1">
        <w:t xml:space="preserve">delovno </w:t>
      </w:r>
      <w:r>
        <w:t xml:space="preserve">moč </w:t>
      </w:r>
      <w:proofErr w:type="spellStart"/>
      <w:r>
        <w:t>elektroenergijskega</w:t>
      </w:r>
      <w:proofErr w:type="spellEnd"/>
      <w:r>
        <w:t xml:space="preserve"> modula oziroma proizvodne naprave;</w:t>
      </w:r>
    </w:p>
    <w:p w14:paraId="68B907EC" w14:textId="77777777" w:rsidR="004F7CCD" w:rsidRPr="00DA38DF" w:rsidRDefault="004F7CCD" w:rsidP="004F7CCD">
      <w:pPr>
        <w:numPr>
          <w:ilvl w:val="0"/>
          <w:numId w:val="6"/>
        </w:numPr>
        <w:ind w:left="426" w:hanging="284"/>
      </w:pPr>
      <w:r>
        <w:t xml:space="preserve">priključno </w:t>
      </w:r>
      <w:r w:rsidR="00DD4DD1">
        <w:t xml:space="preserve">delovno </w:t>
      </w:r>
      <w:r>
        <w:t xml:space="preserve">moč lastne rabe </w:t>
      </w:r>
      <w:proofErr w:type="spellStart"/>
      <w:r>
        <w:t>elektroenergijskega</w:t>
      </w:r>
      <w:proofErr w:type="spellEnd"/>
      <w:r>
        <w:t xml:space="preserve"> modula oziroma proizvodne naprave;</w:t>
      </w:r>
    </w:p>
    <w:p w14:paraId="1D71E8B7" w14:textId="77777777" w:rsidR="004F7CCD" w:rsidRPr="00DA38DF" w:rsidRDefault="004F7CCD" w:rsidP="004F7CCD">
      <w:pPr>
        <w:numPr>
          <w:ilvl w:val="0"/>
          <w:numId w:val="6"/>
        </w:numPr>
        <w:ind w:left="426" w:hanging="284"/>
      </w:pPr>
      <w:r w:rsidRPr="00DA38DF">
        <w:t xml:space="preserve">podatke </w:t>
      </w:r>
      <w:r>
        <w:rPr>
          <w:rFonts w:cs="Arial"/>
          <w:szCs w:val="20"/>
        </w:rPr>
        <w:t>proizvodne naprave</w:t>
      </w:r>
      <w:r w:rsidRPr="00DA38DF">
        <w:t xml:space="preserve"> (vrsta </w:t>
      </w:r>
      <w:proofErr w:type="spellStart"/>
      <w:r>
        <w:rPr>
          <w:rFonts w:cs="Arial"/>
          <w:szCs w:val="20"/>
        </w:rPr>
        <w:t>elektroenergijskega</w:t>
      </w:r>
      <w:proofErr w:type="spellEnd"/>
      <w:r>
        <w:rPr>
          <w:rFonts w:cs="Arial"/>
          <w:szCs w:val="20"/>
        </w:rPr>
        <w:t xml:space="preserve"> modula</w:t>
      </w:r>
      <w:r w:rsidRPr="00DA38DF">
        <w:t xml:space="preserve">, </w:t>
      </w:r>
      <w:r>
        <w:t xml:space="preserve">vrsta energenta za vsak </w:t>
      </w:r>
      <w:proofErr w:type="spellStart"/>
      <w:r>
        <w:t>elektroenergijski</w:t>
      </w:r>
      <w:proofErr w:type="spellEnd"/>
      <w:r>
        <w:t xml:space="preserve"> modul, </w:t>
      </w:r>
      <w:r w:rsidRPr="00DA38DF">
        <w:t xml:space="preserve">skupna moč vseh </w:t>
      </w:r>
      <w:proofErr w:type="spellStart"/>
      <w:r>
        <w:t>elektroenergijskih</w:t>
      </w:r>
      <w:proofErr w:type="spellEnd"/>
      <w:r>
        <w:t xml:space="preserve"> modulov</w:t>
      </w:r>
      <w:r w:rsidRPr="00DA38DF">
        <w:t xml:space="preserve"> v kW, število </w:t>
      </w:r>
      <w:proofErr w:type="spellStart"/>
      <w:r>
        <w:t>elektroenergijskih</w:t>
      </w:r>
      <w:proofErr w:type="spellEnd"/>
      <w:r>
        <w:t xml:space="preserve"> modulov</w:t>
      </w:r>
      <w:r w:rsidRPr="00DA38DF">
        <w:t>, število pogonskih strojev, število razsmernikov)</w:t>
      </w:r>
      <w:r>
        <w:t>;</w:t>
      </w:r>
    </w:p>
    <w:p w14:paraId="35F97140" w14:textId="77777777" w:rsidR="004F7CCD" w:rsidRPr="00DA38DF" w:rsidRDefault="004F7CCD" w:rsidP="004F7CCD">
      <w:pPr>
        <w:numPr>
          <w:ilvl w:val="0"/>
          <w:numId w:val="6"/>
        </w:numPr>
        <w:ind w:left="426" w:hanging="284"/>
      </w:pPr>
      <w:r w:rsidRPr="00DA38DF">
        <w:t xml:space="preserve">podatke </w:t>
      </w:r>
      <w:r>
        <w:t xml:space="preserve">o </w:t>
      </w:r>
      <w:proofErr w:type="spellStart"/>
      <w:r>
        <w:t>elektroenergijskem</w:t>
      </w:r>
      <w:proofErr w:type="spellEnd"/>
      <w:r>
        <w:t xml:space="preserve"> modulu</w:t>
      </w:r>
      <w:r w:rsidRPr="00DA38DF">
        <w:t xml:space="preserve"> (</w:t>
      </w:r>
      <w:r>
        <w:t>naznačen</w:t>
      </w:r>
      <w:r w:rsidRPr="00DA38DF">
        <w:t xml:space="preserve">a moč v kW, vrsta, </w:t>
      </w:r>
      <w:r>
        <w:t>tip, naznačen</w:t>
      </w:r>
      <w:r w:rsidRPr="00DA38DF">
        <w:t xml:space="preserve">a napetost v kV, </w:t>
      </w:r>
      <w:r>
        <w:t>naznačen</w:t>
      </w:r>
      <w:r w:rsidRPr="00DA38DF">
        <w:t>a frekvenca v Hz, faktor moči)</w:t>
      </w:r>
      <w:r>
        <w:t>;</w:t>
      </w:r>
    </w:p>
    <w:p w14:paraId="3D7A63A4" w14:textId="77777777" w:rsidR="004F7CCD" w:rsidRPr="00DA38DF" w:rsidRDefault="004F7CCD" w:rsidP="004F7CCD">
      <w:pPr>
        <w:numPr>
          <w:ilvl w:val="0"/>
          <w:numId w:val="6"/>
        </w:numPr>
        <w:ind w:left="426" w:hanging="284"/>
      </w:pPr>
      <w:r w:rsidRPr="00DA38DF">
        <w:t>podatke pogonskega stroja (</w:t>
      </w:r>
      <w:r>
        <w:t>naznačena</w:t>
      </w:r>
      <w:r w:rsidRPr="00DA38DF">
        <w:t xml:space="preserve"> moč v kW, vrsta)</w:t>
      </w:r>
      <w:r>
        <w:t>;</w:t>
      </w:r>
    </w:p>
    <w:p w14:paraId="1B4D57AF" w14:textId="77777777" w:rsidR="004F7CCD" w:rsidRPr="00DA38DF" w:rsidRDefault="004F7CCD" w:rsidP="004F7CCD">
      <w:pPr>
        <w:numPr>
          <w:ilvl w:val="0"/>
          <w:numId w:val="6"/>
        </w:numPr>
        <w:ind w:left="426" w:hanging="284"/>
      </w:pPr>
      <w:r w:rsidRPr="00DA38DF">
        <w:t>predvidena letna proizvodnja električne energije, ločeno za oddajo v distribucijsk</w:t>
      </w:r>
      <w:r>
        <w:t>i</w:t>
      </w:r>
      <w:r w:rsidRPr="00DA38DF">
        <w:t xml:space="preserve"> </w:t>
      </w:r>
      <w:r>
        <w:t>sistem</w:t>
      </w:r>
      <w:r w:rsidRPr="00DA38DF">
        <w:t xml:space="preserve"> in za lastne potrebe</w:t>
      </w:r>
      <w:r>
        <w:t>;</w:t>
      </w:r>
    </w:p>
    <w:p w14:paraId="01298488" w14:textId="77777777" w:rsidR="004F7CCD" w:rsidRPr="00DA38DF" w:rsidRDefault="004F7CCD" w:rsidP="004F7CCD">
      <w:pPr>
        <w:numPr>
          <w:ilvl w:val="0"/>
          <w:numId w:val="6"/>
        </w:numPr>
        <w:ind w:left="426" w:hanging="284"/>
      </w:pPr>
      <w:r w:rsidRPr="00DA38DF">
        <w:t>predvideno leto pričetka obratovanja</w:t>
      </w:r>
      <w:r>
        <w:t>;</w:t>
      </w:r>
    </w:p>
    <w:p w14:paraId="30CE1279" w14:textId="77777777" w:rsidR="004F7CCD" w:rsidRPr="00DA38DF" w:rsidRDefault="004F7CCD" w:rsidP="004F7CCD">
      <w:pPr>
        <w:numPr>
          <w:ilvl w:val="0"/>
          <w:numId w:val="6"/>
        </w:numPr>
        <w:ind w:left="426" w:hanging="284"/>
      </w:pPr>
      <w:r w:rsidRPr="00DA38DF">
        <w:t>moč kompenzacijske naprave</w:t>
      </w:r>
      <w:r>
        <w:t>;</w:t>
      </w:r>
    </w:p>
    <w:p w14:paraId="6CA78738" w14:textId="77777777" w:rsidR="004F7CCD" w:rsidRPr="00DA38DF" w:rsidRDefault="004F7CCD" w:rsidP="004F7CCD">
      <w:pPr>
        <w:numPr>
          <w:ilvl w:val="0"/>
          <w:numId w:val="6"/>
        </w:numPr>
        <w:ind w:left="426" w:hanging="284"/>
      </w:pPr>
      <w:r w:rsidRPr="00DA38DF">
        <w:t xml:space="preserve">napetostni nivo vključitve </w:t>
      </w:r>
      <w:r>
        <w:rPr>
          <w:rFonts w:cs="Arial"/>
          <w:szCs w:val="20"/>
        </w:rPr>
        <w:t xml:space="preserve">proizvodne naprave oziroma </w:t>
      </w:r>
      <w:proofErr w:type="spellStart"/>
      <w:r>
        <w:rPr>
          <w:rFonts w:cs="Arial"/>
          <w:szCs w:val="20"/>
        </w:rPr>
        <w:t>elektroenergijskega</w:t>
      </w:r>
      <w:proofErr w:type="spellEnd"/>
      <w:r>
        <w:rPr>
          <w:rFonts w:cs="Arial"/>
          <w:szCs w:val="20"/>
        </w:rPr>
        <w:t xml:space="preserve"> modula</w:t>
      </w:r>
      <w:r w:rsidRPr="00DA38DF">
        <w:t xml:space="preserve"> v distribucijsk</w:t>
      </w:r>
      <w:r>
        <w:t>i</w:t>
      </w:r>
      <w:r w:rsidRPr="00DA38DF">
        <w:t xml:space="preserve"> </w:t>
      </w:r>
      <w:r>
        <w:t>sistem;</w:t>
      </w:r>
    </w:p>
    <w:p w14:paraId="71FB5DD3" w14:textId="4A6D436F" w:rsidR="004F7CCD" w:rsidRPr="00DA38DF" w:rsidRDefault="004F7CCD" w:rsidP="004F7CCD">
      <w:pPr>
        <w:numPr>
          <w:ilvl w:val="0"/>
          <w:numId w:val="6"/>
        </w:numPr>
        <w:ind w:left="426" w:hanging="284"/>
      </w:pPr>
      <w:r w:rsidRPr="00DA38DF">
        <w:t xml:space="preserve">način vključitve </w:t>
      </w:r>
      <w:r>
        <w:rPr>
          <w:rFonts w:cs="Arial"/>
          <w:szCs w:val="20"/>
        </w:rPr>
        <w:t>proizvodne naprave</w:t>
      </w:r>
      <w:r w:rsidRPr="00DA38DF">
        <w:t xml:space="preserve"> </w:t>
      </w:r>
      <w:r>
        <w:rPr>
          <w:rFonts w:cs="Arial"/>
          <w:szCs w:val="20"/>
        </w:rPr>
        <w:t xml:space="preserve">oziroma </w:t>
      </w:r>
      <w:proofErr w:type="spellStart"/>
      <w:r>
        <w:rPr>
          <w:rFonts w:cs="Arial"/>
          <w:szCs w:val="20"/>
        </w:rPr>
        <w:t>elektroenergijskega</w:t>
      </w:r>
      <w:proofErr w:type="spellEnd"/>
      <w:r>
        <w:rPr>
          <w:rFonts w:cs="Arial"/>
          <w:szCs w:val="20"/>
        </w:rPr>
        <w:t xml:space="preserve"> modula</w:t>
      </w:r>
      <w:r w:rsidRPr="00DA38DF">
        <w:t xml:space="preserve"> v distribucijsk</w:t>
      </w:r>
      <w:r>
        <w:t>i</w:t>
      </w:r>
      <w:r w:rsidRPr="00DA38DF">
        <w:t xml:space="preserve"> </w:t>
      </w:r>
      <w:r>
        <w:t xml:space="preserve">sistem skladno s </w:t>
      </w:r>
      <w:r>
        <w:rPr>
          <w:rFonts w:cs="Arial"/>
          <w:szCs w:val="20"/>
        </w:rPr>
        <w:t xml:space="preserve">poglavjem </w:t>
      </w:r>
      <w:r>
        <w:rPr>
          <w:rFonts w:cs="Arial"/>
          <w:szCs w:val="20"/>
        </w:rPr>
        <w:fldChar w:fldCharType="begin"/>
      </w:r>
      <w:r>
        <w:rPr>
          <w:rFonts w:cs="Arial"/>
          <w:szCs w:val="20"/>
        </w:rPr>
        <w:instrText xml:space="preserve"> REF _Ref5525511 \r \h </w:instrText>
      </w:r>
      <w:r>
        <w:rPr>
          <w:rFonts w:cs="Arial"/>
          <w:szCs w:val="20"/>
        </w:rPr>
      </w:r>
      <w:r>
        <w:rPr>
          <w:rFonts w:cs="Arial"/>
          <w:szCs w:val="20"/>
        </w:rPr>
        <w:fldChar w:fldCharType="separate"/>
      </w:r>
      <w:r w:rsidR="002311C9">
        <w:rPr>
          <w:rFonts w:cs="Arial"/>
          <w:szCs w:val="20"/>
        </w:rPr>
        <w:t>V.3</w:t>
      </w:r>
      <w:r>
        <w:rPr>
          <w:rFonts w:cs="Arial"/>
          <w:szCs w:val="20"/>
        </w:rPr>
        <w:fldChar w:fldCharType="end"/>
      </w:r>
      <w:r>
        <w:rPr>
          <w:rFonts w:cs="Arial"/>
          <w:szCs w:val="20"/>
        </w:rPr>
        <w:t xml:space="preserve"> Sheme za priključitev uporabnikov sistema</w:t>
      </w:r>
      <w:r>
        <w:t>;</w:t>
      </w:r>
    </w:p>
    <w:p w14:paraId="534B4E3A" w14:textId="77777777" w:rsidR="004F7CCD" w:rsidRDefault="004F7CCD" w:rsidP="004F7CCD">
      <w:pPr>
        <w:numPr>
          <w:ilvl w:val="0"/>
          <w:numId w:val="6"/>
        </w:numPr>
        <w:ind w:left="426" w:hanging="284"/>
      </w:pPr>
      <w:r w:rsidRPr="00DA38DF">
        <w:t xml:space="preserve">način obratovanja </w:t>
      </w:r>
      <w:r>
        <w:rPr>
          <w:rFonts w:cs="Arial"/>
          <w:szCs w:val="20"/>
        </w:rPr>
        <w:t xml:space="preserve">proizvodne naprave oziroma </w:t>
      </w:r>
      <w:proofErr w:type="spellStart"/>
      <w:r>
        <w:rPr>
          <w:rFonts w:cs="Arial"/>
          <w:szCs w:val="20"/>
        </w:rPr>
        <w:t>elektroenergijskega</w:t>
      </w:r>
      <w:proofErr w:type="spellEnd"/>
      <w:r>
        <w:rPr>
          <w:rFonts w:cs="Arial"/>
          <w:szCs w:val="20"/>
        </w:rPr>
        <w:t xml:space="preserve"> modula</w:t>
      </w:r>
      <w:r w:rsidRPr="00DA38DF">
        <w:t xml:space="preserve"> </w:t>
      </w:r>
      <w:r>
        <w:rPr>
          <w:rFonts w:cs="Arial"/>
          <w:szCs w:val="20"/>
        </w:rPr>
        <w:t>(kot na primer paralelno ali/in otočno, za namen samooskrbe, mešani ali porabniški način obratovanja in podobno)</w:t>
      </w:r>
      <w:r>
        <w:t>;</w:t>
      </w:r>
    </w:p>
    <w:p w14:paraId="0B04FA8A" w14:textId="77777777" w:rsidR="004F7CCD" w:rsidRPr="00DA38DF" w:rsidRDefault="004F7CCD" w:rsidP="004F7CCD">
      <w:pPr>
        <w:numPr>
          <w:ilvl w:val="0"/>
          <w:numId w:val="6"/>
        </w:numPr>
        <w:ind w:left="426" w:hanging="284"/>
      </w:pPr>
      <w:r>
        <w:t>ime in identifikator skupnostne samooskrbe, če bo proizvodna naprava vključeno v njo;</w:t>
      </w:r>
    </w:p>
    <w:p w14:paraId="590C3016" w14:textId="77777777" w:rsidR="004F7CCD" w:rsidRPr="00DA38DF" w:rsidRDefault="004F7CCD" w:rsidP="004F7CCD">
      <w:pPr>
        <w:numPr>
          <w:ilvl w:val="0"/>
          <w:numId w:val="6"/>
        </w:numPr>
        <w:ind w:left="426" w:hanging="284"/>
      </w:pPr>
      <w:r w:rsidRPr="00DA38DF">
        <w:t>zahteve glede ločilnega mesta</w:t>
      </w:r>
      <w:r>
        <w:t>;</w:t>
      </w:r>
    </w:p>
    <w:p w14:paraId="439D9F6C" w14:textId="77777777" w:rsidR="004F7CCD" w:rsidRPr="00DA38DF" w:rsidRDefault="004F7CCD" w:rsidP="004F7CCD">
      <w:pPr>
        <w:numPr>
          <w:ilvl w:val="0"/>
          <w:numId w:val="6"/>
        </w:numPr>
        <w:ind w:left="426" w:hanging="284"/>
      </w:pPr>
      <w:r w:rsidRPr="00DA38DF">
        <w:t>zahteve glede priključnega mesta</w:t>
      </w:r>
      <w:r>
        <w:t>;</w:t>
      </w:r>
    </w:p>
    <w:p w14:paraId="10F9CD80" w14:textId="77777777" w:rsidR="004F7CCD" w:rsidRPr="00DA38DF" w:rsidRDefault="004F7CCD" w:rsidP="004F7CCD">
      <w:pPr>
        <w:numPr>
          <w:ilvl w:val="0"/>
          <w:numId w:val="6"/>
        </w:numPr>
        <w:ind w:left="426" w:hanging="284"/>
      </w:pPr>
      <w:r>
        <w:t>določitev</w:t>
      </w:r>
      <w:r w:rsidRPr="00DA38DF">
        <w:t xml:space="preserve"> prevzemno-predajnega mesta</w:t>
      </w:r>
      <w:r>
        <w:t>;</w:t>
      </w:r>
    </w:p>
    <w:p w14:paraId="5A4D641E" w14:textId="77777777" w:rsidR="004F7CCD" w:rsidRPr="00DA38DF" w:rsidRDefault="004F7CCD" w:rsidP="004F7CCD">
      <w:pPr>
        <w:numPr>
          <w:ilvl w:val="0"/>
          <w:numId w:val="6"/>
        </w:numPr>
        <w:ind w:left="426" w:hanging="284"/>
      </w:pPr>
      <w:r>
        <w:t>razvrstitev lastne rabe v skupino končnih odjemalcev;</w:t>
      </w:r>
    </w:p>
    <w:p w14:paraId="6606AAB6" w14:textId="77777777" w:rsidR="004F7CCD" w:rsidRPr="00DA38DF" w:rsidRDefault="004F7CCD" w:rsidP="004F7CCD">
      <w:pPr>
        <w:numPr>
          <w:ilvl w:val="0"/>
          <w:numId w:val="6"/>
        </w:numPr>
        <w:ind w:left="426" w:hanging="284"/>
      </w:pPr>
      <w:r w:rsidRPr="00DA38DF">
        <w:t xml:space="preserve">zahteve glede karakteristike </w:t>
      </w:r>
      <w:r>
        <w:t>delovn</w:t>
      </w:r>
      <w:r w:rsidRPr="00DA38DF">
        <w:t>e moči</w:t>
      </w:r>
      <w:r>
        <w:t>;</w:t>
      </w:r>
    </w:p>
    <w:p w14:paraId="28D003D3" w14:textId="77777777" w:rsidR="004F7CCD" w:rsidRPr="00DA38DF" w:rsidRDefault="004F7CCD" w:rsidP="004F7CCD">
      <w:pPr>
        <w:numPr>
          <w:ilvl w:val="0"/>
          <w:numId w:val="6"/>
        </w:numPr>
        <w:ind w:left="426" w:hanging="284"/>
      </w:pPr>
      <w:r w:rsidRPr="00DA38DF">
        <w:t>zahteve glede karakteristike jalove moči</w:t>
      </w:r>
      <w:r>
        <w:t>;</w:t>
      </w:r>
    </w:p>
    <w:p w14:paraId="4F2F8B38" w14:textId="77777777" w:rsidR="004F7CCD" w:rsidRDefault="004F7CCD" w:rsidP="004F7CCD">
      <w:pPr>
        <w:numPr>
          <w:ilvl w:val="0"/>
          <w:numId w:val="6"/>
        </w:numPr>
        <w:ind w:left="426" w:hanging="284"/>
      </w:pPr>
      <w:r w:rsidRPr="00DA38DF">
        <w:t>tehnične zahteve za opremo, ki jo je treba vgraditi ali obnoviti</w:t>
      </w:r>
      <w:r>
        <w:t xml:space="preserve"> v DEES,</w:t>
      </w:r>
      <w:r w:rsidRPr="00DA38DF">
        <w:t xml:space="preserve"> za izvedbo </w:t>
      </w:r>
      <w:r>
        <w:t>priključitve;</w:t>
      </w:r>
    </w:p>
    <w:p w14:paraId="6DFCCDD0" w14:textId="77777777" w:rsidR="004F7CCD" w:rsidRPr="00DA38DF" w:rsidRDefault="004F7CCD" w:rsidP="004F7CCD">
      <w:pPr>
        <w:numPr>
          <w:ilvl w:val="0"/>
          <w:numId w:val="6"/>
        </w:numPr>
        <w:ind w:left="426" w:hanging="284"/>
      </w:pPr>
      <w:r>
        <w:t>opredelitev glede morebitnega prevzema plačila stroškov okrepitve in razširitve sistema;</w:t>
      </w:r>
    </w:p>
    <w:p w14:paraId="1670A90A" w14:textId="77777777" w:rsidR="004F7CCD" w:rsidRDefault="004F7CCD" w:rsidP="004F7CCD">
      <w:pPr>
        <w:numPr>
          <w:ilvl w:val="0"/>
          <w:numId w:val="6"/>
        </w:numPr>
        <w:ind w:left="426" w:hanging="284"/>
      </w:pPr>
      <w:r w:rsidRPr="00DA38DF">
        <w:t xml:space="preserve">podatke o parametrih </w:t>
      </w:r>
      <w:r>
        <w:t>sistema</w:t>
      </w:r>
      <w:r w:rsidRPr="00DA38DF">
        <w:t xml:space="preserve">, na katerega se bo </w:t>
      </w:r>
      <w:r>
        <w:t>proizvajalec</w:t>
      </w:r>
      <w:r w:rsidRPr="00DA38DF">
        <w:t xml:space="preserve"> priključil, tj. maksimalna kratkostična moč v razdelilni transformatorski postaji, </w:t>
      </w:r>
      <w:proofErr w:type="spellStart"/>
      <w:r w:rsidRPr="00DA38DF">
        <w:t>zemeljskostični</w:t>
      </w:r>
      <w:proofErr w:type="spellEnd"/>
      <w:r w:rsidRPr="00DA38DF">
        <w:t xml:space="preserve"> tok</w:t>
      </w:r>
      <w:r>
        <w:t xml:space="preserve">, čas izklopa </w:t>
      </w:r>
      <w:proofErr w:type="spellStart"/>
      <w:r>
        <w:t>zemeljskostične</w:t>
      </w:r>
      <w:proofErr w:type="spellEnd"/>
      <w:r>
        <w:t xml:space="preserve"> zaščite</w:t>
      </w:r>
      <w:r w:rsidRPr="00DA38DF">
        <w:t xml:space="preserve"> in</w:t>
      </w:r>
      <w:r w:rsidRPr="00150B00">
        <w:t xml:space="preserve"> </w:t>
      </w:r>
      <w:r w:rsidRPr="00DA38DF">
        <w:t>impedanca zanke kratkega stika v točki priključitve</w:t>
      </w:r>
      <w:r>
        <w:t>;</w:t>
      </w:r>
    </w:p>
    <w:p w14:paraId="7B119D80" w14:textId="77777777" w:rsidR="004F7CCD" w:rsidRPr="00DA38DF" w:rsidRDefault="004F7CCD" w:rsidP="004F7CCD">
      <w:pPr>
        <w:numPr>
          <w:ilvl w:val="0"/>
          <w:numId w:val="6"/>
        </w:numPr>
        <w:ind w:left="426" w:hanging="284"/>
      </w:pPr>
      <w:r w:rsidRPr="00DA38DF">
        <w:t xml:space="preserve">čas </w:t>
      </w:r>
      <w:proofErr w:type="spellStart"/>
      <w:r w:rsidRPr="00DA38DF">
        <w:t>breznapetostnega</w:t>
      </w:r>
      <w:proofErr w:type="spellEnd"/>
      <w:r w:rsidRPr="00DA38DF">
        <w:t xml:space="preserve"> stanja pri delovanju avtomatskega ponovnega vklopa (APV)</w:t>
      </w:r>
      <w:r>
        <w:t>;</w:t>
      </w:r>
    </w:p>
    <w:p w14:paraId="6DD43288" w14:textId="77777777" w:rsidR="004F7CCD" w:rsidRPr="00DA38DF" w:rsidRDefault="004F7CCD" w:rsidP="004F7CCD">
      <w:pPr>
        <w:numPr>
          <w:ilvl w:val="0"/>
          <w:numId w:val="6"/>
        </w:numPr>
        <w:ind w:left="426" w:hanging="284"/>
      </w:pPr>
      <w:r>
        <w:t xml:space="preserve">sistem ozemljitve distribucijskega </w:t>
      </w:r>
      <w:r w:rsidRPr="000348B2">
        <w:t>elektroenergetsk</w:t>
      </w:r>
      <w:r>
        <w:t xml:space="preserve">ega sistema za določitev </w:t>
      </w:r>
      <w:r w:rsidRPr="00DA38DF">
        <w:t>osnovn</w:t>
      </w:r>
      <w:r>
        <w:t>ih</w:t>
      </w:r>
      <w:r w:rsidRPr="00DA38DF">
        <w:t xml:space="preserve"> in dodatn</w:t>
      </w:r>
      <w:r>
        <w:t>ih</w:t>
      </w:r>
      <w:r w:rsidRPr="00DA38DF">
        <w:t xml:space="preserve"> ukrep</w:t>
      </w:r>
      <w:r>
        <w:t>ov</w:t>
      </w:r>
      <w:r w:rsidRPr="00DA38DF">
        <w:t xml:space="preserve"> za zaščito pred električnim udarom</w:t>
      </w:r>
      <w:r>
        <w:t xml:space="preserve"> pri uporabniku sistema;</w:t>
      </w:r>
    </w:p>
    <w:p w14:paraId="00A36F24" w14:textId="77777777" w:rsidR="004F7CCD" w:rsidRDefault="004F7CCD" w:rsidP="004F7CCD">
      <w:pPr>
        <w:numPr>
          <w:ilvl w:val="0"/>
          <w:numId w:val="6"/>
        </w:numPr>
        <w:ind w:left="426" w:hanging="284"/>
      </w:pPr>
      <w:r w:rsidRPr="00DA38DF">
        <w:t>izvedbo, vrsto, tip in razred točnosti merilnih in krmilnih naprav ter mesto in način njihove namestitve</w:t>
      </w:r>
      <w:r>
        <w:t>;</w:t>
      </w:r>
    </w:p>
    <w:p w14:paraId="18EB6291" w14:textId="77777777" w:rsidR="004F7CCD" w:rsidRPr="00DA38DF" w:rsidRDefault="004F7CCD" w:rsidP="004F7CCD">
      <w:pPr>
        <w:numPr>
          <w:ilvl w:val="0"/>
          <w:numId w:val="6"/>
        </w:numPr>
        <w:ind w:left="426" w:hanging="284"/>
      </w:pPr>
      <w:r w:rsidRPr="00DA38DF">
        <w:t>naprave za izmenjavo podatkov</w:t>
      </w:r>
      <w:r>
        <w:t>;</w:t>
      </w:r>
    </w:p>
    <w:p w14:paraId="193107C8" w14:textId="77777777" w:rsidR="004F7CCD" w:rsidRDefault="004F7CCD" w:rsidP="004F7CCD">
      <w:pPr>
        <w:numPr>
          <w:ilvl w:val="0"/>
          <w:numId w:val="6"/>
        </w:numPr>
        <w:ind w:left="426" w:hanging="284"/>
      </w:pPr>
      <w:r w:rsidRPr="00DA38DF">
        <w:t xml:space="preserve">zahteve za električno zaščito naprav in opreme </w:t>
      </w:r>
      <w:r>
        <w:rPr>
          <w:rFonts w:cs="Arial"/>
          <w:szCs w:val="20"/>
        </w:rPr>
        <w:t xml:space="preserve">proizvodne naprave oziroma </w:t>
      </w:r>
      <w:proofErr w:type="spellStart"/>
      <w:r>
        <w:rPr>
          <w:rFonts w:cs="Arial"/>
          <w:szCs w:val="20"/>
        </w:rPr>
        <w:t>elektroenergijskega</w:t>
      </w:r>
      <w:proofErr w:type="spellEnd"/>
      <w:r>
        <w:rPr>
          <w:rFonts w:cs="Arial"/>
          <w:szCs w:val="20"/>
        </w:rPr>
        <w:t xml:space="preserve"> modula na ločilnem mestu</w:t>
      </w:r>
      <w:r>
        <w:t>;</w:t>
      </w:r>
    </w:p>
    <w:p w14:paraId="09043DFE" w14:textId="77777777" w:rsidR="004F7CCD" w:rsidRPr="00687495" w:rsidRDefault="004F7CCD" w:rsidP="004F7CCD">
      <w:pPr>
        <w:numPr>
          <w:ilvl w:val="0"/>
          <w:numId w:val="6"/>
        </w:numPr>
        <w:ind w:left="426" w:hanging="284"/>
      </w:pPr>
      <w:r w:rsidRPr="00687495">
        <w:rPr>
          <w:szCs w:val="20"/>
        </w:rPr>
        <w:t xml:space="preserve">pri prvi priključitvi ali spremembi mesta priključitve se </w:t>
      </w:r>
      <w:r>
        <w:t>SZP</w:t>
      </w:r>
      <w:r w:rsidRPr="00687495">
        <w:rPr>
          <w:szCs w:val="20"/>
        </w:rPr>
        <w:t xml:space="preserve"> priloži situacijski načrt z lokacijo mesta priključitve </w:t>
      </w:r>
      <w:r>
        <w:rPr>
          <w:rFonts w:cs="Arial"/>
          <w:szCs w:val="20"/>
        </w:rPr>
        <w:t>proizvodne naprave</w:t>
      </w:r>
      <w:r w:rsidRPr="00DA38DF">
        <w:t xml:space="preserve"> </w:t>
      </w:r>
      <w:r>
        <w:t xml:space="preserve">oziroma </w:t>
      </w:r>
      <w:proofErr w:type="spellStart"/>
      <w:r>
        <w:t>elektroenergijskega</w:t>
      </w:r>
      <w:proofErr w:type="spellEnd"/>
      <w:r>
        <w:t xml:space="preserve"> modula </w:t>
      </w:r>
      <w:r w:rsidRPr="00687495">
        <w:rPr>
          <w:szCs w:val="20"/>
        </w:rPr>
        <w:t>na distribucijski sistem</w:t>
      </w:r>
      <w:r w:rsidRPr="00687495">
        <w:t>.</w:t>
      </w:r>
    </w:p>
    <w:p w14:paraId="02CAE932" w14:textId="77777777" w:rsidR="004F7CCD" w:rsidRPr="00E23ADD" w:rsidRDefault="004F7CCD" w:rsidP="00DB3AEB">
      <w:pPr>
        <w:pStyle w:val="tevilkalena"/>
      </w:pPr>
      <w:bookmarkStart w:id="199" w:name="_Ref38882584"/>
      <w:r w:rsidRPr="00E23ADD">
        <w:lastRenderedPageBreak/>
        <w:t>člen</w:t>
      </w:r>
      <w:bookmarkEnd w:id="199"/>
    </w:p>
    <w:p w14:paraId="3D60C991" w14:textId="77777777" w:rsidR="004F7CCD" w:rsidRPr="00D217A1" w:rsidRDefault="004F7CCD" w:rsidP="004F7CCD">
      <w:pPr>
        <w:pStyle w:val="Opislena"/>
        <w:keepNext/>
      </w:pPr>
      <w:r w:rsidRPr="00D217A1">
        <w:t xml:space="preserve">(način vključitve </w:t>
      </w:r>
      <w:r>
        <w:t xml:space="preserve">proizvodne naprave oziroma </w:t>
      </w:r>
      <w:proofErr w:type="spellStart"/>
      <w:r>
        <w:t>elektroenergijskega</w:t>
      </w:r>
      <w:proofErr w:type="spellEnd"/>
      <w:r>
        <w:t xml:space="preserve"> modula</w:t>
      </w:r>
      <w:r w:rsidRPr="00D217A1">
        <w:t xml:space="preserve"> v omrežje</w:t>
      </w:r>
      <w:r>
        <w:t xml:space="preserve"> in njegov tip</w:t>
      </w:r>
      <w:r w:rsidRPr="00D217A1">
        <w:t>)</w:t>
      </w:r>
    </w:p>
    <w:p w14:paraId="452189D2" w14:textId="6F88405D" w:rsidR="004F7CCD" w:rsidRPr="000B742A" w:rsidRDefault="004F7CCD" w:rsidP="004F7CCD">
      <w:pPr>
        <w:keepNext/>
        <w:ind w:firstLine="284"/>
      </w:pPr>
      <w:r w:rsidRPr="00715231">
        <w:t xml:space="preserve">(1) Osnovni načini priključevanja </w:t>
      </w:r>
      <w:proofErr w:type="spellStart"/>
      <w:r w:rsidRPr="000B742A">
        <w:t>elektroenerg</w:t>
      </w:r>
      <w:r w:rsidRPr="00457F17">
        <w:t>ijsk</w:t>
      </w:r>
      <w:r w:rsidRPr="00685F14">
        <w:t>ega</w:t>
      </w:r>
      <w:proofErr w:type="spellEnd"/>
      <w:r w:rsidRPr="009417EE">
        <w:t xml:space="preserve"> modula oziroma proizvodne naprave</w:t>
      </w:r>
      <w:r w:rsidRPr="00DA38DF">
        <w:t xml:space="preserve"> </w:t>
      </w:r>
      <w:r w:rsidRPr="00715231">
        <w:t xml:space="preserve">v interno omrežje proizvajalca </w:t>
      </w:r>
      <w:r w:rsidRPr="000B742A">
        <w:t>ali</w:t>
      </w:r>
      <w:r w:rsidRPr="00DA38DF">
        <w:t xml:space="preserve"> </w:t>
      </w:r>
      <w:r w:rsidRPr="00715231">
        <w:t xml:space="preserve">v distribucijski </w:t>
      </w:r>
      <w:r w:rsidRPr="000B742A">
        <w:t xml:space="preserve">sistem </w:t>
      </w:r>
      <w:r w:rsidRPr="00457F17">
        <w:t xml:space="preserve">so </w:t>
      </w:r>
      <w:r w:rsidRPr="00685F14">
        <w:t xml:space="preserve">glede </w:t>
      </w:r>
      <w:r w:rsidRPr="009417EE">
        <w:t>na željo proizvajalca ob upoštevanju tehničnih zmogljivosti distribucijskega sistema</w:t>
      </w:r>
      <w:r w:rsidRPr="00745550">
        <w:t xml:space="preserve"> </w:t>
      </w:r>
      <w:r w:rsidRPr="00994D00">
        <w:t>določeni v</w:t>
      </w:r>
      <w:r w:rsidRPr="002E0E5C">
        <w:t xml:space="preserve"> </w:t>
      </w:r>
      <w:r w:rsidRPr="00564132">
        <w:t xml:space="preserve">poglavju </w:t>
      </w:r>
      <w:r w:rsidRPr="00715231">
        <w:fldChar w:fldCharType="begin"/>
      </w:r>
      <w:r w:rsidRPr="00715231">
        <w:instrText xml:space="preserve"> REF _Ref5525511 \r \h </w:instrText>
      </w:r>
      <w:r>
        <w:instrText xml:space="preserve"> \* MERGEFORMAT </w:instrText>
      </w:r>
      <w:r w:rsidRPr="00715231">
        <w:fldChar w:fldCharType="separate"/>
      </w:r>
      <w:r w:rsidR="002311C9">
        <w:t>V.3</w:t>
      </w:r>
      <w:r w:rsidRPr="00715231">
        <w:fldChar w:fldCharType="end"/>
      </w:r>
      <w:r w:rsidRPr="00715231">
        <w:t xml:space="preserve"> Sheme za priključitev uporabnikov sistema.</w:t>
      </w:r>
    </w:p>
    <w:p w14:paraId="32B110AF" w14:textId="77777777" w:rsidR="004F7CCD" w:rsidRDefault="004F7CCD" w:rsidP="004F7CCD">
      <w:pPr>
        <w:ind w:firstLine="284"/>
      </w:pPr>
      <w:r>
        <w:t xml:space="preserve">(2) </w:t>
      </w:r>
      <w:r w:rsidRPr="009417EE">
        <w:t xml:space="preserve">Tip </w:t>
      </w:r>
      <w:proofErr w:type="spellStart"/>
      <w:r w:rsidRPr="009417EE">
        <w:t>elektroenergijskega</w:t>
      </w:r>
      <w:proofErr w:type="spellEnd"/>
      <w:r w:rsidRPr="009417EE">
        <w:t xml:space="preserve"> modula (A, B, C ali D) se določi na podlagi njegove </w:t>
      </w:r>
      <w:r w:rsidRPr="00745550">
        <w:t xml:space="preserve">delovne moči, ki jo lahko </w:t>
      </w:r>
      <w:proofErr w:type="spellStart"/>
      <w:r w:rsidRPr="00745550">
        <w:t>elektroenergijski</w:t>
      </w:r>
      <w:proofErr w:type="spellEnd"/>
      <w:r w:rsidRPr="00745550">
        <w:t xml:space="preserve"> modul odda v distribucijski sistem.</w:t>
      </w:r>
    </w:p>
    <w:p w14:paraId="4DD9E9C8" w14:textId="77777777" w:rsidR="004F7CCD" w:rsidRDefault="004F7CCD" w:rsidP="004F7CCD">
      <w:pPr>
        <w:ind w:firstLine="284"/>
      </w:pPr>
      <w:r>
        <w:t xml:space="preserve">(3) </w:t>
      </w:r>
      <w:r w:rsidRPr="009417EE">
        <w:t xml:space="preserve">Tip proizvodne naprave (A, B, C ali D) sestavljen iz več </w:t>
      </w:r>
      <w:proofErr w:type="spellStart"/>
      <w:r w:rsidRPr="009417EE">
        <w:t>elektroenergijskih</w:t>
      </w:r>
      <w:proofErr w:type="spellEnd"/>
      <w:r w:rsidRPr="009417EE">
        <w:t xml:space="preserve"> modulov enake vrste </w:t>
      </w:r>
      <w:proofErr w:type="spellStart"/>
      <w:r w:rsidRPr="009417EE">
        <w:t>elektroenergijskih</w:t>
      </w:r>
      <w:proofErr w:type="spellEnd"/>
      <w:r w:rsidRPr="009417EE">
        <w:t xml:space="preserve"> modulov (</w:t>
      </w:r>
      <w:r w:rsidRPr="00745550">
        <w:t>velja za</w:t>
      </w:r>
      <w:r w:rsidRPr="00994D00">
        <w:t xml:space="preserve"> module</w:t>
      </w:r>
      <w:r w:rsidRPr="002E0E5C">
        <w:t xml:space="preserve"> v proizvodnem polju), ki sestavljajo to proizvodno napravo, se določi na podlagi vsote </w:t>
      </w:r>
      <w:r w:rsidRPr="00C039F2">
        <w:t xml:space="preserve">delovnih moči vseh </w:t>
      </w:r>
      <w:proofErr w:type="spellStart"/>
      <w:r w:rsidRPr="00C039F2">
        <w:t>elektroenergijskih</w:t>
      </w:r>
      <w:proofErr w:type="spellEnd"/>
      <w:r w:rsidRPr="00C039F2">
        <w:t xml:space="preserve"> modulov enake vrste, ki jo lahko proizvodna naprava odda v distribucijski sistem.</w:t>
      </w:r>
      <w:r>
        <w:t xml:space="preserve"> Vsak sinhrono povezan energijski modul je svoja proizvodna naprava. Podrobneje je določanje opredeljeno v </w:t>
      </w:r>
      <w:r w:rsidRPr="00C039F2">
        <w:t>Prilog</w:t>
      </w:r>
      <w:r>
        <w:t>i</w:t>
      </w:r>
      <w:r w:rsidRPr="00C039F2">
        <w:t xml:space="preserve"> 5 </w:t>
      </w:r>
      <w:r w:rsidRPr="00316FB7">
        <w:t>Navodila za priključevanje in obratovanje proizvodnih naprav</w:t>
      </w:r>
      <w:r>
        <w:t>.</w:t>
      </w:r>
    </w:p>
    <w:p w14:paraId="3BEA8030" w14:textId="77777777" w:rsidR="004F7CCD" w:rsidRPr="00A8446A" w:rsidRDefault="004F7CCD" w:rsidP="00DB3AEB">
      <w:pPr>
        <w:pStyle w:val="tevilkalena"/>
      </w:pPr>
      <w:bookmarkStart w:id="200" w:name="_Ref38883009"/>
      <w:r>
        <w:t>člen</w:t>
      </w:r>
      <w:bookmarkEnd w:id="200"/>
    </w:p>
    <w:p w14:paraId="2E4485CF" w14:textId="77777777" w:rsidR="004F7CCD" w:rsidRPr="00D217A1" w:rsidRDefault="004F7CCD" w:rsidP="004F7CCD">
      <w:pPr>
        <w:pStyle w:val="Opislena"/>
        <w:keepNext/>
      </w:pPr>
      <w:r w:rsidRPr="00D217A1">
        <w:t>(ločilno mesto)</w:t>
      </w:r>
    </w:p>
    <w:p w14:paraId="15CE1DE9" w14:textId="77777777" w:rsidR="004F7CCD" w:rsidRPr="000B742A" w:rsidRDefault="004F7CCD" w:rsidP="004F7CCD">
      <w:pPr>
        <w:keepNext/>
        <w:ind w:firstLine="284"/>
      </w:pPr>
      <w:r>
        <w:t xml:space="preserve">(1) </w:t>
      </w:r>
      <w:r w:rsidRPr="00715231">
        <w:t xml:space="preserve">Vsak </w:t>
      </w:r>
      <w:proofErr w:type="spellStart"/>
      <w:r w:rsidRPr="00715231">
        <w:t>elektroenergijski</w:t>
      </w:r>
      <w:proofErr w:type="spellEnd"/>
      <w:r w:rsidRPr="00715231">
        <w:t xml:space="preserve"> modul oziroma pr</w:t>
      </w:r>
      <w:r w:rsidRPr="000B742A">
        <w:t xml:space="preserve">oizvodna </w:t>
      </w:r>
      <w:r w:rsidRPr="00457F17">
        <w:t>naprava (</w:t>
      </w:r>
      <w:r w:rsidRPr="009417EE">
        <w:t xml:space="preserve">z več </w:t>
      </w:r>
      <w:proofErr w:type="spellStart"/>
      <w:r w:rsidRPr="009417EE">
        <w:t>elektroenergijskimi</w:t>
      </w:r>
      <w:proofErr w:type="spellEnd"/>
      <w:r w:rsidRPr="009417EE">
        <w:t xml:space="preserve"> moduli) za proizvajanje električne energije mora imeti ločilno mesto. Ločilno mesto je naprava</w:t>
      </w:r>
      <w:r w:rsidRPr="00745550">
        <w:t xml:space="preserve"> ali </w:t>
      </w:r>
      <w:r w:rsidRPr="00994D00">
        <w:t xml:space="preserve">skupek naprav, ki s svojim delovanjem ščiti </w:t>
      </w:r>
      <w:r w:rsidRPr="002E0E5C">
        <w:t xml:space="preserve">sistem pred škodljivimi vplivi </w:t>
      </w:r>
      <w:proofErr w:type="spellStart"/>
      <w:r w:rsidRPr="00C039F2">
        <w:t>elektroenergi</w:t>
      </w:r>
      <w:r>
        <w:t>j</w:t>
      </w:r>
      <w:r w:rsidRPr="00C039F2">
        <w:t>skega</w:t>
      </w:r>
      <w:proofErr w:type="spellEnd"/>
      <w:r w:rsidRPr="00C039F2">
        <w:t xml:space="preserve"> modula oziroma proizvodne naprave</w:t>
      </w:r>
      <w:r w:rsidRPr="00DA38DF">
        <w:t xml:space="preserve"> </w:t>
      </w:r>
      <w:r w:rsidRPr="00715231">
        <w:t xml:space="preserve">in ščiti </w:t>
      </w:r>
      <w:proofErr w:type="spellStart"/>
      <w:r w:rsidRPr="00715231">
        <w:t>elektroenergijski</w:t>
      </w:r>
      <w:proofErr w:type="spellEnd"/>
      <w:r w:rsidRPr="00715231">
        <w:t xml:space="preserve"> modul oziroma proizvodno napravo</w:t>
      </w:r>
      <w:r w:rsidRPr="00DA38DF">
        <w:t xml:space="preserve"> </w:t>
      </w:r>
      <w:r w:rsidRPr="00715231">
        <w:t>pred škodljivimi vplivi iz distribucijskega sistema</w:t>
      </w:r>
      <w:r w:rsidRPr="000B742A">
        <w:t>. Naloga ločilnega mesta je, da hitro in</w:t>
      </w:r>
      <w:r w:rsidRPr="00457F17">
        <w:t xml:space="preserve"> zaneslji</w:t>
      </w:r>
      <w:r w:rsidRPr="00685F14">
        <w:t xml:space="preserve">vo loči </w:t>
      </w:r>
      <w:proofErr w:type="spellStart"/>
      <w:r w:rsidRPr="009417EE">
        <w:t>elektroenergijski</w:t>
      </w:r>
      <w:proofErr w:type="spellEnd"/>
      <w:r w:rsidRPr="009417EE">
        <w:t xml:space="preserve"> modul oziroma proizvodno napravo</w:t>
      </w:r>
      <w:r w:rsidRPr="00DA38DF">
        <w:t xml:space="preserve"> </w:t>
      </w:r>
      <w:r w:rsidRPr="00715231">
        <w:t>od distribucijskega sistema</w:t>
      </w:r>
      <w:r w:rsidRPr="000B742A">
        <w:t xml:space="preserve"> predvsem v naslednjih primerih:</w:t>
      </w:r>
    </w:p>
    <w:p w14:paraId="1F5E209B" w14:textId="77777777" w:rsidR="004F7CCD" w:rsidRPr="00DA38DF" w:rsidRDefault="004F7CCD" w:rsidP="004F7CCD">
      <w:pPr>
        <w:numPr>
          <w:ilvl w:val="0"/>
          <w:numId w:val="6"/>
        </w:numPr>
        <w:ind w:left="426" w:hanging="284"/>
      </w:pPr>
      <w:r w:rsidRPr="00DA38DF">
        <w:t>izpad izvoda v RTP 110 kV/SN</w:t>
      </w:r>
      <w:r>
        <w:t>;</w:t>
      </w:r>
    </w:p>
    <w:p w14:paraId="79158D2F" w14:textId="77777777" w:rsidR="004F7CCD" w:rsidRPr="00DA38DF" w:rsidRDefault="004F7CCD" w:rsidP="004F7CCD">
      <w:pPr>
        <w:numPr>
          <w:ilvl w:val="0"/>
          <w:numId w:val="6"/>
        </w:numPr>
        <w:ind w:left="426" w:hanging="284"/>
      </w:pPr>
      <w:r w:rsidRPr="00DA38DF">
        <w:t xml:space="preserve">KS in ZS na izvodu v distribucijskem </w:t>
      </w:r>
      <w:r>
        <w:t>sistemu;</w:t>
      </w:r>
    </w:p>
    <w:p w14:paraId="4AD62ABA" w14:textId="77777777" w:rsidR="004F7CCD" w:rsidRPr="00DA38DF" w:rsidRDefault="004F7CCD" w:rsidP="004F7CCD">
      <w:pPr>
        <w:numPr>
          <w:ilvl w:val="0"/>
          <w:numId w:val="6"/>
        </w:numPr>
        <w:ind w:left="426" w:hanging="284"/>
      </w:pPr>
      <w:r w:rsidRPr="00DA38DF">
        <w:t xml:space="preserve">KS in ZS med </w:t>
      </w:r>
      <w:proofErr w:type="spellStart"/>
      <w:r>
        <w:t>elektroenergijskim</w:t>
      </w:r>
      <w:proofErr w:type="spellEnd"/>
      <w:r>
        <w:t xml:space="preserve"> modulom</w:t>
      </w:r>
      <w:r w:rsidRPr="00DA38DF">
        <w:t xml:space="preserve"> in ločilnim mestom</w:t>
      </w:r>
      <w:r>
        <w:t>;</w:t>
      </w:r>
    </w:p>
    <w:p w14:paraId="1531F5B8" w14:textId="77777777" w:rsidR="004F7CCD" w:rsidRPr="00DA38DF" w:rsidRDefault="004F7CCD" w:rsidP="004F7CCD">
      <w:pPr>
        <w:numPr>
          <w:ilvl w:val="0"/>
          <w:numId w:val="6"/>
        </w:numPr>
        <w:ind w:left="426" w:hanging="284"/>
      </w:pPr>
      <w:r w:rsidRPr="00DA38DF">
        <w:t xml:space="preserve">nezmožnost </w:t>
      </w:r>
      <w:r>
        <w:t>sistema</w:t>
      </w:r>
      <w:r w:rsidRPr="00DA38DF">
        <w:t>, da sprejme energijo</w:t>
      </w:r>
      <w:r>
        <w:t>;</w:t>
      </w:r>
    </w:p>
    <w:p w14:paraId="38AC46A5" w14:textId="77777777" w:rsidR="004F7CCD" w:rsidRPr="00DA38DF" w:rsidRDefault="004F7CCD" w:rsidP="004F7CCD">
      <w:pPr>
        <w:numPr>
          <w:ilvl w:val="0"/>
          <w:numId w:val="6"/>
        </w:numPr>
        <w:ind w:left="426" w:hanging="284"/>
      </w:pPr>
      <w:r w:rsidRPr="00DA38DF">
        <w:t xml:space="preserve">odstopanj v višini oziroma frekvenci napetosti v </w:t>
      </w:r>
      <w:r>
        <w:t>sistemu;</w:t>
      </w:r>
    </w:p>
    <w:p w14:paraId="441F07A0" w14:textId="77777777" w:rsidR="004F7CCD" w:rsidRPr="00DA38DF" w:rsidRDefault="004F7CCD" w:rsidP="004F7CCD">
      <w:pPr>
        <w:numPr>
          <w:ilvl w:val="0"/>
          <w:numId w:val="6"/>
        </w:numPr>
        <w:ind w:left="426" w:hanging="284"/>
      </w:pPr>
      <w:r w:rsidRPr="00DA38DF">
        <w:t xml:space="preserve">vzdrževanje in popravila </w:t>
      </w:r>
      <w:r>
        <w:t>v</w:t>
      </w:r>
      <w:r w:rsidRPr="00DA38DF">
        <w:t xml:space="preserve"> distribucijskem </w:t>
      </w:r>
      <w:r>
        <w:t>sistemu</w:t>
      </w:r>
      <w:r w:rsidRPr="00DA38DF">
        <w:t xml:space="preserve"> v kombinaciji z dodatnimi ukrepi za varno delo.</w:t>
      </w:r>
    </w:p>
    <w:p w14:paraId="75745D3D" w14:textId="77777777" w:rsidR="004F7CCD" w:rsidRPr="00C039F2" w:rsidRDefault="004F7CCD" w:rsidP="004F7CCD">
      <w:pPr>
        <w:ind w:firstLine="284"/>
      </w:pPr>
      <w:r>
        <w:t xml:space="preserve">(2) </w:t>
      </w:r>
      <w:r w:rsidRPr="009417EE">
        <w:t xml:space="preserve">Ločilno mesto se mora nahajati med priključnim mestom in </w:t>
      </w:r>
      <w:proofErr w:type="spellStart"/>
      <w:r w:rsidRPr="009417EE">
        <w:t>elektroenergijskim</w:t>
      </w:r>
      <w:proofErr w:type="spellEnd"/>
      <w:r w:rsidRPr="009417EE">
        <w:t xml:space="preserve"> modulom </w:t>
      </w:r>
      <w:r w:rsidRPr="00745550">
        <w:t xml:space="preserve">oziroma proizvodno </w:t>
      </w:r>
      <w:r w:rsidRPr="00994D00">
        <w:t xml:space="preserve">napravo </w:t>
      </w:r>
      <w:r w:rsidRPr="002E0E5C">
        <w:t xml:space="preserve">za proizvajanje električne energije in vgrajeno tako, da je dosežen njegov osnovni namen. Lokacijo </w:t>
      </w:r>
      <w:r w:rsidRPr="00C039F2">
        <w:t>in morebitno porazdelitev ločilnega mest</w:t>
      </w:r>
      <w:r w:rsidRPr="00316FB7">
        <w:t>a opredeli investitor proizvodne naprave,</w:t>
      </w:r>
      <w:r w:rsidRPr="00564132">
        <w:t xml:space="preserve"> </w:t>
      </w:r>
      <w:r w:rsidRPr="00A841FD">
        <w:t>distribucijski operater</w:t>
      </w:r>
      <w:r w:rsidRPr="00DF2C3D">
        <w:t xml:space="preserve"> pa po predhodnem dogovoru z investitorjem proizvodne naprave</w:t>
      </w:r>
      <w:r w:rsidRPr="00257D07">
        <w:t xml:space="preserve"> </w:t>
      </w:r>
      <w:r w:rsidRPr="004F5567">
        <w:t xml:space="preserve">zapiše </w:t>
      </w:r>
      <w:r w:rsidRPr="00C40BCB">
        <w:t xml:space="preserve">v </w:t>
      </w:r>
      <w:r>
        <w:t>SZP</w:t>
      </w:r>
      <w:r w:rsidRPr="009417EE">
        <w:t xml:space="preserve">. Za vsako ločilno mesto je potrebno pridobiti svoje </w:t>
      </w:r>
      <w:r>
        <w:t>SZP</w:t>
      </w:r>
      <w:r w:rsidRPr="009417EE">
        <w:t xml:space="preserve">. Ločilno mesto mora ustrezati vsem navedenim pogojem </w:t>
      </w:r>
      <w:r w:rsidRPr="00745550">
        <w:t>v Pr</w:t>
      </w:r>
      <w:r w:rsidRPr="00994D00">
        <w:t xml:space="preserve">ilogi 5 Navodilo za priključevanje in obratovanje </w:t>
      </w:r>
      <w:r w:rsidRPr="002E0E5C">
        <w:t>proizvodnih naprav</w:t>
      </w:r>
      <w:r w:rsidRPr="00C039F2">
        <w:t>.</w:t>
      </w:r>
    </w:p>
    <w:p w14:paraId="0C29DE61" w14:textId="77777777" w:rsidR="004F7CCD" w:rsidRPr="00257D07" w:rsidRDefault="004F7CCD" w:rsidP="004F7CCD">
      <w:pPr>
        <w:ind w:firstLine="284"/>
      </w:pPr>
      <w:r>
        <w:t xml:space="preserve">(3) </w:t>
      </w:r>
      <w:r w:rsidRPr="009417EE">
        <w:t xml:space="preserve">Že vgrajene naprave za ločitev od distribucijskega sistema, ki jih običajno dobavljajo proizvajalci </w:t>
      </w:r>
      <w:proofErr w:type="spellStart"/>
      <w:r w:rsidRPr="00994D00">
        <w:t>elektroenergijskih</w:t>
      </w:r>
      <w:proofErr w:type="spellEnd"/>
      <w:r w:rsidRPr="00994D00">
        <w:t xml:space="preserve"> modulov za proizvajanje električne energije, so lahko </w:t>
      </w:r>
      <w:r w:rsidRPr="002E0E5C">
        <w:t>definirane kot ločilno mesto</w:t>
      </w:r>
      <w:r w:rsidRPr="00C039F2">
        <w:t xml:space="preserve">, </w:t>
      </w:r>
      <w:r w:rsidRPr="00316FB7">
        <w:t>če zadoščajo minimalno</w:t>
      </w:r>
      <w:r w:rsidRPr="00564132">
        <w:t xml:space="preserve"> vsem kriterijem navedeni</w:t>
      </w:r>
      <w:r w:rsidRPr="00A841FD">
        <w:t>m</w:t>
      </w:r>
      <w:r w:rsidRPr="00DF2C3D">
        <w:t xml:space="preserve"> v Prilogi 5 Navodilo za priključevanje in obratovanje </w:t>
      </w:r>
      <w:r w:rsidRPr="00257D07">
        <w:t>proizvodnih naprav.</w:t>
      </w:r>
    </w:p>
    <w:p w14:paraId="3D44F466" w14:textId="77777777" w:rsidR="004F7CCD" w:rsidRPr="008A71FC" w:rsidRDefault="004F7CCD" w:rsidP="00DB3AEB">
      <w:pPr>
        <w:pStyle w:val="tevilkalena"/>
      </w:pPr>
      <w:r>
        <w:t>člen</w:t>
      </w:r>
    </w:p>
    <w:p w14:paraId="1960B9A2" w14:textId="77777777" w:rsidR="004F7CCD" w:rsidRPr="00D217A1" w:rsidRDefault="004F7CCD" w:rsidP="004F7CCD">
      <w:pPr>
        <w:pStyle w:val="Opislena"/>
        <w:keepNext/>
      </w:pPr>
      <w:r w:rsidRPr="00D217A1">
        <w:t>(električna zaščita na ločilnem mestu)</w:t>
      </w:r>
    </w:p>
    <w:p w14:paraId="2EBE47C1" w14:textId="77777777" w:rsidR="004F7CCD" w:rsidRPr="00715231" w:rsidRDefault="004F7CCD" w:rsidP="004F7CCD">
      <w:pPr>
        <w:keepNext/>
        <w:ind w:firstLine="284"/>
      </w:pPr>
      <w:r>
        <w:t xml:space="preserve">(1) </w:t>
      </w:r>
      <w:r w:rsidRPr="00715231">
        <w:t>Ločilno mesto mora biti opremljeno z zaščitnimi napravami, ki delujejo na izklop odklopnika na ločilnem mestu.</w:t>
      </w:r>
    </w:p>
    <w:p w14:paraId="54D39107" w14:textId="77777777" w:rsidR="004F7CCD" w:rsidRPr="009417EE" w:rsidRDefault="004F7CCD" w:rsidP="004F7CCD">
      <w:pPr>
        <w:ind w:firstLine="284"/>
      </w:pPr>
      <w:r>
        <w:t xml:space="preserve">(2) </w:t>
      </w:r>
      <w:r w:rsidRPr="009417EE">
        <w:t>Zaščitne naprave na ločilnem mestu obsegajo:</w:t>
      </w:r>
    </w:p>
    <w:p w14:paraId="536F922F" w14:textId="77777777" w:rsidR="004F7CCD" w:rsidRPr="00DA38DF" w:rsidRDefault="004F7CCD" w:rsidP="004F7CCD">
      <w:pPr>
        <w:numPr>
          <w:ilvl w:val="0"/>
          <w:numId w:val="6"/>
        </w:numPr>
        <w:ind w:left="426" w:hanging="284"/>
      </w:pPr>
      <w:r w:rsidRPr="00DA38DF">
        <w:t>napetostn</w:t>
      </w:r>
      <w:r>
        <w:t xml:space="preserve">e in </w:t>
      </w:r>
      <w:r w:rsidRPr="00DA38DF">
        <w:t>frekvenčn</w:t>
      </w:r>
      <w:r>
        <w:t>e</w:t>
      </w:r>
      <w:r w:rsidRPr="00DA38DF">
        <w:t xml:space="preserve"> zaščit</w:t>
      </w:r>
      <w:r>
        <w:t>e;</w:t>
      </w:r>
    </w:p>
    <w:p w14:paraId="7A47EA57" w14:textId="77777777" w:rsidR="004F7CCD" w:rsidRPr="00DA38DF" w:rsidRDefault="004F7CCD" w:rsidP="004F7CCD">
      <w:pPr>
        <w:numPr>
          <w:ilvl w:val="0"/>
          <w:numId w:val="6"/>
        </w:numPr>
        <w:ind w:left="426" w:hanging="284"/>
      </w:pPr>
      <w:proofErr w:type="spellStart"/>
      <w:r w:rsidRPr="00DA38DF">
        <w:t>nadtokovno</w:t>
      </w:r>
      <w:proofErr w:type="spellEnd"/>
      <w:r w:rsidRPr="00DA38DF">
        <w:t xml:space="preserve"> zaščito</w:t>
      </w:r>
      <w:r>
        <w:t>;</w:t>
      </w:r>
    </w:p>
    <w:p w14:paraId="33F60092" w14:textId="77777777" w:rsidR="004F7CCD" w:rsidRPr="00DA38DF" w:rsidRDefault="004F7CCD" w:rsidP="004F7CCD">
      <w:pPr>
        <w:numPr>
          <w:ilvl w:val="0"/>
          <w:numId w:val="6"/>
        </w:numPr>
        <w:ind w:left="426" w:hanging="284"/>
      </w:pPr>
      <w:r>
        <w:t>kratko</w:t>
      </w:r>
      <w:r w:rsidRPr="00DA38DF">
        <w:t>stično zaščito</w:t>
      </w:r>
      <w:r>
        <w:t>;</w:t>
      </w:r>
    </w:p>
    <w:p w14:paraId="7F80A957" w14:textId="77777777" w:rsidR="004F7CCD" w:rsidRDefault="004F7CCD" w:rsidP="004F7CCD">
      <w:pPr>
        <w:numPr>
          <w:ilvl w:val="0"/>
          <w:numId w:val="6"/>
        </w:numPr>
        <w:ind w:left="426" w:hanging="284"/>
      </w:pPr>
      <w:proofErr w:type="spellStart"/>
      <w:r w:rsidRPr="00DA38DF">
        <w:lastRenderedPageBreak/>
        <w:t>zemeljskostično</w:t>
      </w:r>
      <w:proofErr w:type="spellEnd"/>
      <w:r w:rsidRPr="00DA38DF">
        <w:t xml:space="preserve"> zaščito</w:t>
      </w:r>
      <w:r>
        <w:t>;</w:t>
      </w:r>
    </w:p>
    <w:p w14:paraId="05ED79AD" w14:textId="77777777" w:rsidR="004F7CCD" w:rsidRPr="00DA38DF" w:rsidRDefault="004F7CCD" w:rsidP="004F7CCD">
      <w:pPr>
        <w:numPr>
          <w:ilvl w:val="0"/>
          <w:numId w:val="6"/>
        </w:numPr>
        <w:ind w:left="426" w:hanging="284"/>
      </w:pPr>
      <w:r>
        <w:t>zaščito pred povratno delovno močjo v distribucijski sistem</w:t>
      </w:r>
      <w:r w:rsidRPr="00DA38DF">
        <w:t>.</w:t>
      </w:r>
    </w:p>
    <w:p w14:paraId="02619A1F" w14:textId="596AEBEF" w:rsidR="004F7CCD" w:rsidRDefault="004F7CCD" w:rsidP="004F7CCD">
      <w:pPr>
        <w:ind w:firstLine="284"/>
      </w:pPr>
      <w:r>
        <w:t xml:space="preserve">(3) </w:t>
      </w:r>
      <w:r w:rsidRPr="009417EE">
        <w:t xml:space="preserve">Obseg in nastavitve zaščit so podrobneje določene v </w:t>
      </w:r>
      <w:r w:rsidRPr="00745550">
        <w:t>Prilogi 5 Navodilo</w:t>
      </w:r>
      <w:r w:rsidRPr="00994D00">
        <w:t xml:space="preserve"> za priključevanje in obratovanje proizvodnih naprav</w:t>
      </w:r>
      <w:r w:rsidRPr="002E0E5C">
        <w:t>.</w:t>
      </w:r>
    </w:p>
    <w:p w14:paraId="31AC2BF6" w14:textId="28BC71CD" w:rsidR="00C63573" w:rsidRPr="002E0E5C" w:rsidRDefault="00C63573" w:rsidP="00C63573">
      <w:pPr>
        <w:ind w:firstLine="284"/>
      </w:pPr>
      <w:r>
        <w:t xml:space="preserve">(4) V primeru priključitve </w:t>
      </w:r>
      <w:proofErr w:type="spellStart"/>
      <w:r w:rsidRPr="00715231">
        <w:t>elektroenergijskega</w:t>
      </w:r>
      <w:proofErr w:type="spellEnd"/>
      <w:r w:rsidRPr="00715231">
        <w:t xml:space="preserve"> modula oziroma proizvodne naprave </w:t>
      </w:r>
      <w:r>
        <w:t xml:space="preserve">za obstoječim merilnim mestom po priključnih shemah PS.1C, PS.2 in PS.3A je lastnik </w:t>
      </w:r>
      <w:proofErr w:type="spellStart"/>
      <w:r w:rsidRPr="00715231">
        <w:t>elektroenergijskega</w:t>
      </w:r>
      <w:proofErr w:type="spellEnd"/>
      <w:r w:rsidRPr="00715231">
        <w:t xml:space="preserve"> modula oziroma proizvodne naprave</w:t>
      </w:r>
      <w:r>
        <w:t xml:space="preserve"> dolžan zagotoviti ustrezno selektivnost </w:t>
      </w:r>
      <w:r w:rsidR="00AB717B">
        <w:t xml:space="preserve">in kompatibilnost </w:t>
      </w:r>
      <w:r>
        <w:t xml:space="preserve">zaščit </w:t>
      </w:r>
      <w:r w:rsidR="007829B9">
        <w:t xml:space="preserve">iz tega člena </w:t>
      </w:r>
      <w:r>
        <w:t xml:space="preserve">z </w:t>
      </w:r>
      <w:r w:rsidR="007829B9">
        <w:t xml:space="preserve">obstoječimi </w:t>
      </w:r>
      <w:r>
        <w:t>zaščitami</w:t>
      </w:r>
      <w:r w:rsidR="007829B9">
        <w:t xml:space="preserve"> dimenzioniranimi za odjem električne energije</w:t>
      </w:r>
      <w:r w:rsidRPr="002E0E5C">
        <w:t>.</w:t>
      </w:r>
    </w:p>
    <w:p w14:paraId="75EA1ECA" w14:textId="77777777" w:rsidR="00C63573" w:rsidRPr="002E0E5C" w:rsidRDefault="00C63573" w:rsidP="004F7CCD">
      <w:pPr>
        <w:ind w:firstLine="284"/>
      </w:pPr>
    </w:p>
    <w:p w14:paraId="75625A8B" w14:textId="77777777" w:rsidR="004F7CCD" w:rsidRPr="008A71FC" w:rsidRDefault="004F7CCD" w:rsidP="00DB3AEB">
      <w:pPr>
        <w:pStyle w:val="tevilkalena"/>
      </w:pPr>
      <w:bookmarkStart w:id="201" w:name="_Ref38883361"/>
      <w:r>
        <w:t>člen</w:t>
      </w:r>
      <w:bookmarkEnd w:id="201"/>
    </w:p>
    <w:p w14:paraId="59388B0C" w14:textId="77777777" w:rsidR="004F7CCD" w:rsidRPr="00D217A1" w:rsidRDefault="004F7CCD" w:rsidP="004F7CCD">
      <w:pPr>
        <w:pStyle w:val="Opislena"/>
        <w:keepNext/>
      </w:pPr>
      <w:r w:rsidRPr="00D217A1">
        <w:t>(umerjanje zaščite)</w:t>
      </w:r>
    </w:p>
    <w:p w14:paraId="693B2233" w14:textId="77777777" w:rsidR="004F7CCD" w:rsidRPr="00715231" w:rsidRDefault="004F7CCD" w:rsidP="004F7CCD">
      <w:pPr>
        <w:keepNext/>
        <w:ind w:firstLine="284"/>
      </w:pPr>
      <w:r>
        <w:t xml:space="preserve">(1) </w:t>
      </w:r>
      <w:r w:rsidRPr="00715231">
        <w:t xml:space="preserve">Lastnik </w:t>
      </w:r>
      <w:proofErr w:type="spellStart"/>
      <w:r w:rsidRPr="00715231">
        <w:t>elektroenergijskega</w:t>
      </w:r>
      <w:proofErr w:type="spellEnd"/>
      <w:r w:rsidRPr="00715231">
        <w:t xml:space="preserve"> modula oziroma proizvodne naprave je dolžan zagotoviti umerjanje, nastavitev in preskuse delovanja zaščitnih naprav ločilnega mesta skladno z dol</w:t>
      </w:r>
      <w:r w:rsidRPr="000B742A">
        <w:t xml:space="preserve">očili predpisov, </w:t>
      </w:r>
      <w:r>
        <w:t>SZP</w:t>
      </w:r>
      <w:r w:rsidRPr="00715231">
        <w:t xml:space="preserve"> in navodili za obratovanje.</w:t>
      </w:r>
    </w:p>
    <w:p w14:paraId="1C9BEC60" w14:textId="77777777" w:rsidR="004F7CCD" w:rsidRPr="002E0E5C" w:rsidRDefault="004F7CCD" w:rsidP="004F7CCD">
      <w:pPr>
        <w:ind w:firstLine="284"/>
      </w:pPr>
      <w:r>
        <w:t xml:space="preserve">(2) </w:t>
      </w:r>
      <w:r w:rsidRPr="009417EE">
        <w:t>Zapisnik o opravljenih preskusih je sestavni del tehnične dokumentacije objekta</w:t>
      </w:r>
      <w:r w:rsidRPr="00745550">
        <w:t>. En izvod zapisnika mora bi</w:t>
      </w:r>
      <w:r w:rsidRPr="00994D00">
        <w:t>ti dostavljen distribucijskemu operaterju</w:t>
      </w:r>
      <w:r w:rsidRPr="002E0E5C">
        <w:t>.</w:t>
      </w:r>
    </w:p>
    <w:p w14:paraId="24C7DD4B" w14:textId="77777777" w:rsidR="004F7CCD" w:rsidRPr="00A841FD" w:rsidRDefault="004F7CCD" w:rsidP="004F7CCD">
      <w:pPr>
        <w:ind w:firstLine="284"/>
      </w:pPr>
      <w:r>
        <w:t xml:space="preserve">(3) </w:t>
      </w:r>
      <w:r w:rsidRPr="009417EE">
        <w:t xml:space="preserve">Za periodično preizkušanje zaščitnih naprav mora lastnik </w:t>
      </w:r>
      <w:proofErr w:type="spellStart"/>
      <w:r w:rsidRPr="00745550">
        <w:t>elektroenergijskega</w:t>
      </w:r>
      <w:proofErr w:type="spellEnd"/>
      <w:r w:rsidRPr="00745550">
        <w:t xml:space="preserve"> modula oziroma </w:t>
      </w:r>
      <w:r w:rsidRPr="00994D00">
        <w:t xml:space="preserve">proizvodne naprave poskrbeti v skladu s </w:t>
      </w:r>
      <w:r w:rsidRPr="002E0E5C">
        <w:t xml:space="preserve">pravilnikom, ki ureja vzdrževanje </w:t>
      </w:r>
      <w:r w:rsidRPr="00C039F2">
        <w:t>elektroenergetskih postrojev</w:t>
      </w:r>
      <w:r w:rsidRPr="00316FB7">
        <w:t xml:space="preserve">, in navodili za vzdrževanje </w:t>
      </w:r>
      <w:proofErr w:type="spellStart"/>
      <w:r w:rsidRPr="00316FB7">
        <w:t>elektroenergijskega</w:t>
      </w:r>
      <w:proofErr w:type="spellEnd"/>
      <w:r w:rsidRPr="00316FB7">
        <w:t xml:space="preserve"> modula oziroma </w:t>
      </w:r>
      <w:r w:rsidRPr="00564132">
        <w:t>proizvodne naprave.</w:t>
      </w:r>
    </w:p>
    <w:p w14:paraId="2281457D" w14:textId="77777777" w:rsidR="004F7CCD" w:rsidRPr="002E0E5C" w:rsidRDefault="004F7CCD" w:rsidP="004F7CCD">
      <w:pPr>
        <w:ind w:firstLine="284"/>
      </w:pPr>
      <w:r>
        <w:t xml:space="preserve">(4) </w:t>
      </w:r>
      <w:r w:rsidRPr="009417EE">
        <w:t xml:space="preserve">Navedene preskuse je </w:t>
      </w:r>
      <w:r w:rsidRPr="00745550">
        <w:t>lastnik proizvodne naprave</w:t>
      </w:r>
      <w:r w:rsidRPr="00994D00">
        <w:t xml:space="preserve"> dolžan </w:t>
      </w:r>
      <w:r w:rsidRPr="002E0E5C">
        <w:t xml:space="preserve">opraviti tudi, če </w:t>
      </w:r>
      <w:proofErr w:type="spellStart"/>
      <w:r w:rsidRPr="002E0E5C">
        <w:t>elektroenergijski</w:t>
      </w:r>
      <w:proofErr w:type="spellEnd"/>
      <w:r w:rsidRPr="002E0E5C">
        <w:t xml:space="preserve"> modul oziroma </w:t>
      </w:r>
      <w:r w:rsidRPr="00C039F2">
        <w:t>proizvodna naprava</w:t>
      </w:r>
      <w:r w:rsidRPr="00DA38DF">
        <w:t xml:space="preserve"> </w:t>
      </w:r>
      <w:r w:rsidRPr="009417EE">
        <w:t>iz tehničnih ali drugih razlogov več kot 6 mesecev ni obratovala,</w:t>
      </w:r>
      <w:r w:rsidRPr="00745550">
        <w:t xml:space="preserve"> oziroma vsakokrat, ko morebitne spremembe osnovnih parametrov ali načina obratovanja </w:t>
      </w:r>
      <w:proofErr w:type="spellStart"/>
      <w:r w:rsidRPr="00994D00">
        <w:t>elektroenergijskega</w:t>
      </w:r>
      <w:proofErr w:type="spellEnd"/>
      <w:r w:rsidRPr="00994D00">
        <w:t xml:space="preserve"> modula oziroma proizvodne naprave </w:t>
      </w:r>
      <w:r w:rsidRPr="002E0E5C">
        <w:t>vplivajo na funkcionalnost ločilnega mesta.</w:t>
      </w:r>
    </w:p>
    <w:p w14:paraId="54538B93" w14:textId="77777777" w:rsidR="004F7CCD" w:rsidRDefault="004F7CCD" w:rsidP="00DB3AEB">
      <w:pPr>
        <w:pStyle w:val="tevilkalena"/>
      </w:pPr>
      <w:bookmarkStart w:id="202" w:name="_Ref38883617"/>
      <w:r>
        <w:t>člen</w:t>
      </w:r>
      <w:bookmarkEnd w:id="202"/>
    </w:p>
    <w:p w14:paraId="241E64F7" w14:textId="77777777" w:rsidR="004F7CCD" w:rsidRPr="00D217A1" w:rsidRDefault="004F7CCD" w:rsidP="004F7CCD">
      <w:pPr>
        <w:pStyle w:val="Opislena"/>
        <w:keepNext/>
      </w:pPr>
      <w:r w:rsidRPr="00D217A1">
        <w:t>(prilagoditev delovanja APV-ja na SN izvodih zaradi prisotnosti razpršenih virov na izvodu)</w:t>
      </w:r>
    </w:p>
    <w:p w14:paraId="3D14140C" w14:textId="77777777" w:rsidR="004F7CCD" w:rsidRPr="00715231" w:rsidRDefault="004F7CCD" w:rsidP="004F7CCD">
      <w:pPr>
        <w:keepNext/>
        <w:ind w:firstLine="284"/>
      </w:pPr>
      <w:r>
        <w:t xml:space="preserve">(1) </w:t>
      </w:r>
      <w:r w:rsidRPr="00715231">
        <w:t>Različne vrste prilagoditev delovanja zaščit SN izvodov v RTP-jih zaradi prisotnosti razpršenih virov (RV) so razčlenjene po naslednjih točkah:</w:t>
      </w:r>
    </w:p>
    <w:p w14:paraId="4651F2AA" w14:textId="77777777" w:rsidR="004F7CCD" w:rsidRPr="00CE63E2" w:rsidRDefault="004F7CCD" w:rsidP="004F7CCD">
      <w:pPr>
        <w:numPr>
          <w:ilvl w:val="0"/>
          <w:numId w:val="11"/>
        </w:numPr>
        <w:rPr>
          <w:rFonts w:cs="Arial"/>
          <w:szCs w:val="20"/>
        </w:rPr>
      </w:pPr>
      <w:r w:rsidRPr="00CE63E2">
        <w:rPr>
          <w:rFonts w:cs="Arial"/>
          <w:szCs w:val="20"/>
        </w:rPr>
        <w:t>Brez prilagoditve, hitri in počasni APV sta aktivna</w:t>
      </w:r>
      <w:r>
        <w:t>;</w:t>
      </w:r>
    </w:p>
    <w:p w14:paraId="50D74996" w14:textId="77777777" w:rsidR="004F7CCD" w:rsidRPr="00CE63E2" w:rsidRDefault="004F7CCD" w:rsidP="004F7CCD">
      <w:pPr>
        <w:numPr>
          <w:ilvl w:val="0"/>
          <w:numId w:val="11"/>
        </w:numPr>
        <w:rPr>
          <w:rFonts w:cs="Arial"/>
          <w:szCs w:val="20"/>
        </w:rPr>
      </w:pPr>
      <w:r w:rsidRPr="00CE63E2">
        <w:rPr>
          <w:rFonts w:cs="Arial"/>
          <w:szCs w:val="20"/>
        </w:rPr>
        <w:t>Samo s počasnim APV</w:t>
      </w:r>
      <w:r w:rsidRPr="00CE63E2">
        <w:rPr>
          <w:rFonts w:cs="Arial"/>
          <w:szCs w:val="20"/>
        </w:rPr>
        <w:noBreakHyphen/>
        <w:t>jem</w:t>
      </w:r>
      <w:r>
        <w:t>;</w:t>
      </w:r>
    </w:p>
    <w:p w14:paraId="6E2ED38F" w14:textId="77777777" w:rsidR="004F7CCD" w:rsidRPr="00CE63E2" w:rsidRDefault="004F7CCD" w:rsidP="004F7CCD">
      <w:pPr>
        <w:numPr>
          <w:ilvl w:val="0"/>
          <w:numId w:val="11"/>
        </w:numPr>
        <w:rPr>
          <w:rFonts w:cs="Arial"/>
          <w:szCs w:val="20"/>
        </w:rPr>
      </w:pPr>
      <w:r w:rsidRPr="00CE63E2">
        <w:rPr>
          <w:rFonts w:cs="Arial"/>
          <w:szCs w:val="20"/>
        </w:rPr>
        <w:t>Brez APV</w:t>
      </w:r>
      <w:r w:rsidRPr="00CE63E2">
        <w:rPr>
          <w:rFonts w:cs="Arial"/>
          <w:szCs w:val="20"/>
        </w:rPr>
        <w:noBreakHyphen/>
        <w:t>ja</w:t>
      </w:r>
      <w:r>
        <w:t>;</w:t>
      </w:r>
    </w:p>
    <w:p w14:paraId="15770D83" w14:textId="77777777" w:rsidR="004F7CCD" w:rsidRPr="00CE63E2" w:rsidRDefault="004F7CCD" w:rsidP="004F7CCD">
      <w:pPr>
        <w:numPr>
          <w:ilvl w:val="0"/>
          <w:numId w:val="11"/>
        </w:numPr>
        <w:rPr>
          <w:rFonts w:cs="Arial"/>
          <w:szCs w:val="20"/>
        </w:rPr>
      </w:pPr>
      <w:r w:rsidRPr="00CE63E2">
        <w:rPr>
          <w:rFonts w:cs="Arial"/>
          <w:szCs w:val="20"/>
        </w:rPr>
        <w:t>Samo počasni APV. Čas za počasni APV začne teči šele, ko napetost izključenega izvoda (za odklopnikom v RTP</w:t>
      </w:r>
      <w:r w:rsidRPr="00CE63E2">
        <w:rPr>
          <w:rFonts w:cs="Arial"/>
          <w:szCs w:val="20"/>
        </w:rPr>
        <w:noBreakHyphen/>
        <w:t>ju na strani izvoda) pade pod 20 % nazivne napetosti</w:t>
      </w:r>
      <w:r>
        <w:t>;</w:t>
      </w:r>
    </w:p>
    <w:p w14:paraId="134E181C" w14:textId="77777777" w:rsidR="004F7CCD" w:rsidRPr="00CE63E2" w:rsidRDefault="004F7CCD" w:rsidP="004F7CCD">
      <w:pPr>
        <w:numPr>
          <w:ilvl w:val="0"/>
          <w:numId w:val="11"/>
        </w:numPr>
        <w:rPr>
          <w:rFonts w:cs="Arial"/>
          <w:szCs w:val="20"/>
        </w:rPr>
      </w:pPr>
      <w:r w:rsidRPr="00CE63E2">
        <w:rPr>
          <w:rFonts w:cs="Arial"/>
          <w:szCs w:val="20"/>
        </w:rPr>
        <w:t>Čas za hitri APV (0,3</w:t>
      </w:r>
      <w:r>
        <w:rPr>
          <w:rFonts w:cs="Arial"/>
          <w:szCs w:val="20"/>
        </w:rPr>
        <w:t xml:space="preserve"> </w:t>
      </w:r>
      <w:r w:rsidRPr="00CE63E2">
        <w:rPr>
          <w:rFonts w:cs="Arial"/>
          <w:szCs w:val="20"/>
        </w:rPr>
        <w:t>s) in počasni APV začne teči šele, ko napetost izključenega izvoda (za odklopnikom v RTP</w:t>
      </w:r>
      <w:r w:rsidRPr="00CE63E2">
        <w:rPr>
          <w:rFonts w:cs="Arial"/>
          <w:szCs w:val="20"/>
        </w:rPr>
        <w:noBreakHyphen/>
        <w:t>ju na strani izvoda) pade pod 20 % nazivne napetosti.</w:t>
      </w:r>
    </w:p>
    <w:p w14:paraId="35FFA285" w14:textId="77777777" w:rsidR="004F7CCD" w:rsidRPr="009417EE" w:rsidRDefault="004F7CCD" w:rsidP="004F7CCD">
      <w:pPr>
        <w:ind w:firstLine="284"/>
      </w:pPr>
      <w:r>
        <w:t xml:space="preserve">(2) </w:t>
      </w:r>
      <w:r w:rsidRPr="009417EE">
        <w:t>Za vse primere se upošteva minimalen oziroma pasovni odjemu na izvodu RTP</w:t>
      </w:r>
      <w:r w:rsidRPr="009417EE">
        <w:noBreakHyphen/>
        <w:t>ja.</w:t>
      </w:r>
    </w:p>
    <w:p w14:paraId="2B0A9292" w14:textId="77777777" w:rsidR="004F7CCD" w:rsidRDefault="004F7CCD" w:rsidP="004F7CCD">
      <w:pPr>
        <w:ind w:left="708"/>
      </w:pPr>
      <w:r w:rsidRPr="00C06425">
        <w:rPr>
          <w:b/>
        </w:rPr>
        <w:t>S</w:t>
      </w:r>
      <w:r w:rsidRPr="00C06425">
        <w:rPr>
          <w:b/>
          <w:vertAlign w:val="subscript"/>
        </w:rPr>
        <w:t>PAS</w:t>
      </w:r>
      <w:r>
        <w:rPr>
          <w:vertAlign w:val="subscript"/>
        </w:rPr>
        <w:t xml:space="preserve"> </w:t>
      </w:r>
      <w:r>
        <w:rPr>
          <w:vertAlign w:val="subscript"/>
        </w:rPr>
        <w:tab/>
      </w:r>
      <w:r>
        <w:t xml:space="preserve">- </w:t>
      </w:r>
      <w:r w:rsidRPr="008649EB">
        <w:t xml:space="preserve">najnižja poraba </w:t>
      </w:r>
      <w:r>
        <w:t xml:space="preserve">navidezne moči </w:t>
      </w:r>
      <w:r w:rsidRPr="008649EB">
        <w:t>izvoda</w:t>
      </w:r>
      <w:r>
        <w:t xml:space="preserve"> (pasovna poraba)</w:t>
      </w:r>
      <w:r w:rsidRPr="00F469C7">
        <w:t xml:space="preserve"> </w:t>
      </w:r>
      <w:r>
        <w:t>;</w:t>
      </w:r>
    </w:p>
    <w:p w14:paraId="4FA5C51A" w14:textId="77777777" w:rsidR="004F7CCD" w:rsidRDefault="004F7CCD" w:rsidP="004F7CCD">
      <w:pPr>
        <w:ind w:left="708"/>
      </w:pPr>
      <w:r w:rsidRPr="00C06425">
        <w:rPr>
          <w:b/>
        </w:rPr>
        <w:t>S</w:t>
      </w:r>
      <w:r w:rsidRPr="00C06425">
        <w:rPr>
          <w:b/>
          <w:vertAlign w:val="subscript"/>
        </w:rPr>
        <w:t>I-RV</w:t>
      </w:r>
      <w:r>
        <w:rPr>
          <w:vertAlign w:val="subscript"/>
        </w:rPr>
        <w:t xml:space="preserve"> </w:t>
      </w:r>
      <w:r>
        <w:rPr>
          <w:vertAlign w:val="subscript"/>
        </w:rPr>
        <w:tab/>
      </w:r>
      <w:r>
        <w:t>- vsota instaliranih</w:t>
      </w:r>
      <w:r w:rsidRPr="008649EB">
        <w:t xml:space="preserve"> </w:t>
      </w:r>
      <w:r>
        <w:t xml:space="preserve">navideznih </w:t>
      </w:r>
      <w:r w:rsidRPr="008649EB">
        <w:t>moč</w:t>
      </w:r>
      <w:r>
        <w:t>i</w:t>
      </w:r>
      <w:r w:rsidRPr="008649EB">
        <w:t xml:space="preserve"> </w:t>
      </w:r>
      <w:r>
        <w:t>vseh razpršenih</w:t>
      </w:r>
      <w:r w:rsidRPr="008649EB">
        <w:t xml:space="preserve"> virov na izvodu</w:t>
      </w:r>
      <w:r>
        <w:t>.</w:t>
      </w:r>
    </w:p>
    <w:p w14:paraId="25875D06" w14:textId="77777777" w:rsidR="004F7CCD" w:rsidRPr="009417EE" w:rsidRDefault="004F7CCD" w:rsidP="004F7CCD">
      <w:pPr>
        <w:ind w:firstLine="284"/>
      </w:pPr>
      <w:r>
        <w:t>(3) Zahteve za prilagoditve zaščit na posameznih izvodih v</w:t>
      </w:r>
      <w:r w:rsidRPr="009417EE">
        <w:t xml:space="preserve"> RTP</w:t>
      </w:r>
      <w:r w:rsidRPr="009417EE">
        <w:noBreakHyphen/>
        <w:t>j</w:t>
      </w:r>
      <w:r>
        <w:t>u so razvidne iz spodnje tabele 3:</w:t>
      </w:r>
    </w:p>
    <w:p w14:paraId="55087C34" w14:textId="77777777" w:rsidR="004F7CCD" w:rsidRPr="00CE63E2" w:rsidRDefault="004F7CCD" w:rsidP="004F7CCD">
      <w:pPr>
        <w:rPr>
          <w:rFonts w:cs="Arial"/>
          <w:szCs w:val="20"/>
        </w:rPr>
      </w:pPr>
    </w:p>
    <w:p w14:paraId="4191CC9A" w14:textId="77777777" w:rsidR="004F7CCD" w:rsidRPr="00CE63E2" w:rsidRDefault="004F7CCD" w:rsidP="004F7CCD">
      <w:pPr>
        <w:keepNext/>
        <w:rPr>
          <w:rFonts w:cs="Arial"/>
          <w:szCs w:val="20"/>
        </w:rPr>
      </w:pPr>
      <w:r w:rsidRPr="00CE63E2">
        <w:rPr>
          <w:rFonts w:cs="Arial"/>
          <w:szCs w:val="20"/>
        </w:rPr>
        <w:lastRenderedPageBreak/>
        <w:t>T</w:t>
      </w:r>
      <w:r>
        <w:rPr>
          <w:rFonts w:cs="Arial"/>
          <w:szCs w:val="20"/>
        </w:rPr>
        <w:t>ABELA 3</w:t>
      </w:r>
      <w:r w:rsidRPr="00CE63E2">
        <w:rPr>
          <w:rFonts w:cs="Arial"/>
          <w:szCs w:val="20"/>
        </w:rPr>
        <w:t>: Prilagoditev delovanja APV</w:t>
      </w:r>
      <w:r w:rsidRPr="00CE63E2">
        <w:rPr>
          <w:rFonts w:cs="Arial"/>
          <w:szCs w:val="20"/>
        </w:rPr>
        <w:noBreakHyphen/>
        <w:t xml:space="preserve">ja izvoda zaradi prisotnosti razpršenih virov </w:t>
      </w:r>
    </w:p>
    <w:p w14:paraId="11631780" w14:textId="77777777" w:rsidR="004F7CCD" w:rsidRPr="00CE63E2" w:rsidRDefault="004F7CCD" w:rsidP="004F7CCD">
      <w:pPr>
        <w:keepNext/>
        <w:rPr>
          <w:rFonts w:cs="Arial"/>
          <w:szCs w:val="20"/>
        </w:rPr>
      </w:pPr>
    </w:p>
    <w:tbl>
      <w:tblPr>
        <w:tblW w:w="8880" w:type="dxa"/>
        <w:tblInd w:w="55" w:type="dxa"/>
        <w:tblLayout w:type="fixed"/>
        <w:tblCellMar>
          <w:left w:w="70" w:type="dxa"/>
          <w:right w:w="70" w:type="dxa"/>
        </w:tblCellMar>
        <w:tblLook w:val="04A0" w:firstRow="1" w:lastRow="0" w:firstColumn="1" w:lastColumn="0" w:noHBand="0" w:noVBand="1"/>
      </w:tblPr>
      <w:tblGrid>
        <w:gridCol w:w="2715"/>
        <w:gridCol w:w="1440"/>
        <w:gridCol w:w="945"/>
        <w:gridCol w:w="945"/>
        <w:gridCol w:w="945"/>
        <w:gridCol w:w="945"/>
        <w:gridCol w:w="945"/>
      </w:tblGrid>
      <w:tr w:rsidR="004F7CCD" w:rsidRPr="00AA1936" w14:paraId="5DB91F52" w14:textId="77777777" w:rsidTr="006A0BC7">
        <w:trPr>
          <w:trHeight w:val="576"/>
        </w:trPr>
        <w:tc>
          <w:tcPr>
            <w:tcW w:w="2715" w:type="dxa"/>
            <w:vMerge w:val="restart"/>
            <w:tcBorders>
              <w:top w:val="single" w:sz="4" w:space="0" w:color="auto"/>
              <w:left w:val="single" w:sz="4" w:space="0" w:color="auto"/>
              <w:bottom w:val="single" w:sz="8" w:space="0" w:color="auto"/>
              <w:right w:val="single" w:sz="4" w:space="0" w:color="auto"/>
            </w:tcBorders>
            <w:shd w:val="clear" w:color="auto" w:fill="auto"/>
            <w:noWrap/>
            <w:vAlign w:val="center"/>
          </w:tcPr>
          <w:p w14:paraId="21893E07" w14:textId="77777777" w:rsidR="004F7CCD" w:rsidRPr="00566FD9" w:rsidRDefault="004F7CCD" w:rsidP="006A0BC7">
            <w:pPr>
              <w:keepNext/>
              <w:spacing w:before="0"/>
              <w:jc w:val="center"/>
            </w:pPr>
            <w:r>
              <w:t xml:space="preserve">Bilanca moči </w:t>
            </w:r>
            <w:r w:rsidRPr="00566FD9">
              <w:t>izvod</w:t>
            </w:r>
            <w:r>
              <w:t>a</w:t>
            </w:r>
          </w:p>
        </w:tc>
        <w:tc>
          <w:tcPr>
            <w:tcW w:w="1440" w:type="dxa"/>
            <w:vMerge w:val="restart"/>
            <w:tcBorders>
              <w:top w:val="single" w:sz="4" w:space="0" w:color="auto"/>
              <w:left w:val="single" w:sz="4" w:space="0" w:color="auto"/>
              <w:bottom w:val="single" w:sz="8" w:space="0" w:color="auto"/>
              <w:right w:val="nil"/>
            </w:tcBorders>
            <w:shd w:val="clear" w:color="auto" w:fill="auto"/>
            <w:noWrap/>
            <w:vAlign w:val="center"/>
          </w:tcPr>
          <w:p w14:paraId="291D52AF" w14:textId="77777777" w:rsidR="004F7CCD" w:rsidRPr="00566FD9" w:rsidRDefault="004F7CCD" w:rsidP="006A0BC7">
            <w:pPr>
              <w:keepNext/>
              <w:spacing w:before="0"/>
              <w:jc w:val="center"/>
            </w:pPr>
            <w:r w:rsidRPr="00566FD9">
              <w:rPr>
                <w:szCs w:val="16"/>
              </w:rPr>
              <w:t xml:space="preserve">Zakasnilni čas izklopa ločilnih mest vseh </w:t>
            </w:r>
            <w:r>
              <w:rPr>
                <w:szCs w:val="16"/>
              </w:rPr>
              <w:t>PN na izvodu</w:t>
            </w:r>
          </w:p>
        </w:tc>
        <w:tc>
          <w:tcPr>
            <w:tcW w:w="4725" w:type="dxa"/>
            <w:gridSpan w:val="5"/>
            <w:tcBorders>
              <w:top w:val="single" w:sz="4" w:space="0" w:color="auto"/>
              <w:left w:val="single" w:sz="8" w:space="0" w:color="auto"/>
              <w:bottom w:val="nil"/>
              <w:right w:val="single" w:sz="4" w:space="0" w:color="auto"/>
            </w:tcBorders>
            <w:shd w:val="clear" w:color="auto" w:fill="auto"/>
            <w:noWrap/>
            <w:vAlign w:val="center"/>
          </w:tcPr>
          <w:p w14:paraId="64F9C9A1" w14:textId="77777777" w:rsidR="004F7CCD" w:rsidRPr="00566FD9" w:rsidRDefault="004F7CCD" w:rsidP="006A0BC7">
            <w:pPr>
              <w:keepNext/>
              <w:spacing w:before="0"/>
              <w:jc w:val="center"/>
            </w:pPr>
            <w:r w:rsidRPr="00566FD9">
              <w:t>Vrsta prilagoditve zaščit v RTP</w:t>
            </w:r>
          </w:p>
        </w:tc>
      </w:tr>
      <w:tr w:rsidR="004F7CCD" w:rsidRPr="00AA1936" w14:paraId="09F983EE" w14:textId="77777777" w:rsidTr="006A0BC7">
        <w:trPr>
          <w:trHeight w:val="480"/>
        </w:trPr>
        <w:tc>
          <w:tcPr>
            <w:tcW w:w="2715" w:type="dxa"/>
            <w:vMerge/>
            <w:tcBorders>
              <w:top w:val="single" w:sz="4" w:space="0" w:color="auto"/>
              <w:left w:val="single" w:sz="4" w:space="0" w:color="auto"/>
              <w:bottom w:val="single" w:sz="8" w:space="0" w:color="auto"/>
              <w:right w:val="single" w:sz="4" w:space="0" w:color="auto"/>
            </w:tcBorders>
            <w:shd w:val="clear" w:color="auto" w:fill="auto"/>
            <w:noWrap/>
            <w:vAlign w:val="center"/>
          </w:tcPr>
          <w:p w14:paraId="21F373F8" w14:textId="77777777" w:rsidR="004F7CCD" w:rsidRPr="00566FD9" w:rsidRDefault="004F7CCD" w:rsidP="006A0BC7">
            <w:pPr>
              <w:keepNext/>
            </w:pPr>
          </w:p>
        </w:tc>
        <w:tc>
          <w:tcPr>
            <w:tcW w:w="1440" w:type="dxa"/>
            <w:vMerge/>
            <w:tcBorders>
              <w:top w:val="single" w:sz="4" w:space="0" w:color="auto"/>
              <w:left w:val="nil"/>
              <w:bottom w:val="single" w:sz="8" w:space="0" w:color="auto"/>
              <w:right w:val="nil"/>
            </w:tcBorders>
            <w:shd w:val="clear" w:color="auto" w:fill="auto"/>
            <w:vAlign w:val="center"/>
          </w:tcPr>
          <w:p w14:paraId="13B4A925" w14:textId="77777777" w:rsidR="004F7CCD" w:rsidRPr="00566FD9" w:rsidRDefault="004F7CCD" w:rsidP="006A0BC7">
            <w:pPr>
              <w:keepNext/>
              <w:rPr>
                <w:sz w:val="16"/>
                <w:szCs w:val="16"/>
              </w:rPr>
            </w:pPr>
          </w:p>
        </w:tc>
        <w:tc>
          <w:tcPr>
            <w:tcW w:w="945" w:type="dxa"/>
            <w:tcBorders>
              <w:top w:val="nil"/>
              <w:left w:val="single" w:sz="8" w:space="0" w:color="auto"/>
              <w:bottom w:val="single" w:sz="8" w:space="0" w:color="auto"/>
              <w:right w:val="single" w:sz="4" w:space="0" w:color="auto"/>
            </w:tcBorders>
            <w:shd w:val="clear" w:color="auto" w:fill="auto"/>
            <w:noWrap/>
            <w:vAlign w:val="center"/>
          </w:tcPr>
          <w:p w14:paraId="14C99ED3" w14:textId="77777777" w:rsidR="004F7CCD" w:rsidRPr="00566FD9" w:rsidRDefault="004F7CCD" w:rsidP="006A0BC7">
            <w:pPr>
              <w:keepNext/>
              <w:spacing w:before="0"/>
              <w:jc w:val="center"/>
              <w:rPr>
                <w:b/>
                <w:bCs/>
              </w:rPr>
            </w:pPr>
            <w:r w:rsidRPr="00566FD9">
              <w:rPr>
                <w:b/>
                <w:bCs/>
              </w:rPr>
              <w:t>A</w:t>
            </w:r>
          </w:p>
        </w:tc>
        <w:tc>
          <w:tcPr>
            <w:tcW w:w="945" w:type="dxa"/>
            <w:tcBorders>
              <w:top w:val="nil"/>
              <w:left w:val="nil"/>
              <w:bottom w:val="single" w:sz="8" w:space="0" w:color="auto"/>
              <w:right w:val="single" w:sz="4" w:space="0" w:color="auto"/>
            </w:tcBorders>
            <w:shd w:val="clear" w:color="auto" w:fill="auto"/>
            <w:noWrap/>
            <w:vAlign w:val="center"/>
          </w:tcPr>
          <w:p w14:paraId="15DEC8D7" w14:textId="77777777" w:rsidR="004F7CCD" w:rsidRPr="00566FD9" w:rsidRDefault="004F7CCD" w:rsidP="006A0BC7">
            <w:pPr>
              <w:keepNext/>
              <w:spacing w:before="0"/>
              <w:jc w:val="center"/>
              <w:rPr>
                <w:b/>
                <w:bCs/>
              </w:rPr>
            </w:pPr>
            <w:r w:rsidRPr="00566FD9">
              <w:rPr>
                <w:b/>
                <w:bCs/>
              </w:rPr>
              <w:t>B</w:t>
            </w:r>
          </w:p>
        </w:tc>
        <w:tc>
          <w:tcPr>
            <w:tcW w:w="945" w:type="dxa"/>
            <w:tcBorders>
              <w:top w:val="nil"/>
              <w:left w:val="nil"/>
              <w:bottom w:val="single" w:sz="8" w:space="0" w:color="auto"/>
              <w:right w:val="single" w:sz="4" w:space="0" w:color="auto"/>
            </w:tcBorders>
            <w:shd w:val="clear" w:color="auto" w:fill="auto"/>
            <w:noWrap/>
            <w:vAlign w:val="center"/>
          </w:tcPr>
          <w:p w14:paraId="1ECB9ED3" w14:textId="77777777" w:rsidR="004F7CCD" w:rsidRPr="00566FD9" w:rsidRDefault="004F7CCD" w:rsidP="006A0BC7">
            <w:pPr>
              <w:keepNext/>
              <w:spacing w:before="0"/>
              <w:jc w:val="center"/>
              <w:rPr>
                <w:b/>
                <w:bCs/>
              </w:rPr>
            </w:pPr>
            <w:r w:rsidRPr="00566FD9">
              <w:rPr>
                <w:b/>
                <w:bCs/>
              </w:rPr>
              <w:t>C</w:t>
            </w:r>
          </w:p>
        </w:tc>
        <w:tc>
          <w:tcPr>
            <w:tcW w:w="945" w:type="dxa"/>
            <w:tcBorders>
              <w:top w:val="nil"/>
              <w:left w:val="nil"/>
              <w:bottom w:val="single" w:sz="8" w:space="0" w:color="auto"/>
              <w:right w:val="single" w:sz="4" w:space="0" w:color="auto"/>
            </w:tcBorders>
            <w:shd w:val="clear" w:color="auto" w:fill="auto"/>
            <w:noWrap/>
            <w:vAlign w:val="center"/>
          </w:tcPr>
          <w:p w14:paraId="0498B968" w14:textId="77777777" w:rsidR="004F7CCD" w:rsidRPr="00566FD9" w:rsidRDefault="004F7CCD" w:rsidP="006A0BC7">
            <w:pPr>
              <w:keepNext/>
              <w:spacing w:before="0"/>
              <w:jc w:val="center"/>
              <w:rPr>
                <w:b/>
                <w:bCs/>
              </w:rPr>
            </w:pPr>
            <w:r w:rsidRPr="00566FD9">
              <w:rPr>
                <w:b/>
                <w:bCs/>
              </w:rPr>
              <w:t>D</w:t>
            </w:r>
          </w:p>
        </w:tc>
        <w:tc>
          <w:tcPr>
            <w:tcW w:w="945" w:type="dxa"/>
            <w:tcBorders>
              <w:top w:val="nil"/>
              <w:left w:val="nil"/>
              <w:bottom w:val="single" w:sz="8" w:space="0" w:color="auto"/>
              <w:right w:val="single" w:sz="4" w:space="0" w:color="auto"/>
            </w:tcBorders>
            <w:shd w:val="clear" w:color="auto" w:fill="auto"/>
            <w:noWrap/>
            <w:vAlign w:val="center"/>
          </w:tcPr>
          <w:p w14:paraId="720D7975" w14:textId="77777777" w:rsidR="004F7CCD" w:rsidRPr="00566FD9" w:rsidRDefault="004F7CCD" w:rsidP="006A0BC7">
            <w:pPr>
              <w:keepNext/>
              <w:spacing w:before="0"/>
              <w:jc w:val="center"/>
              <w:rPr>
                <w:b/>
                <w:bCs/>
              </w:rPr>
            </w:pPr>
            <w:r w:rsidRPr="00566FD9">
              <w:rPr>
                <w:b/>
                <w:bCs/>
              </w:rPr>
              <w:t>E</w:t>
            </w:r>
          </w:p>
        </w:tc>
      </w:tr>
      <w:tr w:rsidR="004F7CCD" w:rsidRPr="00AA1936" w14:paraId="5B1B8DE5" w14:textId="77777777" w:rsidTr="006A0BC7">
        <w:trPr>
          <w:trHeight w:val="411"/>
        </w:trPr>
        <w:tc>
          <w:tcPr>
            <w:tcW w:w="2715" w:type="dxa"/>
            <w:tcBorders>
              <w:top w:val="single" w:sz="8" w:space="0" w:color="auto"/>
              <w:left w:val="single" w:sz="4" w:space="0" w:color="auto"/>
              <w:bottom w:val="single" w:sz="4" w:space="0" w:color="auto"/>
              <w:right w:val="single" w:sz="4" w:space="0" w:color="auto"/>
            </w:tcBorders>
            <w:shd w:val="clear" w:color="auto" w:fill="auto"/>
            <w:noWrap/>
            <w:vAlign w:val="center"/>
          </w:tcPr>
          <w:p w14:paraId="4446EFD7" w14:textId="77777777" w:rsidR="004F7CCD" w:rsidRPr="00566FD9" w:rsidRDefault="004F7CCD" w:rsidP="006A0BC7">
            <w:pPr>
              <w:keepNext/>
              <w:spacing w:before="0"/>
              <w:jc w:val="left"/>
            </w:pPr>
            <w:r w:rsidRPr="00566FD9">
              <w:t xml:space="preserve">0,2· </w:t>
            </w:r>
            <w:r w:rsidRPr="006B586D">
              <w:rPr>
                <w:i/>
              </w:rPr>
              <w:t>S</w:t>
            </w:r>
            <w:r w:rsidRPr="00566FD9">
              <w:rPr>
                <w:vertAlign w:val="subscript"/>
              </w:rPr>
              <w:t>PAS</w:t>
            </w:r>
            <w:r w:rsidRPr="00566FD9">
              <w:t xml:space="preserve"> ≥ </w:t>
            </w:r>
            <w:r w:rsidRPr="006B586D">
              <w:rPr>
                <w:i/>
              </w:rPr>
              <w:t>S</w:t>
            </w:r>
            <w:r w:rsidRPr="00566FD9">
              <w:rPr>
                <w:vertAlign w:val="subscript"/>
              </w:rPr>
              <w:t>I-RV</w:t>
            </w:r>
          </w:p>
        </w:tc>
        <w:tc>
          <w:tcPr>
            <w:tcW w:w="1440" w:type="dxa"/>
            <w:tcBorders>
              <w:top w:val="single" w:sz="8" w:space="0" w:color="auto"/>
              <w:left w:val="nil"/>
              <w:bottom w:val="single" w:sz="4" w:space="0" w:color="auto"/>
              <w:right w:val="nil"/>
            </w:tcBorders>
            <w:shd w:val="clear" w:color="auto" w:fill="auto"/>
            <w:noWrap/>
            <w:vAlign w:val="center"/>
          </w:tcPr>
          <w:p w14:paraId="706BF5A7"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78BBECBE"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5C763693"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3E18817D"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4D2C7B51"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3E83A346" w14:textId="77777777" w:rsidR="004F7CCD" w:rsidRPr="00C06425" w:rsidRDefault="004F7CCD" w:rsidP="006A0BC7">
            <w:pPr>
              <w:keepNext/>
              <w:spacing w:before="0"/>
              <w:jc w:val="center"/>
              <w:rPr>
                <w:b/>
              </w:rPr>
            </w:pPr>
            <w:r w:rsidRPr="00C06425">
              <w:rPr>
                <w:b/>
              </w:rPr>
              <w:t>DA</w:t>
            </w:r>
          </w:p>
        </w:tc>
      </w:tr>
      <w:tr w:rsidR="004F7CCD" w:rsidRPr="00AA1936" w14:paraId="5195F8E7" w14:textId="77777777" w:rsidTr="006A0BC7">
        <w:trPr>
          <w:trHeight w:val="412"/>
        </w:trPr>
        <w:tc>
          <w:tcPr>
            <w:tcW w:w="2715" w:type="dxa"/>
            <w:tcBorders>
              <w:top w:val="nil"/>
              <w:left w:val="single" w:sz="4" w:space="0" w:color="auto"/>
              <w:bottom w:val="single" w:sz="4" w:space="0" w:color="auto"/>
              <w:right w:val="single" w:sz="4" w:space="0" w:color="auto"/>
            </w:tcBorders>
            <w:shd w:val="clear" w:color="auto" w:fill="auto"/>
            <w:noWrap/>
            <w:vAlign w:val="center"/>
          </w:tcPr>
          <w:p w14:paraId="4B1F5F62" w14:textId="77777777" w:rsidR="004F7CCD" w:rsidRPr="00566FD9" w:rsidRDefault="004F7CCD" w:rsidP="006A0BC7">
            <w:pPr>
              <w:keepNext/>
              <w:spacing w:before="0"/>
              <w:jc w:val="left"/>
            </w:pPr>
            <w:r w:rsidRPr="00566FD9">
              <w:t xml:space="preserve">0,2· </w:t>
            </w:r>
            <w:r w:rsidRPr="006B586D">
              <w:rPr>
                <w:i/>
              </w:rPr>
              <w:t>S</w:t>
            </w:r>
            <w:r w:rsidRPr="00566FD9">
              <w:rPr>
                <w:vertAlign w:val="subscript"/>
              </w:rPr>
              <w:t>PAS</w:t>
            </w:r>
            <w:r w:rsidRPr="00566FD9">
              <w:t xml:space="preserve"> ≥ </w:t>
            </w:r>
            <w:r w:rsidRPr="006B586D">
              <w:rPr>
                <w:i/>
              </w:rPr>
              <w:t>S</w:t>
            </w:r>
            <w:r w:rsidRPr="00566FD9">
              <w:rPr>
                <w:vertAlign w:val="subscript"/>
              </w:rPr>
              <w:t>I-RV</w:t>
            </w:r>
          </w:p>
        </w:tc>
        <w:tc>
          <w:tcPr>
            <w:tcW w:w="1440" w:type="dxa"/>
            <w:tcBorders>
              <w:top w:val="nil"/>
              <w:left w:val="nil"/>
              <w:bottom w:val="single" w:sz="4" w:space="0" w:color="auto"/>
              <w:right w:val="nil"/>
            </w:tcBorders>
            <w:shd w:val="clear" w:color="auto" w:fill="auto"/>
            <w:noWrap/>
            <w:vAlign w:val="center"/>
          </w:tcPr>
          <w:p w14:paraId="0D9B209A"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&gt;</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133E59F0" w14:textId="77777777" w:rsidR="004F7CCD" w:rsidRPr="00C06425" w:rsidRDefault="004F7CCD" w:rsidP="006A0BC7">
            <w:pPr>
              <w:keepNext/>
              <w:spacing w:before="0"/>
              <w:jc w:val="center"/>
              <w:rPr>
                <w:b/>
              </w:rPr>
            </w:pPr>
            <w:r w:rsidRPr="00C06425">
              <w:rPr>
                <w:b/>
              </w:rPr>
              <w:t>NE</w:t>
            </w:r>
          </w:p>
        </w:tc>
        <w:tc>
          <w:tcPr>
            <w:tcW w:w="945" w:type="dxa"/>
            <w:tcBorders>
              <w:top w:val="nil"/>
              <w:left w:val="nil"/>
              <w:bottom w:val="single" w:sz="4" w:space="0" w:color="auto"/>
              <w:right w:val="single" w:sz="4" w:space="0" w:color="auto"/>
            </w:tcBorders>
            <w:shd w:val="clear" w:color="auto" w:fill="auto"/>
            <w:noWrap/>
            <w:vAlign w:val="center"/>
          </w:tcPr>
          <w:p w14:paraId="5A0D032F"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4040085A"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738D3C35"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0C4BC374" w14:textId="77777777" w:rsidR="004F7CCD" w:rsidRPr="00C06425" w:rsidRDefault="004F7CCD" w:rsidP="006A0BC7">
            <w:pPr>
              <w:keepNext/>
              <w:spacing w:before="0"/>
              <w:jc w:val="center"/>
              <w:rPr>
                <w:b/>
              </w:rPr>
            </w:pPr>
            <w:r w:rsidRPr="00C06425">
              <w:rPr>
                <w:b/>
              </w:rPr>
              <w:t>NE</w:t>
            </w:r>
          </w:p>
        </w:tc>
      </w:tr>
      <w:tr w:rsidR="004F7CCD" w:rsidRPr="00AA1936" w14:paraId="21D23BFC" w14:textId="77777777" w:rsidTr="006A0BC7">
        <w:trPr>
          <w:trHeight w:val="412"/>
        </w:trPr>
        <w:tc>
          <w:tcPr>
            <w:tcW w:w="2715" w:type="dxa"/>
            <w:tcBorders>
              <w:top w:val="nil"/>
              <w:left w:val="single" w:sz="4" w:space="0" w:color="auto"/>
              <w:bottom w:val="single" w:sz="4" w:space="0" w:color="auto"/>
              <w:right w:val="single" w:sz="4" w:space="0" w:color="auto"/>
            </w:tcBorders>
            <w:shd w:val="clear" w:color="auto" w:fill="auto"/>
            <w:noWrap/>
            <w:vAlign w:val="center"/>
          </w:tcPr>
          <w:p w14:paraId="017AA5DD" w14:textId="77777777" w:rsidR="004F7CCD" w:rsidRPr="00566FD9" w:rsidRDefault="004F7CCD" w:rsidP="006A0BC7">
            <w:pPr>
              <w:keepNext/>
              <w:spacing w:before="0"/>
              <w:jc w:val="left"/>
            </w:pPr>
            <w:r w:rsidRPr="00566FD9">
              <w:t xml:space="preserve">0,2· </w:t>
            </w:r>
            <w:r w:rsidRPr="006B586D">
              <w:rPr>
                <w:i/>
              </w:rPr>
              <w:t>S</w:t>
            </w:r>
            <w:r w:rsidRPr="00566FD9">
              <w:rPr>
                <w:vertAlign w:val="subscript"/>
              </w:rPr>
              <w:t>PAS</w:t>
            </w:r>
            <w:r w:rsidRPr="00566FD9">
              <w:t xml:space="preserve"> &lt; </w:t>
            </w:r>
            <w:r w:rsidRPr="006B586D">
              <w:rPr>
                <w:i/>
              </w:rPr>
              <w:t>S</w:t>
            </w:r>
            <w:r w:rsidRPr="00566FD9">
              <w:rPr>
                <w:vertAlign w:val="subscript"/>
              </w:rPr>
              <w:t>I-RV</w:t>
            </w:r>
            <w:r>
              <w:rPr>
                <w:vertAlign w:val="subscript"/>
              </w:rPr>
              <w:t xml:space="preserve"> </w:t>
            </w:r>
            <w:r w:rsidRPr="00566FD9">
              <w:t>≤</w:t>
            </w:r>
            <w:r>
              <w:t xml:space="preserve"> </w:t>
            </w:r>
            <w:r w:rsidRPr="00566FD9">
              <w:t xml:space="preserve">0.85· </w:t>
            </w:r>
            <w:r w:rsidRPr="006B586D">
              <w:rPr>
                <w:i/>
              </w:rPr>
              <w:t>S</w:t>
            </w:r>
            <w:r w:rsidRPr="00566FD9">
              <w:rPr>
                <w:vertAlign w:val="subscript"/>
              </w:rPr>
              <w:t>PAS</w:t>
            </w:r>
          </w:p>
        </w:tc>
        <w:tc>
          <w:tcPr>
            <w:tcW w:w="1440" w:type="dxa"/>
            <w:tcBorders>
              <w:top w:val="nil"/>
              <w:left w:val="nil"/>
              <w:bottom w:val="single" w:sz="4" w:space="0" w:color="auto"/>
              <w:right w:val="nil"/>
            </w:tcBorders>
            <w:shd w:val="clear" w:color="auto" w:fill="auto"/>
            <w:noWrap/>
            <w:vAlign w:val="center"/>
          </w:tcPr>
          <w:p w14:paraId="5939D0FF"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1A13ABF2" w14:textId="77777777" w:rsidR="004F7CCD" w:rsidRPr="00C06425" w:rsidRDefault="004F7CCD" w:rsidP="006A0BC7">
            <w:pPr>
              <w:keepNext/>
              <w:spacing w:before="0"/>
              <w:jc w:val="center"/>
              <w:rPr>
                <w:b/>
              </w:rPr>
            </w:pPr>
            <w:r w:rsidRPr="00C06425">
              <w:rPr>
                <w:b/>
              </w:rPr>
              <w:t>NE</w:t>
            </w:r>
          </w:p>
        </w:tc>
        <w:tc>
          <w:tcPr>
            <w:tcW w:w="945" w:type="dxa"/>
            <w:tcBorders>
              <w:top w:val="nil"/>
              <w:left w:val="nil"/>
              <w:bottom w:val="single" w:sz="4" w:space="0" w:color="auto"/>
              <w:right w:val="single" w:sz="4" w:space="0" w:color="auto"/>
            </w:tcBorders>
            <w:shd w:val="clear" w:color="auto" w:fill="auto"/>
            <w:noWrap/>
            <w:vAlign w:val="center"/>
          </w:tcPr>
          <w:p w14:paraId="7FB811AA"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538AB426"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0B2DE65B"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7AEAEEA5" w14:textId="77777777" w:rsidR="004F7CCD" w:rsidRPr="00C06425" w:rsidRDefault="004F7CCD" w:rsidP="006A0BC7">
            <w:pPr>
              <w:keepNext/>
              <w:spacing w:before="0"/>
              <w:jc w:val="center"/>
              <w:rPr>
                <w:b/>
              </w:rPr>
            </w:pPr>
            <w:r w:rsidRPr="00C06425">
              <w:rPr>
                <w:b/>
              </w:rPr>
              <w:t>DA</w:t>
            </w:r>
          </w:p>
        </w:tc>
      </w:tr>
      <w:tr w:rsidR="004F7CCD" w:rsidRPr="00AA1936" w14:paraId="06632E91" w14:textId="77777777" w:rsidTr="006A0BC7">
        <w:trPr>
          <w:trHeight w:val="412"/>
        </w:trPr>
        <w:tc>
          <w:tcPr>
            <w:tcW w:w="2715" w:type="dxa"/>
            <w:tcBorders>
              <w:top w:val="nil"/>
              <w:left w:val="single" w:sz="4" w:space="0" w:color="auto"/>
              <w:bottom w:val="single" w:sz="4" w:space="0" w:color="auto"/>
              <w:right w:val="single" w:sz="4" w:space="0" w:color="auto"/>
            </w:tcBorders>
            <w:shd w:val="clear" w:color="auto" w:fill="auto"/>
            <w:noWrap/>
            <w:vAlign w:val="center"/>
          </w:tcPr>
          <w:p w14:paraId="1953F8C2" w14:textId="77777777" w:rsidR="004F7CCD" w:rsidRPr="00566FD9" w:rsidRDefault="004F7CCD" w:rsidP="006A0BC7">
            <w:pPr>
              <w:keepNext/>
              <w:spacing w:before="0"/>
              <w:jc w:val="left"/>
            </w:pPr>
            <w:r w:rsidRPr="00566FD9">
              <w:t xml:space="preserve">0,2· </w:t>
            </w:r>
            <w:r w:rsidRPr="006B586D">
              <w:rPr>
                <w:i/>
              </w:rPr>
              <w:t>S</w:t>
            </w:r>
            <w:r w:rsidRPr="00566FD9">
              <w:rPr>
                <w:vertAlign w:val="subscript"/>
              </w:rPr>
              <w:t>PAS</w:t>
            </w:r>
            <w:r w:rsidRPr="00566FD9">
              <w:t xml:space="preserve"> &lt; </w:t>
            </w:r>
            <w:r w:rsidRPr="006B586D">
              <w:rPr>
                <w:i/>
              </w:rPr>
              <w:t>S</w:t>
            </w:r>
            <w:r w:rsidRPr="00566FD9">
              <w:rPr>
                <w:vertAlign w:val="subscript"/>
              </w:rPr>
              <w:t>I-RV</w:t>
            </w:r>
            <w:r>
              <w:rPr>
                <w:vertAlign w:val="subscript"/>
              </w:rPr>
              <w:t xml:space="preserve"> </w:t>
            </w:r>
            <w:r w:rsidRPr="00566FD9">
              <w:t>≤</w:t>
            </w:r>
            <w:r>
              <w:t xml:space="preserve"> </w:t>
            </w:r>
            <w:r w:rsidRPr="00566FD9">
              <w:t xml:space="preserve">0.85· </w:t>
            </w:r>
            <w:r w:rsidRPr="006B586D">
              <w:rPr>
                <w:i/>
              </w:rPr>
              <w:t>S</w:t>
            </w:r>
            <w:r w:rsidRPr="00566FD9">
              <w:rPr>
                <w:vertAlign w:val="subscript"/>
              </w:rPr>
              <w:t>PAS</w:t>
            </w:r>
          </w:p>
        </w:tc>
        <w:tc>
          <w:tcPr>
            <w:tcW w:w="1440" w:type="dxa"/>
            <w:tcBorders>
              <w:top w:val="nil"/>
              <w:left w:val="nil"/>
              <w:bottom w:val="single" w:sz="4" w:space="0" w:color="auto"/>
              <w:right w:val="nil"/>
            </w:tcBorders>
            <w:shd w:val="clear" w:color="auto" w:fill="auto"/>
            <w:noWrap/>
            <w:vAlign w:val="center"/>
          </w:tcPr>
          <w:p w14:paraId="457AE585"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&gt;</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16C3FE41" w14:textId="77777777" w:rsidR="004F7CCD" w:rsidRPr="00C06425" w:rsidRDefault="004F7CCD" w:rsidP="006A0BC7">
            <w:pPr>
              <w:keepNext/>
              <w:spacing w:before="0"/>
              <w:jc w:val="center"/>
              <w:rPr>
                <w:b/>
              </w:rPr>
            </w:pPr>
            <w:r w:rsidRPr="00C06425">
              <w:rPr>
                <w:b/>
              </w:rPr>
              <w:t>NE</w:t>
            </w:r>
          </w:p>
        </w:tc>
        <w:tc>
          <w:tcPr>
            <w:tcW w:w="945" w:type="dxa"/>
            <w:tcBorders>
              <w:top w:val="nil"/>
              <w:left w:val="nil"/>
              <w:bottom w:val="single" w:sz="4" w:space="0" w:color="auto"/>
              <w:right w:val="single" w:sz="4" w:space="0" w:color="auto"/>
            </w:tcBorders>
            <w:shd w:val="clear" w:color="auto" w:fill="auto"/>
            <w:noWrap/>
            <w:vAlign w:val="center"/>
          </w:tcPr>
          <w:p w14:paraId="77FDBC68"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5C31D5D8"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7EE5A73E"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4B4DE551" w14:textId="77777777" w:rsidR="004F7CCD" w:rsidRPr="00C06425" w:rsidRDefault="004F7CCD" w:rsidP="006A0BC7">
            <w:pPr>
              <w:keepNext/>
              <w:spacing w:before="0"/>
              <w:jc w:val="center"/>
              <w:rPr>
                <w:b/>
              </w:rPr>
            </w:pPr>
            <w:r w:rsidRPr="00C06425">
              <w:rPr>
                <w:b/>
              </w:rPr>
              <w:t>NE</w:t>
            </w:r>
          </w:p>
        </w:tc>
      </w:tr>
      <w:tr w:rsidR="004F7CCD" w:rsidRPr="00AA1936" w14:paraId="548EB440" w14:textId="77777777" w:rsidTr="006A0BC7">
        <w:trPr>
          <w:trHeight w:val="411"/>
        </w:trPr>
        <w:tc>
          <w:tcPr>
            <w:tcW w:w="2715" w:type="dxa"/>
            <w:tcBorders>
              <w:top w:val="nil"/>
              <w:left w:val="single" w:sz="4" w:space="0" w:color="auto"/>
              <w:bottom w:val="single" w:sz="4" w:space="0" w:color="auto"/>
              <w:right w:val="single" w:sz="4" w:space="0" w:color="auto"/>
            </w:tcBorders>
            <w:shd w:val="clear" w:color="auto" w:fill="auto"/>
            <w:noWrap/>
            <w:vAlign w:val="center"/>
          </w:tcPr>
          <w:p w14:paraId="25FE37DC" w14:textId="77777777" w:rsidR="004F7CCD" w:rsidRPr="00566FD9" w:rsidRDefault="004F7CCD" w:rsidP="006A0BC7">
            <w:pPr>
              <w:keepNext/>
              <w:spacing w:before="0"/>
              <w:jc w:val="left"/>
            </w:pPr>
            <w:r w:rsidRPr="00566FD9">
              <w:t xml:space="preserve">0,85· </w:t>
            </w:r>
            <w:r w:rsidRPr="006B586D">
              <w:rPr>
                <w:i/>
              </w:rPr>
              <w:t>S</w:t>
            </w:r>
            <w:r w:rsidRPr="00566FD9">
              <w:rPr>
                <w:vertAlign w:val="subscript"/>
              </w:rPr>
              <w:t>PAS</w:t>
            </w:r>
            <w:r w:rsidRPr="00566FD9">
              <w:t xml:space="preserve"> &lt; </w:t>
            </w:r>
            <w:r w:rsidRPr="006B586D">
              <w:rPr>
                <w:i/>
              </w:rPr>
              <w:t>S</w:t>
            </w:r>
            <w:r w:rsidRPr="00566FD9">
              <w:rPr>
                <w:vertAlign w:val="subscript"/>
              </w:rPr>
              <w:t>I-RV</w:t>
            </w:r>
          </w:p>
        </w:tc>
        <w:tc>
          <w:tcPr>
            <w:tcW w:w="1440" w:type="dxa"/>
            <w:tcBorders>
              <w:top w:val="nil"/>
              <w:left w:val="nil"/>
              <w:bottom w:val="single" w:sz="4" w:space="0" w:color="auto"/>
              <w:right w:val="nil"/>
            </w:tcBorders>
            <w:shd w:val="clear" w:color="auto" w:fill="auto"/>
            <w:noWrap/>
            <w:vAlign w:val="center"/>
          </w:tcPr>
          <w:p w14:paraId="24B1BBD4"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517F83BD" w14:textId="77777777" w:rsidR="004F7CCD" w:rsidRPr="00C06425" w:rsidRDefault="004F7CCD" w:rsidP="006A0BC7">
            <w:pPr>
              <w:keepNext/>
              <w:spacing w:before="0"/>
              <w:jc w:val="center"/>
              <w:rPr>
                <w:b/>
              </w:rPr>
            </w:pPr>
            <w:r w:rsidRPr="00C06425">
              <w:rPr>
                <w:b/>
              </w:rPr>
              <w:t>NE</w:t>
            </w:r>
          </w:p>
        </w:tc>
        <w:tc>
          <w:tcPr>
            <w:tcW w:w="945" w:type="dxa"/>
            <w:tcBorders>
              <w:top w:val="nil"/>
              <w:left w:val="nil"/>
              <w:bottom w:val="single" w:sz="4" w:space="0" w:color="auto"/>
              <w:right w:val="single" w:sz="4" w:space="0" w:color="auto"/>
            </w:tcBorders>
            <w:shd w:val="clear" w:color="auto" w:fill="auto"/>
            <w:noWrap/>
            <w:vAlign w:val="center"/>
          </w:tcPr>
          <w:p w14:paraId="23EDCDB1" w14:textId="77777777" w:rsidR="004F7CCD" w:rsidRPr="00C06425" w:rsidRDefault="004F7CCD" w:rsidP="006A0BC7">
            <w:pPr>
              <w:keepNext/>
              <w:spacing w:before="0"/>
              <w:jc w:val="center"/>
              <w:rPr>
                <w:b/>
              </w:rPr>
            </w:pPr>
            <w:proofErr w:type="spellStart"/>
            <w:r w:rsidRPr="00C06425">
              <w:rPr>
                <w:b/>
              </w:rPr>
              <w:t>pog</w:t>
            </w:r>
            <w:proofErr w:type="spellEnd"/>
            <w:r w:rsidRPr="00C06425">
              <w:rPr>
                <w:b/>
              </w:rPr>
              <w:t>.</w:t>
            </w:r>
          </w:p>
        </w:tc>
        <w:tc>
          <w:tcPr>
            <w:tcW w:w="945" w:type="dxa"/>
            <w:tcBorders>
              <w:top w:val="nil"/>
              <w:left w:val="nil"/>
              <w:bottom w:val="single" w:sz="4" w:space="0" w:color="auto"/>
              <w:right w:val="single" w:sz="4" w:space="0" w:color="auto"/>
            </w:tcBorders>
            <w:shd w:val="clear" w:color="auto" w:fill="auto"/>
            <w:noWrap/>
            <w:vAlign w:val="center"/>
          </w:tcPr>
          <w:p w14:paraId="74F8C595"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06C0CD82"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2D98A8C1" w14:textId="77777777" w:rsidR="004F7CCD" w:rsidRPr="00C06425" w:rsidRDefault="004F7CCD" w:rsidP="006A0BC7">
            <w:pPr>
              <w:keepNext/>
              <w:spacing w:before="0"/>
              <w:jc w:val="center"/>
              <w:rPr>
                <w:b/>
              </w:rPr>
            </w:pPr>
            <w:r w:rsidRPr="00C06425">
              <w:rPr>
                <w:b/>
              </w:rPr>
              <w:t>DA</w:t>
            </w:r>
          </w:p>
        </w:tc>
      </w:tr>
      <w:tr w:rsidR="004F7CCD" w:rsidRPr="00AA1936" w14:paraId="111FDD8D" w14:textId="77777777" w:rsidTr="006A0BC7">
        <w:trPr>
          <w:trHeight w:val="412"/>
        </w:trPr>
        <w:tc>
          <w:tcPr>
            <w:tcW w:w="2715" w:type="dxa"/>
            <w:tcBorders>
              <w:top w:val="nil"/>
              <w:left w:val="single" w:sz="4" w:space="0" w:color="auto"/>
              <w:bottom w:val="single" w:sz="4" w:space="0" w:color="auto"/>
              <w:right w:val="single" w:sz="4" w:space="0" w:color="auto"/>
            </w:tcBorders>
            <w:shd w:val="clear" w:color="auto" w:fill="auto"/>
            <w:noWrap/>
            <w:vAlign w:val="center"/>
          </w:tcPr>
          <w:p w14:paraId="01A5E7AD" w14:textId="77777777" w:rsidR="004F7CCD" w:rsidRPr="00566FD9" w:rsidRDefault="004F7CCD" w:rsidP="006A0BC7">
            <w:pPr>
              <w:keepNext/>
              <w:spacing w:before="0"/>
              <w:jc w:val="left"/>
            </w:pPr>
            <w:r w:rsidRPr="00566FD9">
              <w:t xml:space="preserve">0,85· </w:t>
            </w:r>
            <w:r w:rsidRPr="006B586D">
              <w:rPr>
                <w:i/>
              </w:rPr>
              <w:t>S</w:t>
            </w:r>
            <w:r w:rsidRPr="00566FD9">
              <w:rPr>
                <w:vertAlign w:val="subscript"/>
              </w:rPr>
              <w:t>PAS</w:t>
            </w:r>
            <w:r w:rsidRPr="00566FD9">
              <w:t xml:space="preserve"> &lt; </w:t>
            </w:r>
            <w:r w:rsidRPr="006B586D">
              <w:rPr>
                <w:i/>
              </w:rPr>
              <w:t>S</w:t>
            </w:r>
            <w:r w:rsidRPr="00566FD9">
              <w:rPr>
                <w:vertAlign w:val="subscript"/>
              </w:rPr>
              <w:t>I-RV</w:t>
            </w:r>
          </w:p>
        </w:tc>
        <w:tc>
          <w:tcPr>
            <w:tcW w:w="1440" w:type="dxa"/>
            <w:tcBorders>
              <w:top w:val="nil"/>
              <w:left w:val="nil"/>
              <w:bottom w:val="single" w:sz="4" w:space="0" w:color="auto"/>
              <w:right w:val="nil"/>
            </w:tcBorders>
            <w:shd w:val="clear" w:color="auto" w:fill="auto"/>
            <w:noWrap/>
            <w:vAlign w:val="center"/>
          </w:tcPr>
          <w:p w14:paraId="54B584F4" w14:textId="77777777" w:rsidR="004F7CCD" w:rsidRPr="00566FD9" w:rsidRDefault="004F7CCD" w:rsidP="006A0BC7">
            <w:pPr>
              <w:keepNext/>
              <w:spacing w:before="0"/>
              <w:jc w:val="center"/>
            </w:pPr>
            <w:proofErr w:type="spellStart"/>
            <w:r w:rsidRPr="006B586D">
              <w:rPr>
                <w:i/>
              </w:rPr>
              <w:t>t</w:t>
            </w:r>
            <w:r w:rsidRPr="00566FD9">
              <w:rPr>
                <w:vertAlign w:val="subscript"/>
              </w:rPr>
              <w:t>z</w:t>
            </w:r>
            <w:proofErr w:type="spellEnd"/>
            <w:r w:rsidRPr="00566FD9">
              <w:t xml:space="preserve"> &gt;</w:t>
            </w:r>
            <w:r>
              <w:t xml:space="preserve"> </w:t>
            </w:r>
            <w:r w:rsidRPr="00566FD9">
              <w:t>0,2</w:t>
            </w:r>
            <w:r>
              <w:t> </w:t>
            </w:r>
            <w:r w:rsidRPr="00566FD9">
              <w:t>s</w:t>
            </w:r>
          </w:p>
        </w:tc>
        <w:tc>
          <w:tcPr>
            <w:tcW w:w="945" w:type="dxa"/>
            <w:tcBorders>
              <w:top w:val="nil"/>
              <w:left w:val="single" w:sz="8" w:space="0" w:color="auto"/>
              <w:bottom w:val="single" w:sz="4" w:space="0" w:color="auto"/>
              <w:right w:val="single" w:sz="4" w:space="0" w:color="auto"/>
            </w:tcBorders>
            <w:shd w:val="clear" w:color="auto" w:fill="auto"/>
            <w:noWrap/>
            <w:vAlign w:val="center"/>
          </w:tcPr>
          <w:p w14:paraId="52BA6BD1" w14:textId="77777777" w:rsidR="004F7CCD" w:rsidRPr="00C06425" w:rsidRDefault="004F7CCD" w:rsidP="006A0BC7">
            <w:pPr>
              <w:keepNext/>
              <w:spacing w:before="0"/>
              <w:jc w:val="center"/>
              <w:rPr>
                <w:b/>
              </w:rPr>
            </w:pPr>
            <w:r w:rsidRPr="00C06425">
              <w:rPr>
                <w:b/>
              </w:rPr>
              <w:t>NE</w:t>
            </w:r>
          </w:p>
        </w:tc>
        <w:tc>
          <w:tcPr>
            <w:tcW w:w="945" w:type="dxa"/>
            <w:tcBorders>
              <w:top w:val="nil"/>
              <w:left w:val="nil"/>
              <w:bottom w:val="single" w:sz="4" w:space="0" w:color="auto"/>
              <w:right w:val="single" w:sz="4" w:space="0" w:color="auto"/>
            </w:tcBorders>
            <w:shd w:val="clear" w:color="auto" w:fill="auto"/>
            <w:noWrap/>
            <w:vAlign w:val="center"/>
          </w:tcPr>
          <w:p w14:paraId="54C71ACC" w14:textId="77777777" w:rsidR="004F7CCD" w:rsidRPr="00C06425" w:rsidRDefault="004F7CCD" w:rsidP="006A0BC7">
            <w:pPr>
              <w:keepNext/>
              <w:spacing w:before="0"/>
              <w:jc w:val="center"/>
              <w:rPr>
                <w:b/>
              </w:rPr>
            </w:pPr>
            <w:proofErr w:type="spellStart"/>
            <w:r w:rsidRPr="00C06425">
              <w:rPr>
                <w:b/>
              </w:rPr>
              <w:t>pog</w:t>
            </w:r>
            <w:proofErr w:type="spellEnd"/>
            <w:r w:rsidRPr="00C06425">
              <w:rPr>
                <w:b/>
              </w:rPr>
              <w:t>.</w:t>
            </w:r>
          </w:p>
        </w:tc>
        <w:tc>
          <w:tcPr>
            <w:tcW w:w="945" w:type="dxa"/>
            <w:tcBorders>
              <w:top w:val="nil"/>
              <w:left w:val="nil"/>
              <w:bottom w:val="single" w:sz="4" w:space="0" w:color="auto"/>
              <w:right w:val="single" w:sz="4" w:space="0" w:color="auto"/>
            </w:tcBorders>
            <w:shd w:val="clear" w:color="auto" w:fill="auto"/>
            <w:noWrap/>
            <w:vAlign w:val="center"/>
          </w:tcPr>
          <w:p w14:paraId="755BF732"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6427395D" w14:textId="77777777" w:rsidR="004F7CCD" w:rsidRPr="00C06425" w:rsidRDefault="004F7CCD" w:rsidP="006A0BC7">
            <w:pPr>
              <w:keepNext/>
              <w:spacing w:before="0"/>
              <w:jc w:val="center"/>
              <w:rPr>
                <w:b/>
              </w:rPr>
            </w:pPr>
            <w:r w:rsidRPr="00C06425">
              <w:rPr>
                <w:b/>
              </w:rPr>
              <w:t>DA</w:t>
            </w:r>
          </w:p>
        </w:tc>
        <w:tc>
          <w:tcPr>
            <w:tcW w:w="945" w:type="dxa"/>
            <w:tcBorders>
              <w:top w:val="nil"/>
              <w:left w:val="nil"/>
              <w:bottom w:val="single" w:sz="4" w:space="0" w:color="auto"/>
              <w:right w:val="single" w:sz="4" w:space="0" w:color="auto"/>
            </w:tcBorders>
            <w:shd w:val="clear" w:color="auto" w:fill="auto"/>
            <w:noWrap/>
            <w:vAlign w:val="center"/>
          </w:tcPr>
          <w:p w14:paraId="4FD09CE5" w14:textId="77777777" w:rsidR="004F7CCD" w:rsidRPr="00C06425" w:rsidRDefault="004F7CCD" w:rsidP="006A0BC7">
            <w:pPr>
              <w:keepNext/>
              <w:spacing w:before="0"/>
              <w:jc w:val="center"/>
              <w:rPr>
                <w:b/>
              </w:rPr>
            </w:pPr>
            <w:r w:rsidRPr="00C06425">
              <w:rPr>
                <w:b/>
              </w:rPr>
              <w:t>NE</w:t>
            </w:r>
          </w:p>
        </w:tc>
      </w:tr>
    </w:tbl>
    <w:p w14:paraId="0E833455" w14:textId="77777777" w:rsidR="004F7CCD" w:rsidRDefault="004F7CCD" w:rsidP="004F7CCD">
      <w:pPr>
        <w:keepNext/>
      </w:pPr>
    </w:p>
    <w:p w14:paraId="5A7B46A4" w14:textId="77777777" w:rsidR="004F7CCD" w:rsidRDefault="004F7CCD" w:rsidP="004F7CCD">
      <w:r w:rsidRPr="00AA1936">
        <w:rPr>
          <w:b/>
        </w:rPr>
        <w:t>DA</w:t>
      </w:r>
      <w:r>
        <w:rPr>
          <w:vertAlign w:val="subscript"/>
        </w:rPr>
        <w:tab/>
      </w:r>
      <w:r>
        <w:t xml:space="preserve">prilagoditev zaščit v RTP-ju na tak način </w:t>
      </w:r>
      <w:r w:rsidRPr="006B586D">
        <w:rPr>
          <w:b/>
        </w:rPr>
        <w:t>je mogoča</w:t>
      </w:r>
      <w:r>
        <w:t>;</w:t>
      </w:r>
    </w:p>
    <w:p w14:paraId="4651F066" w14:textId="77777777" w:rsidR="004F7CCD" w:rsidRDefault="004F7CCD" w:rsidP="004F7CCD">
      <w:r w:rsidRPr="00AA1936">
        <w:rPr>
          <w:b/>
        </w:rPr>
        <w:t>NE</w:t>
      </w:r>
      <w:r>
        <w:rPr>
          <w:vertAlign w:val="subscript"/>
        </w:rPr>
        <w:tab/>
      </w:r>
      <w:r>
        <w:t xml:space="preserve">prilagoditev zaščit v RTP-ju na tak način </w:t>
      </w:r>
      <w:r w:rsidRPr="006B586D">
        <w:rPr>
          <w:b/>
        </w:rPr>
        <w:t>ni mogoča</w:t>
      </w:r>
      <w:r>
        <w:t>;</w:t>
      </w:r>
    </w:p>
    <w:p w14:paraId="50804555" w14:textId="77777777" w:rsidR="004F7CCD" w:rsidRPr="00CE63E2" w:rsidRDefault="004F7CCD" w:rsidP="004F7CCD">
      <w:pPr>
        <w:ind w:left="709" w:hanging="709"/>
        <w:rPr>
          <w:rFonts w:cs="Arial"/>
          <w:szCs w:val="20"/>
        </w:rPr>
      </w:pPr>
      <w:proofErr w:type="spellStart"/>
      <w:r w:rsidRPr="00CE63E2">
        <w:rPr>
          <w:rFonts w:cs="Arial"/>
          <w:b/>
          <w:szCs w:val="20"/>
        </w:rPr>
        <w:t>pog</w:t>
      </w:r>
      <w:proofErr w:type="spellEnd"/>
      <w:r w:rsidRPr="00CE63E2">
        <w:rPr>
          <w:rFonts w:cs="Arial"/>
          <w:b/>
          <w:szCs w:val="20"/>
        </w:rPr>
        <w:t>.</w:t>
      </w:r>
      <w:r w:rsidRPr="00CE63E2">
        <w:rPr>
          <w:rFonts w:cs="Arial"/>
          <w:szCs w:val="20"/>
        </w:rPr>
        <w:tab/>
        <w:t>kadar sta trenutna poraba in trenutna proizvodnja na izvodu izenačeni, takšna rešitev vedno ne zagotavlja pravilnega delovanja.</w:t>
      </w:r>
    </w:p>
    <w:p w14:paraId="63F0A445" w14:textId="77777777" w:rsidR="004F7CCD" w:rsidRPr="00CE63E2" w:rsidRDefault="004F7CCD" w:rsidP="004F7CCD">
      <w:pPr>
        <w:rPr>
          <w:rFonts w:cs="Arial"/>
          <w:szCs w:val="20"/>
        </w:rPr>
      </w:pPr>
    </w:p>
    <w:p w14:paraId="21DAD577" w14:textId="77777777" w:rsidR="004F7CCD" w:rsidRPr="00CE63E2" w:rsidRDefault="004F7CCD" w:rsidP="004F7CCD">
      <w:pPr>
        <w:ind w:left="1276" w:hanging="1276"/>
        <w:rPr>
          <w:rFonts w:cs="Arial"/>
          <w:szCs w:val="20"/>
        </w:rPr>
      </w:pPr>
      <w:proofErr w:type="spellStart"/>
      <w:r w:rsidRPr="008D53AB">
        <w:rPr>
          <w:rFonts w:cs="Arial"/>
          <w:b/>
          <w:szCs w:val="20"/>
        </w:rPr>
        <w:t>t</w:t>
      </w:r>
      <w:r w:rsidRPr="008D53AB">
        <w:rPr>
          <w:rFonts w:cs="Arial"/>
          <w:b/>
          <w:szCs w:val="20"/>
          <w:vertAlign w:val="subscript"/>
        </w:rPr>
        <w:t>z</w:t>
      </w:r>
      <w:proofErr w:type="spellEnd"/>
      <w:r w:rsidRPr="008D53AB">
        <w:rPr>
          <w:rFonts w:cs="Arial"/>
          <w:b/>
          <w:szCs w:val="20"/>
        </w:rPr>
        <w:t xml:space="preserve"> ≤ 0,2 s</w:t>
      </w:r>
      <w:r w:rsidRPr="00CE63E2">
        <w:rPr>
          <w:rFonts w:cs="Arial"/>
          <w:szCs w:val="20"/>
        </w:rPr>
        <w:tab/>
        <w:t xml:space="preserve">Ta pogoj je izpolnjen, če je zaščita na ločilnih mestih pri VSEH </w:t>
      </w:r>
      <w:r>
        <w:rPr>
          <w:rFonts w:cs="Arial"/>
          <w:szCs w:val="20"/>
        </w:rPr>
        <w:t>PN</w:t>
      </w:r>
      <w:r w:rsidRPr="00CE63E2">
        <w:rPr>
          <w:rFonts w:cs="Arial"/>
          <w:szCs w:val="20"/>
        </w:rPr>
        <w:t>, ki so vključeni na izvod</w:t>
      </w:r>
      <w:r>
        <w:rPr>
          <w:rFonts w:cs="Arial"/>
          <w:szCs w:val="20"/>
        </w:rPr>
        <w:t>,</w:t>
      </w:r>
      <w:r w:rsidRPr="00CE63E2">
        <w:rPr>
          <w:rFonts w:cs="Arial"/>
          <w:szCs w:val="20"/>
        </w:rPr>
        <w:t xml:space="preserve"> nastavljen</w:t>
      </w:r>
      <w:r>
        <w:rPr>
          <w:rFonts w:cs="Arial"/>
          <w:szCs w:val="20"/>
        </w:rPr>
        <w:t>e</w:t>
      </w:r>
      <w:r w:rsidRPr="00CE63E2">
        <w:rPr>
          <w:rFonts w:cs="Arial"/>
          <w:szCs w:val="20"/>
        </w:rPr>
        <w:t xml:space="preserve"> v skladu z Navodili za priključevanje in obratovanje </w:t>
      </w:r>
      <w:r>
        <w:rPr>
          <w:rFonts w:cs="Arial"/>
          <w:szCs w:val="20"/>
        </w:rPr>
        <w:t>proizvodnih naprav</w:t>
      </w:r>
      <w:r>
        <w:t>;</w:t>
      </w:r>
    </w:p>
    <w:p w14:paraId="633C0D5F" w14:textId="77777777" w:rsidR="004F7CCD" w:rsidRPr="00CE63E2" w:rsidRDefault="004F7CCD" w:rsidP="004F7CCD">
      <w:pPr>
        <w:ind w:left="1276" w:hanging="1276"/>
        <w:rPr>
          <w:rFonts w:cs="Arial"/>
          <w:szCs w:val="20"/>
        </w:rPr>
      </w:pPr>
      <w:proofErr w:type="spellStart"/>
      <w:r w:rsidRPr="008D53AB">
        <w:rPr>
          <w:rFonts w:cs="Arial"/>
          <w:b/>
          <w:szCs w:val="20"/>
        </w:rPr>
        <w:t>t</w:t>
      </w:r>
      <w:r w:rsidRPr="008D53AB">
        <w:rPr>
          <w:rFonts w:cs="Arial"/>
          <w:b/>
          <w:szCs w:val="20"/>
          <w:vertAlign w:val="subscript"/>
        </w:rPr>
        <w:t>z</w:t>
      </w:r>
      <w:proofErr w:type="spellEnd"/>
      <w:r w:rsidRPr="008D53AB">
        <w:rPr>
          <w:rFonts w:cs="Arial"/>
          <w:b/>
          <w:szCs w:val="20"/>
        </w:rPr>
        <w:t xml:space="preserve"> &gt; 0,2 s</w:t>
      </w:r>
      <w:r w:rsidRPr="00CE63E2">
        <w:rPr>
          <w:rFonts w:cs="Arial"/>
          <w:szCs w:val="20"/>
        </w:rPr>
        <w:tab/>
      </w:r>
      <w:r>
        <w:rPr>
          <w:rFonts w:cs="Arial"/>
          <w:szCs w:val="20"/>
        </w:rPr>
        <w:t>Če</w:t>
      </w:r>
      <w:r w:rsidRPr="00CE63E2">
        <w:rPr>
          <w:rFonts w:cs="Arial"/>
          <w:szCs w:val="20"/>
        </w:rPr>
        <w:t xml:space="preserve"> je na izvod vključen</w:t>
      </w:r>
      <w:r>
        <w:rPr>
          <w:rFonts w:cs="Arial"/>
          <w:szCs w:val="20"/>
        </w:rPr>
        <w:t>a</w:t>
      </w:r>
      <w:r w:rsidRPr="00CE63E2">
        <w:rPr>
          <w:rFonts w:cs="Arial"/>
          <w:szCs w:val="20"/>
        </w:rPr>
        <w:t xml:space="preserve"> </w:t>
      </w:r>
      <w:r>
        <w:rPr>
          <w:rFonts w:cs="Arial"/>
          <w:szCs w:val="20"/>
        </w:rPr>
        <w:t>ena</w:t>
      </w:r>
      <w:r w:rsidRPr="00CE63E2">
        <w:rPr>
          <w:rFonts w:cs="Arial"/>
          <w:szCs w:val="20"/>
        </w:rPr>
        <w:t xml:space="preserve"> ali več </w:t>
      </w:r>
      <w:r>
        <w:rPr>
          <w:rFonts w:cs="Arial"/>
          <w:szCs w:val="20"/>
        </w:rPr>
        <w:t>PN</w:t>
      </w:r>
      <w:r w:rsidRPr="00CE63E2">
        <w:rPr>
          <w:rFonts w:cs="Arial"/>
          <w:szCs w:val="20"/>
        </w:rPr>
        <w:t>, ki nima(-jo) nastavljene zaščite ločilnega mesta v skladu s temi navodili</w:t>
      </w:r>
      <w:r>
        <w:rPr>
          <w:rFonts w:cs="Arial"/>
          <w:szCs w:val="20"/>
        </w:rPr>
        <w:t>,</w:t>
      </w:r>
      <w:r w:rsidRPr="00CE63E2">
        <w:rPr>
          <w:rFonts w:cs="Arial"/>
          <w:szCs w:val="20"/>
        </w:rPr>
        <w:t xml:space="preserve"> se smatra, da je čas izkl</w:t>
      </w:r>
      <w:r>
        <w:rPr>
          <w:rFonts w:cs="Arial"/>
          <w:szCs w:val="20"/>
        </w:rPr>
        <w:t>jučitve</w:t>
      </w:r>
      <w:r w:rsidRPr="00CE63E2">
        <w:rPr>
          <w:rFonts w:cs="Arial"/>
          <w:szCs w:val="20"/>
        </w:rPr>
        <w:t xml:space="preserve"> večji od 0,2</w:t>
      </w:r>
      <w:r w:rsidRPr="00A66175">
        <w:t xml:space="preserve"> </w:t>
      </w:r>
      <w:r w:rsidRPr="00CE63E2">
        <w:rPr>
          <w:rFonts w:cs="Arial"/>
          <w:szCs w:val="20"/>
        </w:rPr>
        <w:t>s in je ta pogoj izpolnjen.</w:t>
      </w:r>
    </w:p>
    <w:p w14:paraId="11D9D8DF" w14:textId="77777777" w:rsidR="004F7CCD" w:rsidRPr="00994D00" w:rsidRDefault="004F7CCD" w:rsidP="004F7CCD">
      <w:pPr>
        <w:ind w:firstLine="284"/>
      </w:pPr>
      <w:r>
        <w:t xml:space="preserve">(4) </w:t>
      </w:r>
      <w:r w:rsidRPr="009417EE">
        <w:t>Priporoča se, da se v čim več primerih stremi k temu, da je prilagoditev zaščit v RTP</w:t>
      </w:r>
      <w:r w:rsidRPr="009417EE">
        <w:noBreakHyphen/>
        <w:t xml:space="preserve">ju izvedena skladno z </w:t>
      </w:r>
      <w:r w:rsidRPr="009417EE">
        <w:rPr>
          <w:b/>
        </w:rPr>
        <w:t>D</w:t>
      </w:r>
      <w:r w:rsidRPr="009417EE">
        <w:t xml:space="preserve"> ali še bolje z </w:t>
      </w:r>
      <w:r w:rsidRPr="009417EE">
        <w:rPr>
          <w:b/>
        </w:rPr>
        <w:t>E</w:t>
      </w:r>
      <w:r w:rsidRPr="009417EE">
        <w:t xml:space="preserve"> rešitvijo. Na ta način je obratovanje izvoda v najmanjši meri omejeno zaradi prisotnosti </w:t>
      </w:r>
      <w:r w:rsidRPr="00994D00">
        <w:t>PN na izvodu.</w:t>
      </w:r>
    </w:p>
    <w:p w14:paraId="6D6190F1" w14:textId="77777777" w:rsidR="004F7CCD" w:rsidRPr="008A71FC" w:rsidRDefault="004F7CCD" w:rsidP="00DB3AEB">
      <w:pPr>
        <w:pStyle w:val="tevilkalena"/>
      </w:pPr>
      <w:bookmarkStart w:id="203" w:name="_Ref38883804"/>
      <w:r>
        <w:t>člen</w:t>
      </w:r>
      <w:bookmarkEnd w:id="203"/>
    </w:p>
    <w:p w14:paraId="530254A7" w14:textId="77777777" w:rsidR="004F7CCD" w:rsidRPr="00D217A1" w:rsidRDefault="004F7CCD" w:rsidP="004F7CCD">
      <w:pPr>
        <w:pStyle w:val="Opislena"/>
        <w:keepNext/>
      </w:pPr>
      <w:r w:rsidRPr="00D217A1">
        <w:t>(</w:t>
      </w:r>
      <w:r>
        <w:t>priključno mesto in vrsta priključka</w:t>
      </w:r>
      <w:r w:rsidRPr="00D217A1">
        <w:t>)</w:t>
      </w:r>
    </w:p>
    <w:p w14:paraId="1B76621D" w14:textId="1590D712" w:rsidR="004F7CCD" w:rsidRPr="00715231" w:rsidRDefault="004F7CCD" w:rsidP="004F7CCD">
      <w:pPr>
        <w:keepNext/>
        <w:ind w:firstLine="284"/>
      </w:pPr>
      <w:r>
        <w:t xml:space="preserve">(1) </w:t>
      </w:r>
      <w:r w:rsidRPr="00715231">
        <w:t xml:space="preserve">Distribucijski operater določi lokacijo priključnega mesta </w:t>
      </w:r>
      <w:proofErr w:type="spellStart"/>
      <w:r>
        <w:t>elektroenergijskega</w:t>
      </w:r>
      <w:proofErr w:type="spellEnd"/>
      <w:r>
        <w:t xml:space="preserve"> modula oziroma proizvodne naprave</w:t>
      </w:r>
      <w:r w:rsidR="00022F5D">
        <w:t>,</w:t>
      </w:r>
      <w:r>
        <w:t xml:space="preserve"> </w:t>
      </w:r>
      <w:r w:rsidR="00022F5D">
        <w:t>če se priključuje direktno na distribucijski sistem, na naslednji način:</w:t>
      </w:r>
    </w:p>
    <w:p w14:paraId="793EBF7E" w14:textId="2AD8CE45" w:rsidR="00022F5D" w:rsidRPr="004D55E2" w:rsidRDefault="00022F5D" w:rsidP="00022F5D">
      <w:pPr>
        <w:numPr>
          <w:ilvl w:val="0"/>
          <w:numId w:val="6"/>
        </w:numPr>
        <w:ind w:left="426" w:hanging="284"/>
      </w:pPr>
      <w:r>
        <w:rPr>
          <w:rFonts w:cs="Arial"/>
        </w:rPr>
        <w:t>proizvodni napravi s priključno močjo do vključno 20 kW (tip A) se priključno mesto v NN omrežju določi tako, da priključek na omrežje od točke priključitve na NN omrežje do merilne omarice proizvodne naprave locirane na parcelni meji zemljišča, kjer bo stala nova proizvodna naprava, ali na fasadi objekta proizvodne naprave, ni daljši od 100 m</w:t>
      </w:r>
      <w:r>
        <w:t>;</w:t>
      </w:r>
    </w:p>
    <w:p w14:paraId="7745413A" w14:textId="353E22DD" w:rsidR="00022F5D" w:rsidRPr="004D55E2" w:rsidRDefault="00022F5D" w:rsidP="00022F5D">
      <w:pPr>
        <w:numPr>
          <w:ilvl w:val="0"/>
          <w:numId w:val="6"/>
        </w:numPr>
        <w:ind w:left="426" w:hanging="284"/>
      </w:pPr>
      <w:r>
        <w:rPr>
          <w:rFonts w:cs="Arial"/>
        </w:rPr>
        <w:t>proizvodni napravi s priključno močjo nad 20 kW do vključno 50 kW (tip A) se priključno mesto v NN omrežju določi tako, da priključek na omrežje od točke priključitve na NN omrežje do merilne omarice proizvodne naprave locirane na parcelni meji zemljišča, kjer bo stala nova proizvodna naprava, ali na fasadi objekta proizvodne naprave, ni daljši od 200 m</w:t>
      </w:r>
      <w:r>
        <w:t>;</w:t>
      </w:r>
    </w:p>
    <w:p w14:paraId="36E44309" w14:textId="548C346E" w:rsidR="00022F5D" w:rsidRPr="00B83AFD" w:rsidRDefault="00022F5D" w:rsidP="00022F5D">
      <w:pPr>
        <w:numPr>
          <w:ilvl w:val="0"/>
          <w:numId w:val="6"/>
        </w:numPr>
        <w:ind w:left="426" w:hanging="284"/>
        <w:rPr>
          <w:rFonts w:cs="Arial"/>
        </w:rPr>
      </w:pPr>
      <w:r>
        <w:rPr>
          <w:rFonts w:cs="Arial"/>
        </w:rPr>
        <w:t xml:space="preserve">proizvodni napravi s priključno močjo do vključno 50 kW (tip A), </w:t>
      </w:r>
      <w:r w:rsidRPr="00096643">
        <w:rPr>
          <w:rFonts w:cs="Arial"/>
        </w:rPr>
        <w:t>ki se na določeni lokaciji nahaja sam</w:t>
      </w:r>
      <w:r>
        <w:rPr>
          <w:rFonts w:cs="Arial"/>
        </w:rPr>
        <w:t>a</w:t>
      </w:r>
      <w:r w:rsidRPr="00096643">
        <w:rPr>
          <w:rFonts w:cs="Arial"/>
        </w:rPr>
        <w:t xml:space="preserve"> in glede na izdane dokumente distribucijskega operaterja ni predvidena priključitev še kakršnegakoli </w:t>
      </w:r>
      <w:r>
        <w:rPr>
          <w:rFonts w:cs="Arial"/>
        </w:rPr>
        <w:t xml:space="preserve">objekta </w:t>
      </w:r>
      <w:r w:rsidRPr="00096643">
        <w:rPr>
          <w:rFonts w:cs="Arial"/>
        </w:rPr>
        <w:t>dodatnega uporabnika sistema, se priključna točka v NN omrežju določi v najbližji točki obstoječega NN omrežja</w:t>
      </w:r>
      <w:r w:rsidRPr="00B83AFD">
        <w:rPr>
          <w:rFonts w:cs="Arial"/>
        </w:rPr>
        <w:t>;</w:t>
      </w:r>
    </w:p>
    <w:p w14:paraId="6DEC7893" w14:textId="6CC19727" w:rsidR="00022F5D" w:rsidRPr="00B83AFD" w:rsidRDefault="00870617" w:rsidP="00022F5D">
      <w:pPr>
        <w:numPr>
          <w:ilvl w:val="0"/>
          <w:numId w:val="6"/>
        </w:numPr>
        <w:ind w:left="426" w:hanging="284"/>
        <w:rPr>
          <w:rFonts w:cs="Arial"/>
        </w:rPr>
      </w:pPr>
      <w:r>
        <w:rPr>
          <w:rFonts w:cs="Arial"/>
        </w:rPr>
        <w:lastRenderedPageBreak/>
        <w:t xml:space="preserve">proizvodni napravi </w:t>
      </w:r>
      <w:r w:rsidR="00022F5D">
        <w:rPr>
          <w:rFonts w:cs="Arial"/>
        </w:rPr>
        <w:t xml:space="preserve">s priključno močjo nad 50 kW do 150 kW (tip A) in nad 150 kW do </w:t>
      </w:r>
      <w:r>
        <w:rPr>
          <w:rFonts w:cs="Arial"/>
        </w:rPr>
        <w:t xml:space="preserve">vključno </w:t>
      </w:r>
      <w:r w:rsidR="00022F5D">
        <w:rPr>
          <w:rFonts w:cs="Arial"/>
        </w:rPr>
        <w:t>250 kW (tip B) se priključno mesto v NN omrežju določi na zbiralkah transformatorske postaje (TP), pri čemer se na tej lokaciji namestijo tudi merilne naprave</w:t>
      </w:r>
      <w:r w:rsidR="00022F5D" w:rsidRPr="00B83AFD">
        <w:rPr>
          <w:rFonts w:cs="Arial"/>
        </w:rPr>
        <w:t>;</w:t>
      </w:r>
    </w:p>
    <w:p w14:paraId="23DA841C" w14:textId="29F62629" w:rsidR="00022F5D" w:rsidRDefault="00870617" w:rsidP="00022F5D">
      <w:pPr>
        <w:numPr>
          <w:ilvl w:val="0"/>
          <w:numId w:val="6"/>
        </w:numPr>
        <w:ind w:left="426" w:hanging="284"/>
      </w:pPr>
      <w:r>
        <w:rPr>
          <w:rFonts w:cs="Arial"/>
        </w:rPr>
        <w:t>proizvodni napravi</w:t>
      </w:r>
      <w:r w:rsidR="00022F5D">
        <w:rPr>
          <w:rFonts w:cs="Arial"/>
        </w:rPr>
        <w:t xml:space="preserve"> s priključno močjo nad </w:t>
      </w:r>
      <w:r>
        <w:rPr>
          <w:rFonts w:cs="Arial"/>
        </w:rPr>
        <w:t>250</w:t>
      </w:r>
      <w:r w:rsidR="00022F5D">
        <w:rPr>
          <w:rFonts w:cs="Arial"/>
        </w:rPr>
        <w:t xml:space="preserve"> kW </w:t>
      </w:r>
      <w:r w:rsidR="00584911">
        <w:rPr>
          <w:rFonts w:cs="Arial"/>
        </w:rPr>
        <w:t xml:space="preserve">(tip B) </w:t>
      </w:r>
      <w:r w:rsidR="00022F5D">
        <w:rPr>
          <w:rFonts w:cs="Arial"/>
        </w:rPr>
        <w:t>do vključno:</w:t>
      </w:r>
    </w:p>
    <w:p w14:paraId="110ADE72" w14:textId="06EB3192" w:rsidR="00022F5D" w:rsidRPr="00B83AFD" w:rsidRDefault="00870617" w:rsidP="004B4E91">
      <w:pPr>
        <w:numPr>
          <w:ilvl w:val="0"/>
          <w:numId w:val="76"/>
        </w:numPr>
        <w:ind w:left="993"/>
      </w:pPr>
      <w:r>
        <w:t>4</w:t>
      </w:r>
      <w:r w:rsidR="00022F5D" w:rsidRPr="00B83AFD">
        <w:t xml:space="preserve"> MW v primeru mestnega izvoda SN omrežja</w:t>
      </w:r>
      <w:r w:rsidR="00022F5D">
        <w:t xml:space="preserve">, kot ga določa </w:t>
      </w:r>
      <w:proofErr w:type="spellStart"/>
      <w:r w:rsidR="00022F5D">
        <w:t>omrežninski</w:t>
      </w:r>
      <w:proofErr w:type="spellEnd"/>
      <w:r w:rsidR="00022F5D">
        <w:t xml:space="preserve"> akt;</w:t>
      </w:r>
    </w:p>
    <w:p w14:paraId="69047EB3" w14:textId="3A538D0E" w:rsidR="00022F5D" w:rsidRPr="00B83AFD" w:rsidRDefault="00870617" w:rsidP="004B4E91">
      <w:pPr>
        <w:numPr>
          <w:ilvl w:val="0"/>
          <w:numId w:val="76"/>
        </w:numPr>
        <w:ind w:left="993"/>
      </w:pPr>
      <w:r>
        <w:t>2</w:t>
      </w:r>
      <w:r w:rsidR="00022F5D" w:rsidRPr="00B83AFD">
        <w:t xml:space="preserve"> MW v primeru mešanega izvoda SN omrežja</w:t>
      </w:r>
      <w:r w:rsidR="00022F5D">
        <w:t xml:space="preserve">, kot ga določa </w:t>
      </w:r>
      <w:proofErr w:type="spellStart"/>
      <w:r w:rsidR="00022F5D">
        <w:t>omrežninski</w:t>
      </w:r>
      <w:proofErr w:type="spellEnd"/>
      <w:r w:rsidR="00022F5D">
        <w:t xml:space="preserve"> akt;</w:t>
      </w:r>
    </w:p>
    <w:p w14:paraId="6C7D7736" w14:textId="5576722F" w:rsidR="00022F5D" w:rsidRPr="00B83AFD" w:rsidRDefault="00870617" w:rsidP="004B4E91">
      <w:pPr>
        <w:numPr>
          <w:ilvl w:val="0"/>
          <w:numId w:val="76"/>
        </w:numPr>
        <w:ind w:left="993"/>
      </w:pPr>
      <w:r>
        <w:t>1</w:t>
      </w:r>
      <w:r w:rsidR="00022F5D" w:rsidRPr="00B83AFD">
        <w:t xml:space="preserve"> MW v primeru podeželskega izvoda SN omrežja</w:t>
      </w:r>
      <w:r w:rsidR="00022F5D">
        <w:t xml:space="preserve">, kot ga določa </w:t>
      </w:r>
      <w:proofErr w:type="spellStart"/>
      <w:r w:rsidR="00022F5D">
        <w:t>omrežninski</w:t>
      </w:r>
      <w:proofErr w:type="spellEnd"/>
      <w:r w:rsidR="00022F5D">
        <w:t xml:space="preserve"> akt,</w:t>
      </w:r>
    </w:p>
    <w:p w14:paraId="245338D2" w14:textId="1DD93CB5" w:rsidR="00022F5D" w:rsidRDefault="00022F5D" w:rsidP="00022F5D">
      <w:pPr>
        <w:ind w:left="426"/>
        <w:rPr>
          <w:rFonts w:cs="Arial"/>
        </w:rPr>
      </w:pPr>
      <w:r w:rsidRPr="00B83AFD">
        <w:rPr>
          <w:rFonts w:cs="Arial"/>
        </w:rPr>
        <w:t xml:space="preserve">se priključno mesto določi v </w:t>
      </w:r>
      <w:r>
        <w:rPr>
          <w:rFonts w:cs="Arial"/>
        </w:rPr>
        <w:t>S</w:t>
      </w:r>
      <w:r w:rsidRPr="00B83AFD">
        <w:rPr>
          <w:rFonts w:cs="Arial"/>
        </w:rPr>
        <w:t>N omrežju</w:t>
      </w:r>
      <w:r>
        <w:rPr>
          <w:rFonts w:cs="Arial"/>
        </w:rPr>
        <w:t xml:space="preserve">, pri čemer se </w:t>
      </w:r>
      <w:r w:rsidR="00301976">
        <w:rPr>
          <w:rFonts w:cs="Arial"/>
        </w:rPr>
        <w:t>proizvodna naprava</w:t>
      </w:r>
      <w:r>
        <w:rPr>
          <w:rFonts w:cs="Arial"/>
        </w:rPr>
        <w:t xml:space="preserve"> vključi v SN omrežje:</w:t>
      </w:r>
    </w:p>
    <w:p w14:paraId="27B7A0D7" w14:textId="4648CB68" w:rsidR="00022F5D" w:rsidRPr="00B83AFD" w:rsidRDefault="00022F5D" w:rsidP="004B4E91">
      <w:pPr>
        <w:numPr>
          <w:ilvl w:val="0"/>
          <w:numId w:val="78"/>
        </w:numPr>
        <w:ind w:left="993"/>
      </w:pPr>
      <w:r>
        <w:rPr>
          <w:rFonts w:cs="Arial"/>
        </w:rPr>
        <w:t xml:space="preserve">dvostransko v mestno SN omrežje, če bo transformatorska postaja </w:t>
      </w:r>
      <w:r w:rsidR="00301976">
        <w:rPr>
          <w:rFonts w:cs="Arial"/>
        </w:rPr>
        <w:t xml:space="preserve">za proizvodno napravo </w:t>
      </w:r>
      <w:r>
        <w:rPr>
          <w:rFonts w:cs="Arial"/>
        </w:rPr>
        <w:t>oddaljena od tega SN omrežja največ 500 m, pri čemer se ta vključitev smatra kot del javnega omrežja</w:t>
      </w:r>
      <w:r>
        <w:t>;</w:t>
      </w:r>
    </w:p>
    <w:p w14:paraId="4AA215B2" w14:textId="05435F4C" w:rsidR="00022F5D" w:rsidRPr="00B83AFD" w:rsidRDefault="00022F5D" w:rsidP="004B4E91">
      <w:pPr>
        <w:numPr>
          <w:ilvl w:val="0"/>
          <w:numId w:val="78"/>
        </w:numPr>
        <w:ind w:left="993"/>
      </w:pPr>
      <w:r>
        <w:rPr>
          <w:rFonts w:cs="Arial"/>
        </w:rPr>
        <w:t>enostransko v mestno SN omrežje, če je ta razdalja daljša od 500 m</w:t>
      </w:r>
      <w:r w:rsidRPr="00C96B03">
        <w:rPr>
          <w:rFonts w:cs="Arial"/>
        </w:rPr>
        <w:t xml:space="preserve"> </w:t>
      </w:r>
      <w:r>
        <w:rPr>
          <w:rFonts w:cs="Arial"/>
        </w:rPr>
        <w:t xml:space="preserve">in bo ta vključitev služila samo </w:t>
      </w:r>
      <w:r w:rsidR="00301976">
        <w:rPr>
          <w:rFonts w:cs="Arial"/>
        </w:rPr>
        <w:t>tej proizvodni napravi</w:t>
      </w:r>
      <w:r>
        <w:rPr>
          <w:rFonts w:cs="Arial"/>
        </w:rPr>
        <w:t>, ali v ustrezno točko mešanega in podeželskega SN omrežja (v obeh primerih v transformatorsko postajo ali na ustrezni drog SN omrežja), pri čemer se oba načina vključitve smatrata kot priključek</w:t>
      </w:r>
      <w:r>
        <w:t>;</w:t>
      </w:r>
    </w:p>
    <w:p w14:paraId="47273357" w14:textId="4B1E8268" w:rsidR="00022F5D" w:rsidRDefault="00584911" w:rsidP="00022F5D">
      <w:pPr>
        <w:numPr>
          <w:ilvl w:val="0"/>
          <w:numId w:val="6"/>
        </w:numPr>
        <w:ind w:left="426" w:hanging="284"/>
      </w:pPr>
      <w:r>
        <w:rPr>
          <w:rFonts w:cs="Arial"/>
        </w:rPr>
        <w:t>proizvodni napravi</w:t>
      </w:r>
      <w:r w:rsidR="00022F5D">
        <w:rPr>
          <w:rFonts w:cs="Arial"/>
        </w:rPr>
        <w:t xml:space="preserve"> s priključno močjo nad:</w:t>
      </w:r>
    </w:p>
    <w:p w14:paraId="45E97D1A" w14:textId="7E7F8348" w:rsidR="00022F5D" w:rsidRPr="00B83AFD" w:rsidRDefault="00870617" w:rsidP="004B4E91">
      <w:pPr>
        <w:numPr>
          <w:ilvl w:val="0"/>
          <w:numId w:val="79"/>
        </w:numPr>
        <w:ind w:left="993"/>
      </w:pPr>
      <w:r>
        <w:t>4</w:t>
      </w:r>
      <w:r w:rsidR="00022F5D" w:rsidRPr="00B83AFD">
        <w:t xml:space="preserve"> MW v primeru mestnega izvoda SN omrežja</w:t>
      </w:r>
      <w:r w:rsidR="00022F5D">
        <w:t xml:space="preserve">, kot ga določa </w:t>
      </w:r>
      <w:proofErr w:type="spellStart"/>
      <w:r w:rsidR="00022F5D">
        <w:t>omrežninski</w:t>
      </w:r>
      <w:proofErr w:type="spellEnd"/>
      <w:r w:rsidR="00022F5D">
        <w:t xml:space="preserve"> akt;</w:t>
      </w:r>
    </w:p>
    <w:p w14:paraId="297128E3" w14:textId="2C64E59F" w:rsidR="00022F5D" w:rsidRPr="00B83AFD" w:rsidRDefault="00870617" w:rsidP="004B4E91">
      <w:pPr>
        <w:numPr>
          <w:ilvl w:val="0"/>
          <w:numId w:val="79"/>
        </w:numPr>
        <w:ind w:left="993"/>
      </w:pPr>
      <w:r>
        <w:t>2</w:t>
      </w:r>
      <w:r w:rsidR="00022F5D" w:rsidRPr="00B83AFD">
        <w:t xml:space="preserve"> MW v primeru mešanega izvoda SN omrežja</w:t>
      </w:r>
      <w:r w:rsidR="00022F5D">
        <w:t xml:space="preserve">, kot ga določa </w:t>
      </w:r>
      <w:proofErr w:type="spellStart"/>
      <w:r w:rsidR="00022F5D">
        <w:t>omrežninski</w:t>
      </w:r>
      <w:proofErr w:type="spellEnd"/>
      <w:r w:rsidR="00022F5D">
        <w:t xml:space="preserve"> akt;</w:t>
      </w:r>
    </w:p>
    <w:p w14:paraId="753A4927" w14:textId="18A7B713" w:rsidR="00022F5D" w:rsidRPr="00B83AFD" w:rsidRDefault="00870617" w:rsidP="004B4E91">
      <w:pPr>
        <w:numPr>
          <w:ilvl w:val="0"/>
          <w:numId w:val="79"/>
        </w:numPr>
        <w:ind w:left="993"/>
      </w:pPr>
      <w:r>
        <w:t>1</w:t>
      </w:r>
      <w:r w:rsidR="00022F5D" w:rsidRPr="00B83AFD">
        <w:t xml:space="preserve"> MW v primeru podeželskega izvoda SN omrežja</w:t>
      </w:r>
      <w:r w:rsidR="00022F5D">
        <w:t xml:space="preserve">, kot ga določa </w:t>
      </w:r>
      <w:proofErr w:type="spellStart"/>
      <w:r w:rsidR="00022F5D">
        <w:t>omrežninski</w:t>
      </w:r>
      <w:proofErr w:type="spellEnd"/>
      <w:r w:rsidR="00022F5D">
        <w:t xml:space="preserve"> akt,</w:t>
      </w:r>
    </w:p>
    <w:p w14:paraId="58156250" w14:textId="702B8E92" w:rsidR="00022F5D" w:rsidRDefault="00584911" w:rsidP="00022F5D">
      <w:pPr>
        <w:ind w:left="426"/>
        <w:rPr>
          <w:rFonts w:cs="Arial"/>
        </w:rPr>
      </w:pPr>
      <w:r>
        <w:rPr>
          <w:rFonts w:cs="Arial"/>
        </w:rPr>
        <w:t xml:space="preserve">do vključno 5 MW (tip B) in nad 5 MW </w:t>
      </w:r>
      <w:r w:rsidR="00022F5D">
        <w:rPr>
          <w:rFonts w:cs="Arial"/>
        </w:rPr>
        <w:t xml:space="preserve">do </w:t>
      </w:r>
      <w:r>
        <w:rPr>
          <w:rFonts w:cs="Arial"/>
        </w:rPr>
        <w:t xml:space="preserve">vključno </w:t>
      </w:r>
      <w:r w:rsidR="00022F5D">
        <w:rPr>
          <w:rFonts w:cs="Arial"/>
        </w:rPr>
        <w:t xml:space="preserve">20 MW </w:t>
      </w:r>
      <w:r>
        <w:rPr>
          <w:rFonts w:cs="Arial"/>
        </w:rPr>
        <w:t xml:space="preserve">(tip C) </w:t>
      </w:r>
      <w:r w:rsidR="00022F5D" w:rsidRPr="00B83AFD">
        <w:rPr>
          <w:rFonts w:cs="Arial"/>
        </w:rPr>
        <w:t xml:space="preserve">se priključno mesto v </w:t>
      </w:r>
      <w:r w:rsidR="00022F5D">
        <w:rPr>
          <w:rFonts w:cs="Arial"/>
        </w:rPr>
        <w:t>S</w:t>
      </w:r>
      <w:r w:rsidR="00022F5D" w:rsidRPr="00B83AFD">
        <w:rPr>
          <w:rFonts w:cs="Arial"/>
        </w:rPr>
        <w:t>N omrežju</w:t>
      </w:r>
      <w:r w:rsidR="00022F5D" w:rsidRPr="00774B7A">
        <w:rPr>
          <w:rFonts w:cs="Arial"/>
        </w:rPr>
        <w:t xml:space="preserve"> </w:t>
      </w:r>
      <w:r w:rsidR="00022F5D" w:rsidRPr="00B83AFD">
        <w:rPr>
          <w:rFonts w:cs="Arial"/>
        </w:rPr>
        <w:t>določi</w:t>
      </w:r>
      <w:r w:rsidR="00022F5D">
        <w:rPr>
          <w:rFonts w:cs="Arial"/>
        </w:rPr>
        <w:t xml:space="preserve"> na zbiralkah v razdelilni transformatorski postaji (RTP), pri čemer se </w:t>
      </w:r>
      <w:r>
        <w:rPr>
          <w:rFonts w:cs="Arial"/>
        </w:rPr>
        <w:t>proizvodna naprava</w:t>
      </w:r>
      <w:r w:rsidR="00022F5D">
        <w:rPr>
          <w:rFonts w:cs="Arial"/>
        </w:rPr>
        <w:t xml:space="preserve"> vključi v SN </w:t>
      </w:r>
      <w:r>
        <w:rPr>
          <w:rFonts w:cs="Arial"/>
        </w:rPr>
        <w:t>del RTP, kjer se namestijo tudi merilne naprave</w:t>
      </w:r>
      <w:r w:rsidR="00022F5D">
        <w:rPr>
          <w:rFonts w:cs="Arial"/>
        </w:rPr>
        <w:t>:</w:t>
      </w:r>
    </w:p>
    <w:p w14:paraId="47698EB9" w14:textId="100D80C5" w:rsidR="00022F5D" w:rsidRPr="00B83AFD" w:rsidRDefault="00584911" w:rsidP="00022F5D">
      <w:pPr>
        <w:numPr>
          <w:ilvl w:val="0"/>
          <w:numId w:val="6"/>
        </w:numPr>
        <w:ind w:left="426" w:hanging="284"/>
        <w:rPr>
          <w:rFonts w:cs="Arial"/>
        </w:rPr>
      </w:pPr>
      <w:r>
        <w:rPr>
          <w:rFonts w:cs="Arial"/>
        </w:rPr>
        <w:t>proizvodni napravi</w:t>
      </w:r>
      <w:r w:rsidR="00022F5D">
        <w:rPr>
          <w:rFonts w:cs="Arial"/>
        </w:rPr>
        <w:t xml:space="preserve"> s priključno močjo nad vključno 20 MW</w:t>
      </w:r>
      <w:r>
        <w:rPr>
          <w:rFonts w:cs="Arial"/>
        </w:rPr>
        <w:t xml:space="preserve"> (tip D)</w:t>
      </w:r>
      <w:r w:rsidR="00022F5D">
        <w:rPr>
          <w:rFonts w:cs="Arial"/>
        </w:rPr>
        <w:t xml:space="preserve"> se priključno mesto v VN omrežju določi na zbiralkah 110 kV v RTP, pri čemer se na tej lokaciji namestijo tudi merilne naprave</w:t>
      </w:r>
      <w:r w:rsidR="00022F5D" w:rsidRPr="00B83AFD">
        <w:rPr>
          <w:rFonts w:cs="Arial"/>
        </w:rPr>
        <w:t>;</w:t>
      </w:r>
    </w:p>
    <w:p w14:paraId="279EA50A" w14:textId="04D32B6C" w:rsidR="004F7CCD" w:rsidRPr="00994D00" w:rsidRDefault="004F7CCD" w:rsidP="004F7CCD">
      <w:pPr>
        <w:ind w:firstLine="284"/>
      </w:pPr>
      <w:r>
        <w:t xml:space="preserve">(2) </w:t>
      </w:r>
      <w:r w:rsidRPr="009417EE">
        <w:t xml:space="preserve">Distribucijski operater poda v </w:t>
      </w:r>
      <w:r>
        <w:t>SZP</w:t>
      </w:r>
      <w:r w:rsidRPr="009417EE">
        <w:t xml:space="preserve"> lokacijo priključnega mesta in naslednje parametre sistema na </w:t>
      </w:r>
      <w:r w:rsidRPr="00745550">
        <w:t>priklju</w:t>
      </w:r>
      <w:r w:rsidRPr="00994D00">
        <w:t>čnem mestu:</w:t>
      </w:r>
    </w:p>
    <w:p w14:paraId="0C2E3472" w14:textId="77777777" w:rsidR="004F7CCD" w:rsidRPr="00DA38DF" w:rsidRDefault="004F7CCD" w:rsidP="004F7CCD">
      <w:pPr>
        <w:numPr>
          <w:ilvl w:val="0"/>
          <w:numId w:val="6"/>
        </w:numPr>
        <w:ind w:left="426" w:hanging="284"/>
      </w:pPr>
      <w:r w:rsidRPr="00DA38DF">
        <w:t xml:space="preserve">nazivno napetost in frekvenco </w:t>
      </w:r>
      <w:r>
        <w:t>sistema;</w:t>
      </w:r>
    </w:p>
    <w:p w14:paraId="639EBBA6" w14:textId="77777777" w:rsidR="004F7CCD" w:rsidRPr="00DA38DF" w:rsidRDefault="004F7CCD" w:rsidP="004F7CCD">
      <w:pPr>
        <w:numPr>
          <w:ilvl w:val="0"/>
          <w:numId w:val="6"/>
        </w:numPr>
        <w:ind w:left="426" w:hanging="284"/>
      </w:pPr>
      <w:r w:rsidRPr="00DA38DF">
        <w:t xml:space="preserve">kratkostični tok tripolnega kratkega stika s strani </w:t>
      </w:r>
      <w:r>
        <w:t>sistema;</w:t>
      </w:r>
    </w:p>
    <w:p w14:paraId="5B91BF05" w14:textId="77777777" w:rsidR="004F7CCD" w:rsidRPr="00DA38DF" w:rsidRDefault="004F7CCD" w:rsidP="004F7CCD">
      <w:pPr>
        <w:numPr>
          <w:ilvl w:val="0"/>
          <w:numId w:val="6"/>
        </w:numPr>
        <w:ind w:left="426" w:hanging="284"/>
      </w:pPr>
      <w:r w:rsidRPr="00DA38DF">
        <w:t>maksimalni navidezni tok enopolnega zemeljskega stika na SN nivoju</w:t>
      </w:r>
      <w:r>
        <w:t>;</w:t>
      </w:r>
    </w:p>
    <w:p w14:paraId="015A1C5B" w14:textId="77777777" w:rsidR="004F7CCD" w:rsidRPr="00DA38DF" w:rsidRDefault="004F7CCD" w:rsidP="004F7CCD">
      <w:pPr>
        <w:numPr>
          <w:ilvl w:val="0"/>
          <w:numId w:val="6"/>
        </w:numPr>
        <w:ind w:left="426" w:hanging="284"/>
      </w:pPr>
      <w:r w:rsidRPr="00DA38DF">
        <w:t>parametre ponovnega vklopa.</w:t>
      </w:r>
    </w:p>
    <w:p w14:paraId="78FE73FF" w14:textId="77777777" w:rsidR="004F7CCD" w:rsidRPr="00316FB7" w:rsidRDefault="004F7CCD" w:rsidP="004F7CCD">
      <w:pPr>
        <w:ind w:firstLine="284"/>
      </w:pPr>
      <w:r>
        <w:t xml:space="preserve">(3) </w:t>
      </w:r>
      <w:r w:rsidRPr="009417EE">
        <w:t>Podatki o kratkostičnem toku, o toku zemeljskega stika, o impedanci zanke kratkega stika na mestu priključitve</w:t>
      </w:r>
      <w:r w:rsidRPr="00745550">
        <w:t xml:space="preserve"> in času </w:t>
      </w:r>
      <w:proofErr w:type="spellStart"/>
      <w:r w:rsidRPr="00745550">
        <w:t>breznapetostnega</w:t>
      </w:r>
      <w:proofErr w:type="spellEnd"/>
      <w:r w:rsidRPr="00745550">
        <w:t xml:space="preserve"> stanja pri delovanju naprav za APV se določijo na podlagi stanja </w:t>
      </w:r>
      <w:r w:rsidRPr="00994D00">
        <w:t xml:space="preserve">sistema, obratovalnih razmer v </w:t>
      </w:r>
      <w:r w:rsidRPr="002E0E5C">
        <w:t xml:space="preserve">sistemu, nastavitev zaščit in ob upoštevanju načrtovanega razvoja distribucijskega </w:t>
      </w:r>
      <w:r w:rsidRPr="00C039F2">
        <w:t>sistema.</w:t>
      </w:r>
    </w:p>
    <w:p w14:paraId="54B4EC88" w14:textId="77777777" w:rsidR="004F7CCD" w:rsidRPr="009417EE" w:rsidRDefault="004F7CCD" w:rsidP="004F7CCD">
      <w:pPr>
        <w:ind w:firstLine="284"/>
      </w:pPr>
      <w:r>
        <w:t xml:space="preserve">(4) </w:t>
      </w:r>
      <w:r w:rsidRPr="009417EE">
        <w:t>Vrsta priključka za proizvodno napravo</w:t>
      </w:r>
      <w:r w:rsidRPr="00DA38DF">
        <w:t xml:space="preserve"> </w:t>
      </w:r>
      <w:r w:rsidRPr="009417EE">
        <w:t xml:space="preserve">se določi na podlagi Priloge 4 </w:t>
      </w:r>
      <w:r w:rsidRPr="00C44FFE">
        <w:t>Tipizacija omrežnih priključkov</w:t>
      </w:r>
      <w:r>
        <w:t xml:space="preserve"> uporabnikov sistema in NN priključnih omaric</w:t>
      </w:r>
      <w:r w:rsidRPr="009417EE">
        <w:t>.</w:t>
      </w:r>
    </w:p>
    <w:p w14:paraId="3BE2FC31" w14:textId="77777777" w:rsidR="004F7CCD" w:rsidRDefault="004F7CCD" w:rsidP="00DB3AEB">
      <w:pPr>
        <w:pStyle w:val="tevilkalena"/>
      </w:pPr>
      <w:bookmarkStart w:id="204" w:name="_Ref38884029"/>
      <w:r>
        <w:t>člen</w:t>
      </w:r>
      <w:bookmarkEnd w:id="204"/>
    </w:p>
    <w:p w14:paraId="0DF1B507" w14:textId="77777777" w:rsidR="004F7CCD" w:rsidRPr="00D217A1" w:rsidRDefault="004F7CCD" w:rsidP="004F7CCD">
      <w:pPr>
        <w:pStyle w:val="Opislena"/>
        <w:keepNext/>
      </w:pPr>
      <w:r w:rsidRPr="00D217A1">
        <w:t>(tehnične zahteve za opremo priključka)</w:t>
      </w:r>
    </w:p>
    <w:p w14:paraId="0CBA7D20" w14:textId="77777777" w:rsidR="004F7CCD" w:rsidRPr="00715231" w:rsidRDefault="004F7CCD" w:rsidP="004F7CCD">
      <w:pPr>
        <w:keepNext/>
        <w:ind w:firstLine="284"/>
      </w:pPr>
      <w:r>
        <w:t xml:space="preserve">(1) </w:t>
      </w:r>
      <w:r w:rsidRPr="00715231">
        <w:t>Vse naprave in elementi priključka, ki jih je potrebno vgraditi v priključek</w:t>
      </w:r>
      <w:r w:rsidRPr="0003514A">
        <w:t xml:space="preserve"> </w:t>
      </w:r>
      <w:proofErr w:type="spellStart"/>
      <w:r>
        <w:t>elektroenergijskega</w:t>
      </w:r>
      <w:proofErr w:type="spellEnd"/>
      <w:r>
        <w:t xml:space="preserve"> modula oziroma proizvodne naprave</w:t>
      </w:r>
      <w:r w:rsidRPr="00715231">
        <w:t xml:space="preserve">, morajo izpolnjevati tehnične predpise in standarde, ki predpisujejo pogoje za tovrstne naprave in elemente. </w:t>
      </w:r>
    </w:p>
    <w:p w14:paraId="695EF536" w14:textId="77777777" w:rsidR="004F7CCD" w:rsidRPr="00745550" w:rsidRDefault="004F7CCD" w:rsidP="004F7CCD">
      <w:pPr>
        <w:ind w:firstLine="284"/>
      </w:pPr>
      <w:r>
        <w:t xml:space="preserve">(2) </w:t>
      </w:r>
      <w:r w:rsidRPr="009417EE">
        <w:t xml:space="preserve">Za proizvodne naprave s posebnimi zahtevami po kakovosti električne napetosti ali za </w:t>
      </w:r>
      <w:r w:rsidRPr="00745550">
        <w:t>proizvodne naprave</w:t>
      </w:r>
      <w:r w:rsidRPr="00994D00">
        <w:t>, katere</w:t>
      </w:r>
      <w:r w:rsidRPr="002E0E5C">
        <w:t xml:space="preserve"> lahko motijo druge uporabnike v </w:t>
      </w:r>
      <w:r w:rsidRPr="00C039F2">
        <w:t xml:space="preserve">sistemu, lahko </w:t>
      </w:r>
      <w:r w:rsidRPr="00316FB7">
        <w:t xml:space="preserve">distribucijski operater po predhodnem dogovoru z </w:t>
      </w:r>
      <w:r w:rsidRPr="00564132">
        <w:t>lastnikom proizvodne naprave</w:t>
      </w:r>
      <w:r w:rsidRPr="00A841FD">
        <w:t xml:space="preserve"> v </w:t>
      </w:r>
      <w:r>
        <w:t>SZP</w:t>
      </w:r>
      <w:r w:rsidRPr="009417EE">
        <w:t xml:space="preserve"> predpiše zahtevnejše rešitve zaščite</w:t>
      </w:r>
      <w:r w:rsidRPr="00745550">
        <w:t xml:space="preserve"> in dodatne zahteve za opremo priključka.</w:t>
      </w:r>
    </w:p>
    <w:p w14:paraId="7AF2087B" w14:textId="77777777" w:rsidR="004F7CCD" w:rsidRPr="008A71FC" w:rsidRDefault="004F7CCD" w:rsidP="00DB3AEB">
      <w:pPr>
        <w:pStyle w:val="tevilkalena"/>
      </w:pPr>
      <w:bookmarkStart w:id="205" w:name="_Ref38884728"/>
      <w:r>
        <w:lastRenderedPageBreak/>
        <w:t>člen</w:t>
      </w:r>
      <w:bookmarkEnd w:id="205"/>
    </w:p>
    <w:p w14:paraId="323C5E28" w14:textId="77777777" w:rsidR="004F7CCD" w:rsidRPr="00D217A1" w:rsidRDefault="004F7CCD" w:rsidP="004F7CCD">
      <w:pPr>
        <w:pStyle w:val="Opislena"/>
        <w:keepNext/>
      </w:pPr>
      <w:r w:rsidRPr="00D217A1">
        <w:t xml:space="preserve">(meje dovoljenih motenj proizvajalcev v </w:t>
      </w:r>
      <w:r>
        <w:t>sistemu</w:t>
      </w:r>
      <w:r w:rsidRPr="00D217A1">
        <w:t>)</w:t>
      </w:r>
    </w:p>
    <w:p w14:paraId="50F4E797" w14:textId="77777777" w:rsidR="004F7CCD" w:rsidRPr="002E0E5C" w:rsidRDefault="004F7CCD" w:rsidP="004F7CCD">
      <w:pPr>
        <w:keepNext/>
        <w:ind w:firstLine="284"/>
      </w:pPr>
      <w:r w:rsidRPr="009417EE">
        <w:t xml:space="preserve">Meje dovoljenih motenj, ki jih </w:t>
      </w:r>
      <w:proofErr w:type="spellStart"/>
      <w:r>
        <w:t>elektroenergijski</w:t>
      </w:r>
      <w:proofErr w:type="spellEnd"/>
      <w:r>
        <w:t xml:space="preserve"> modul oziroma </w:t>
      </w:r>
      <w:r w:rsidRPr="009417EE">
        <w:t>proizvodna naprava</w:t>
      </w:r>
      <w:r w:rsidRPr="00DA38DF">
        <w:t xml:space="preserve"> </w:t>
      </w:r>
      <w:r w:rsidRPr="009417EE">
        <w:t xml:space="preserve">povzroča v distribucijskem </w:t>
      </w:r>
      <w:r>
        <w:t xml:space="preserve">elektroenergetskem </w:t>
      </w:r>
      <w:r w:rsidRPr="009417EE">
        <w:t>sistemu</w:t>
      </w:r>
      <w:r w:rsidRPr="00745550">
        <w:t xml:space="preserve">, so definirane v </w:t>
      </w:r>
      <w:r w:rsidRPr="00994D00">
        <w:t xml:space="preserve">Prilogi 5 Navodilo za priključevanje in obratovanje </w:t>
      </w:r>
      <w:r w:rsidRPr="002E0E5C">
        <w:t>proizvodnih naprav.</w:t>
      </w:r>
    </w:p>
    <w:p w14:paraId="5E657B7F" w14:textId="77777777" w:rsidR="004F7CCD" w:rsidRDefault="004F7CCD" w:rsidP="00DB3AEB">
      <w:pPr>
        <w:pStyle w:val="tevilkalena"/>
      </w:pPr>
      <w:bookmarkStart w:id="206" w:name="_Ref38885041"/>
      <w:r>
        <w:t>člen</w:t>
      </w:r>
      <w:bookmarkEnd w:id="206"/>
    </w:p>
    <w:p w14:paraId="763FA9B3" w14:textId="77777777" w:rsidR="004F7CCD" w:rsidRPr="00D217A1" w:rsidRDefault="004F7CCD" w:rsidP="004F7CCD">
      <w:pPr>
        <w:pStyle w:val="Opislena"/>
        <w:keepNext/>
      </w:pPr>
      <w:r w:rsidRPr="00D217A1">
        <w:t xml:space="preserve">(karakteristika </w:t>
      </w:r>
      <w:r>
        <w:t xml:space="preserve">delovne in </w:t>
      </w:r>
      <w:r w:rsidRPr="00D217A1">
        <w:t>jalove moči)</w:t>
      </w:r>
    </w:p>
    <w:p w14:paraId="035E2DD2" w14:textId="77777777" w:rsidR="004F7CCD" w:rsidRPr="00457F17" w:rsidRDefault="004F7CCD" w:rsidP="004F7CCD">
      <w:pPr>
        <w:keepNext/>
        <w:ind w:firstLine="284"/>
      </w:pPr>
      <w:r w:rsidRPr="00715231">
        <w:t>(1) Tipizirane zahteve za karakteristiko oddaje delovne moči v odvisnost</w:t>
      </w:r>
      <w:r w:rsidRPr="000B742A">
        <w:t>i od trenutne frekvence so podane v Prilogi 5 Navodilo z</w:t>
      </w:r>
      <w:r w:rsidRPr="00457F17">
        <w:t>a priključevanje in obratovanje proizvodnih naprav.</w:t>
      </w:r>
    </w:p>
    <w:p w14:paraId="4F107315" w14:textId="77777777" w:rsidR="004F7CCD" w:rsidRPr="005F5C16" w:rsidRDefault="004F7CCD" w:rsidP="004F7CCD">
      <w:pPr>
        <w:ind w:firstLine="284"/>
      </w:pPr>
      <w:r w:rsidRPr="00F33814">
        <w:t xml:space="preserve">(2) Tipizirane zahteve za karakteristiko proizvodnje jalove moči so podane v Prilogi 5 Navodilo za priključevanje in obratovanje </w:t>
      </w:r>
      <w:r w:rsidRPr="005F5C16">
        <w:t>proizvodnih naprav. Navedene karakteristike jalove moči se ne obravnavajo kot sistemska storitev, temveč kot potreben pogoj za obratovanje proizvodne naprave</w:t>
      </w:r>
      <w:r w:rsidRPr="00DA38DF">
        <w:t xml:space="preserve"> </w:t>
      </w:r>
      <w:r w:rsidRPr="00F33814">
        <w:t xml:space="preserve">v distribucijskem </w:t>
      </w:r>
      <w:r w:rsidRPr="005F5C16">
        <w:t>sistemu.</w:t>
      </w:r>
    </w:p>
    <w:p w14:paraId="451BC365" w14:textId="77777777" w:rsidR="004F7CCD" w:rsidRDefault="004F7CCD" w:rsidP="00DB3AEB">
      <w:pPr>
        <w:pStyle w:val="tevilkalena"/>
      </w:pPr>
      <w:bookmarkStart w:id="207" w:name="_Ref38885246"/>
      <w:r>
        <w:t>člen</w:t>
      </w:r>
      <w:bookmarkEnd w:id="207"/>
    </w:p>
    <w:p w14:paraId="5523E091" w14:textId="77777777" w:rsidR="004F7CCD" w:rsidRPr="00D217A1" w:rsidRDefault="004F7CCD" w:rsidP="004F7CCD">
      <w:pPr>
        <w:pStyle w:val="Opislena"/>
        <w:keepNext/>
      </w:pPr>
      <w:r w:rsidRPr="00D217A1">
        <w:t xml:space="preserve">(paralelno obratovanje </w:t>
      </w:r>
      <w:proofErr w:type="spellStart"/>
      <w:r>
        <w:t>elektroenergijskega</w:t>
      </w:r>
      <w:proofErr w:type="spellEnd"/>
      <w:r>
        <w:t xml:space="preserve"> modula oziroma proizvodne naprave</w:t>
      </w:r>
      <w:r w:rsidRPr="00D217A1">
        <w:t>)</w:t>
      </w:r>
    </w:p>
    <w:p w14:paraId="5C6B0393" w14:textId="77777777" w:rsidR="004F7CCD" w:rsidRPr="00715231" w:rsidRDefault="004F7CCD" w:rsidP="004F7CCD">
      <w:pPr>
        <w:keepNext/>
        <w:ind w:firstLine="284"/>
      </w:pPr>
      <w:r w:rsidRPr="00715231">
        <w:t>Paralelno obratovanje z distribucijskim sistemom je dovoljeno, če so v tem omrežju in na njegovih napravah normalne razmere in so obratovalni parametri omrežja (napetost, frekvenca) v okviru predpisanih vrednosti.</w:t>
      </w:r>
    </w:p>
    <w:p w14:paraId="107503A2" w14:textId="77777777" w:rsidR="004F7CCD" w:rsidRPr="004168E3" w:rsidRDefault="004F7CCD" w:rsidP="00DB3AEB">
      <w:pPr>
        <w:pStyle w:val="tevilkalena"/>
      </w:pPr>
      <w:bookmarkStart w:id="208" w:name="_Ref38885356"/>
      <w:r>
        <w:t>člen</w:t>
      </w:r>
      <w:bookmarkEnd w:id="208"/>
    </w:p>
    <w:p w14:paraId="74192089" w14:textId="77777777" w:rsidR="004F7CCD" w:rsidRPr="00D217A1" w:rsidRDefault="004F7CCD" w:rsidP="004F7CCD">
      <w:pPr>
        <w:pStyle w:val="Opislena"/>
        <w:keepNext/>
      </w:pPr>
      <w:r w:rsidRPr="00D217A1">
        <w:t xml:space="preserve">(otočno obratovanje </w:t>
      </w:r>
      <w:proofErr w:type="spellStart"/>
      <w:r>
        <w:t>elektroenergijskega</w:t>
      </w:r>
      <w:proofErr w:type="spellEnd"/>
      <w:r>
        <w:t xml:space="preserve"> modula oziroma proizvodne naprave</w:t>
      </w:r>
      <w:r w:rsidRPr="00D217A1">
        <w:t>)</w:t>
      </w:r>
    </w:p>
    <w:p w14:paraId="03021AF0" w14:textId="77777777" w:rsidR="004F7CCD" w:rsidRDefault="004F7CCD" w:rsidP="004F7CCD">
      <w:pPr>
        <w:keepNext/>
        <w:ind w:firstLine="284"/>
      </w:pPr>
      <w:r w:rsidRPr="00715231">
        <w:t xml:space="preserve">Distribucijski operater lahko dovoli otočno obratovanje </w:t>
      </w:r>
      <w:proofErr w:type="spellStart"/>
      <w:r>
        <w:t>elektroenergijskemu</w:t>
      </w:r>
      <w:proofErr w:type="spellEnd"/>
      <w:r>
        <w:t xml:space="preserve"> modulu oziroma </w:t>
      </w:r>
      <w:r w:rsidRPr="00715231">
        <w:t>proizvodni napravi</w:t>
      </w:r>
      <w:r w:rsidRPr="00DA38DF">
        <w:t xml:space="preserve"> </w:t>
      </w:r>
      <w:r w:rsidRPr="00715231">
        <w:t>v primerih, ko izpolnjuje pogoje, ki so določeni za tak način obratovanja, in so za to izdelana posebna navodila za obratovanje</w:t>
      </w:r>
      <w:bookmarkStart w:id="209" w:name="_Toc232219155"/>
      <w:r>
        <w:t>.</w:t>
      </w:r>
    </w:p>
    <w:p w14:paraId="02D023B6" w14:textId="77777777" w:rsidR="004F7CCD" w:rsidRPr="004168E3" w:rsidRDefault="004F7CCD" w:rsidP="00DB3AEB">
      <w:pPr>
        <w:pStyle w:val="tevilkalena"/>
      </w:pPr>
      <w:bookmarkStart w:id="210" w:name="_Ref52708343"/>
      <w:r>
        <w:t>člen</w:t>
      </w:r>
      <w:bookmarkEnd w:id="210"/>
    </w:p>
    <w:p w14:paraId="05F6AB47" w14:textId="77777777" w:rsidR="004F7CCD" w:rsidRPr="00E967D8" w:rsidRDefault="004F7CCD" w:rsidP="004F7CCD">
      <w:pPr>
        <w:pStyle w:val="Opislena"/>
        <w:keepNext/>
      </w:pPr>
      <w:r w:rsidRPr="00E967D8">
        <w:t xml:space="preserve"> (</w:t>
      </w:r>
      <w:r>
        <w:t>preverjanje izpolnjevanja zahtev iz SZP in nadrejenih predpisov</w:t>
      </w:r>
      <w:r w:rsidRPr="00E967D8">
        <w:t>)</w:t>
      </w:r>
    </w:p>
    <w:p w14:paraId="63158912" w14:textId="77777777" w:rsidR="004F7CCD" w:rsidRPr="00745550" w:rsidRDefault="004F7CCD" w:rsidP="004F7CCD">
      <w:pPr>
        <w:keepNext/>
        <w:ind w:firstLine="284"/>
      </w:pPr>
      <w:r w:rsidRPr="00715231">
        <w:t xml:space="preserve">(1) Lastnik </w:t>
      </w:r>
      <w:proofErr w:type="spellStart"/>
      <w:r w:rsidRPr="00715231">
        <w:t>elektroenergijskega</w:t>
      </w:r>
      <w:proofErr w:type="spellEnd"/>
      <w:r w:rsidRPr="00715231">
        <w:t xml:space="preserve"> modula oziroma proizvodne naprave mora pred priključitvijo na distribucijski sistem dokazati skladnost z vsemi zahtevami iz izdanega SZP, teh SONDSEE, SO</w:t>
      </w:r>
      <w:r w:rsidRPr="000B742A">
        <w:t xml:space="preserve">NPO (za </w:t>
      </w:r>
      <w:proofErr w:type="spellStart"/>
      <w:r w:rsidRPr="000B742A">
        <w:t>elektroenergijski</w:t>
      </w:r>
      <w:proofErr w:type="spellEnd"/>
      <w:r w:rsidRPr="000B742A">
        <w:t xml:space="preserve"> modul oziroma proizvodno napravo tip D)</w:t>
      </w:r>
      <w:r w:rsidRPr="00457F17">
        <w:t xml:space="preserve">, </w:t>
      </w:r>
      <w:r w:rsidRPr="00685F14">
        <w:t xml:space="preserve">Uredbo EU </w:t>
      </w:r>
      <w:r w:rsidRPr="009417EE">
        <w:t xml:space="preserve">2016/631 o </w:t>
      </w:r>
      <w:r>
        <w:t>zahtevah za generatorje</w:t>
      </w:r>
      <w:r w:rsidRPr="009417EE">
        <w:t xml:space="preserve"> in ostalimi predpisi, ki določajo postavitev, priključevanje in obratovanje </w:t>
      </w:r>
      <w:proofErr w:type="spellStart"/>
      <w:r w:rsidRPr="009417EE">
        <w:t>elektroenergijskega</w:t>
      </w:r>
      <w:proofErr w:type="spellEnd"/>
      <w:r w:rsidRPr="009417EE">
        <w:t xml:space="preserve"> modula oziroma proizvodne naprave. Zahteve in sam postopek so podane v Prilogi 5 Navodilo za priključevanje in obratovanje proizvodnih naprav.</w:t>
      </w:r>
    </w:p>
    <w:p w14:paraId="4C385849" w14:textId="77777777" w:rsidR="004F7CCD" w:rsidRPr="00F33814" w:rsidRDefault="004F7CCD" w:rsidP="004F7CCD">
      <w:pPr>
        <w:ind w:firstLine="284"/>
      </w:pPr>
      <w:r w:rsidRPr="00F33814">
        <w:t xml:space="preserve">(2) </w:t>
      </w:r>
      <w:r w:rsidRPr="0040549E">
        <w:t>D</w:t>
      </w:r>
      <w:r>
        <w:t>istribucijski operater</w:t>
      </w:r>
      <w:r w:rsidRPr="0040549E">
        <w:t xml:space="preserve"> ob prejetju </w:t>
      </w:r>
      <w:r>
        <w:t>popolnih dokazil</w:t>
      </w:r>
      <w:r w:rsidRPr="0040549E">
        <w:t xml:space="preserve"> za </w:t>
      </w:r>
      <w:proofErr w:type="spellStart"/>
      <w:r>
        <w:t>elektroenergijski</w:t>
      </w:r>
      <w:proofErr w:type="spellEnd"/>
      <w:r>
        <w:t xml:space="preserve"> modul oziroma proizvodno napravo</w:t>
      </w:r>
      <w:r w:rsidRPr="0040549E">
        <w:t xml:space="preserve"> las</w:t>
      </w:r>
      <w:r>
        <w:t>tniku</w:t>
      </w:r>
      <w:r w:rsidRPr="0040549E">
        <w:t xml:space="preserve"> izda končno obvestilo o odobritvi obratovanja</w:t>
      </w:r>
      <w:r w:rsidRPr="00F33814">
        <w:t>.</w:t>
      </w:r>
    </w:p>
    <w:p w14:paraId="289FC5F5" w14:textId="77777777" w:rsidR="004F7CCD" w:rsidRPr="00F33814" w:rsidRDefault="004F7CCD" w:rsidP="004F7CCD">
      <w:pPr>
        <w:ind w:firstLine="284"/>
      </w:pPr>
      <w:r w:rsidRPr="00F33814">
        <w:t>(</w:t>
      </w:r>
      <w:r>
        <w:t>3</w:t>
      </w:r>
      <w:r w:rsidRPr="00F33814">
        <w:t xml:space="preserve">) </w:t>
      </w:r>
      <w:r w:rsidRPr="0040549E">
        <w:t>D</w:t>
      </w:r>
      <w:r>
        <w:t>istribucijski operater</w:t>
      </w:r>
      <w:r w:rsidRPr="0040549E">
        <w:t xml:space="preserve"> </w:t>
      </w:r>
      <w:r>
        <w:t xml:space="preserve">za </w:t>
      </w:r>
      <w:proofErr w:type="spellStart"/>
      <w:r>
        <w:t>elektroenergijski</w:t>
      </w:r>
      <w:proofErr w:type="spellEnd"/>
      <w:r>
        <w:t xml:space="preserve"> modul oziroma proizvodno napravo, ki je priključena na SN ali VN nivo, lastniku za potrebe izvajanja meritev v postopku dokazovanja skladnosti iz prvega odstavka</w:t>
      </w:r>
      <w:r w:rsidRPr="0040549E">
        <w:t xml:space="preserve"> izda obvestilo o odobritvi </w:t>
      </w:r>
      <w:r>
        <w:t xml:space="preserve">začasnega </w:t>
      </w:r>
      <w:r w:rsidRPr="0040549E">
        <w:t>obratovanja</w:t>
      </w:r>
      <w:r w:rsidRPr="00F33814">
        <w:t>.</w:t>
      </w:r>
    </w:p>
    <w:p w14:paraId="147A0EE4" w14:textId="77777777" w:rsidR="004F7CCD" w:rsidRPr="000408B8" w:rsidRDefault="004F7CCD" w:rsidP="004F7CCD"/>
    <w:p w14:paraId="2999EDDD" w14:textId="15D9445B" w:rsidR="004F7CCD" w:rsidRPr="00606C51" w:rsidRDefault="004F7CCD" w:rsidP="004F7CCD">
      <w:pPr>
        <w:pStyle w:val="Naslov2"/>
      </w:pPr>
      <w:bookmarkStart w:id="211" w:name="_Toc20217682"/>
      <w:bookmarkStart w:id="212" w:name="_Toc41467967"/>
      <w:r>
        <w:t>MERILA ZA DELITEV STROŠKOV PRIKLJUČKOV IN TEHNIČNIH PRILAGODITEV TER OKREPITEV DISTRIBUCIJSKEGA SISTEMA IN SISTEMSKIH NAPRAV</w:t>
      </w:r>
      <w:bookmarkEnd w:id="209"/>
      <w:r>
        <w:t xml:space="preserve"> ZA PRIKLJUČEVANJE PROIZVODNIH NAPRAV</w:t>
      </w:r>
      <w:bookmarkEnd w:id="211"/>
      <w:bookmarkEnd w:id="212"/>
    </w:p>
    <w:p w14:paraId="1146F122" w14:textId="77777777" w:rsidR="004F7CCD" w:rsidRPr="00D217A1" w:rsidRDefault="004F7CCD" w:rsidP="00DB3AEB">
      <w:pPr>
        <w:pStyle w:val="tevilkalena"/>
      </w:pPr>
      <w:bookmarkStart w:id="213" w:name="_Ref38899586"/>
      <w:r w:rsidRPr="007802B4">
        <w:t>člen</w:t>
      </w:r>
      <w:bookmarkEnd w:id="213"/>
    </w:p>
    <w:p w14:paraId="699D6184" w14:textId="77777777" w:rsidR="004F7CCD" w:rsidRPr="00E967D8" w:rsidRDefault="004F7CCD" w:rsidP="004F7CCD">
      <w:pPr>
        <w:pStyle w:val="Opislena"/>
        <w:keepNext/>
      </w:pPr>
      <w:r w:rsidRPr="00E967D8">
        <w:t>(</w:t>
      </w:r>
      <w:r>
        <w:t>stroški tehnične izvedbe priključka</w:t>
      </w:r>
      <w:r w:rsidRPr="00E967D8">
        <w:t>)</w:t>
      </w:r>
    </w:p>
    <w:p w14:paraId="55B2FFAF" w14:textId="77777777" w:rsidR="004F7CCD" w:rsidRPr="00715231" w:rsidRDefault="004F7CCD" w:rsidP="004F7CCD">
      <w:pPr>
        <w:keepNext/>
        <w:ind w:firstLine="284"/>
      </w:pPr>
      <w:r w:rsidRPr="00715231">
        <w:t>Stroški izgradnje priključka od proizvajalčevih naprav do distribucijskega sistema zajemajo:</w:t>
      </w:r>
    </w:p>
    <w:p w14:paraId="4F07CAA5" w14:textId="77777777" w:rsidR="004F7CCD" w:rsidRPr="00DA38DF" w:rsidRDefault="004F7CCD" w:rsidP="004F7CCD">
      <w:pPr>
        <w:numPr>
          <w:ilvl w:val="0"/>
          <w:numId w:val="6"/>
        </w:numPr>
        <w:ind w:left="426" w:hanging="284"/>
      </w:pPr>
      <w:r w:rsidRPr="00DA38DF">
        <w:t>stroške zagotovitve projektne dokumentacije po normativih Inženirske zbornice Slovenije</w:t>
      </w:r>
      <w:r>
        <w:t>;</w:t>
      </w:r>
    </w:p>
    <w:p w14:paraId="78F5EF42" w14:textId="77777777" w:rsidR="004F7CCD" w:rsidRPr="00DA38DF" w:rsidRDefault="004F7CCD" w:rsidP="004F7CCD">
      <w:pPr>
        <w:numPr>
          <w:ilvl w:val="0"/>
          <w:numId w:val="6"/>
        </w:numPr>
        <w:ind w:left="426" w:hanging="284"/>
      </w:pPr>
      <w:r w:rsidRPr="00DA38DF">
        <w:lastRenderedPageBreak/>
        <w:t>stroške nakupa ali zagotovitve služnosti za zemljišča za izgradnjo priključka</w:t>
      </w:r>
      <w:r>
        <w:t>;</w:t>
      </w:r>
    </w:p>
    <w:p w14:paraId="0DE8B695" w14:textId="77777777" w:rsidR="004F7CCD" w:rsidRPr="00DA38DF" w:rsidRDefault="004F7CCD" w:rsidP="004F7CCD">
      <w:pPr>
        <w:numPr>
          <w:ilvl w:val="0"/>
          <w:numId w:val="6"/>
        </w:numPr>
        <w:ind w:left="426" w:hanging="284"/>
      </w:pPr>
      <w:r w:rsidRPr="00DA38DF">
        <w:t>stroške pridobivanja upravnih dovoljenj</w:t>
      </w:r>
      <w:r>
        <w:t>;</w:t>
      </w:r>
    </w:p>
    <w:p w14:paraId="33B1327E" w14:textId="77777777" w:rsidR="004F7CCD" w:rsidRPr="00DA38DF" w:rsidRDefault="004F7CCD" w:rsidP="004F7CCD">
      <w:pPr>
        <w:numPr>
          <w:ilvl w:val="0"/>
          <w:numId w:val="6"/>
        </w:numPr>
        <w:ind w:left="426" w:hanging="284"/>
      </w:pPr>
      <w:r w:rsidRPr="00DA38DF">
        <w:t>stroške same izgradnje pridobljene na podlagi tržnih cen za opremo in storitve.</w:t>
      </w:r>
    </w:p>
    <w:p w14:paraId="2FEAE6BD" w14:textId="77777777" w:rsidR="004F7CCD" w:rsidRPr="00D217A1" w:rsidRDefault="004F7CCD" w:rsidP="00DB3AEB">
      <w:pPr>
        <w:pStyle w:val="tevilkalena"/>
      </w:pPr>
      <w:bookmarkStart w:id="214" w:name="_Ref485111761"/>
      <w:r w:rsidRPr="007802B4">
        <w:t>člen</w:t>
      </w:r>
      <w:bookmarkEnd w:id="214"/>
    </w:p>
    <w:p w14:paraId="61A2A7C4" w14:textId="77777777" w:rsidR="004F7CCD" w:rsidRPr="00E967D8" w:rsidRDefault="004F7CCD" w:rsidP="004F7CCD">
      <w:pPr>
        <w:pStyle w:val="Opislena"/>
        <w:keepNext/>
      </w:pPr>
      <w:r w:rsidRPr="00E967D8">
        <w:t>(</w:t>
      </w:r>
      <w:r>
        <w:t>stroški tehničnih prilagoditev in okrepitev sistema ter sistemskih naprav</w:t>
      </w:r>
      <w:r w:rsidRPr="00E967D8">
        <w:t>)</w:t>
      </w:r>
    </w:p>
    <w:p w14:paraId="380AF281" w14:textId="77777777" w:rsidR="004F7CCD" w:rsidRPr="00715231" w:rsidRDefault="004F7CCD" w:rsidP="004F7CCD">
      <w:pPr>
        <w:keepNext/>
        <w:ind w:firstLine="284"/>
      </w:pPr>
      <w:r w:rsidRPr="00715231">
        <w:t>Stroški izgradnje tehničnih prilagoditev in okrepitev sistema ter sistemskih naprav zajemajo:</w:t>
      </w:r>
    </w:p>
    <w:p w14:paraId="170612B6" w14:textId="77777777" w:rsidR="004F7CCD" w:rsidRPr="00DA38DF" w:rsidRDefault="004F7CCD" w:rsidP="004F7CCD">
      <w:pPr>
        <w:numPr>
          <w:ilvl w:val="0"/>
          <w:numId w:val="6"/>
        </w:numPr>
        <w:ind w:left="426" w:hanging="284"/>
      </w:pPr>
      <w:r w:rsidRPr="00DA38DF">
        <w:t>stroške zagotovitve projektne dokumentacije po normativih Inženirske zbornice Slovenije</w:t>
      </w:r>
      <w:r>
        <w:t>;</w:t>
      </w:r>
    </w:p>
    <w:p w14:paraId="5F088D68" w14:textId="77777777" w:rsidR="004F7CCD" w:rsidRPr="00DA38DF" w:rsidRDefault="004F7CCD" w:rsidP="004F7CCD">
      <w:pPr>
        <w:numPr>
          <w:ilvl w:val="0"/>
          <w:numId w:val="6"/>
        </w:numPr>
        <w:ind w:left="426" w:hanging="284"/>
      </w:pPr>
      <w:r w:rsidRPr="00DA38DF">
        <w:t xml:space="preserve">stroške nakupa ali zagotovitve </w:t>
      </w:r>
      <w:r>
        <w:t>odškodnine</w:t>
      </w:r>
      <w:r w:rsidRPr="00DA38DF">
        <w:t xml:space="preserve"> za zemljišča za izgradnjo tehničnih prilagoditev in okrepitev </w:t>
      </w:r>
      <w:r>
        <w:t>sistema</w:t>
      </w:r>
      <w:r w:rsidRPr="00DA38DF">
        <w:t xml:space="preserve"> ter sistemskih naprav</w:t>
      </w:r>
      <w:r>
        <w:t>;</w:t>
      </w:r>
    </w:p>
    <w:p w14:paraId="6625BEF2" w14:textId="77777777" w:rsidR="004F7CCD" w:rsidRPr="00DA38DF" w:rsidRDefault="004F7CCD" w:rsidP="004F7CCD">
      <w:pPr>
        <w:numPr>
          <w:ilvl w:val="0"/>
          <w:numId w:val="6"/>
        </w:numPr>
        <w:ind w:left="426" w:hanging="284"/>
      </w:pPr>
      <w:r w:rsidRPr="00DA38DF">
        <w:t>stroške pridobivanja ustreznih upravnih dovoljenj</w:t>
      </w:r>
      <w:r>
        <w:t>;</w:t>
      </w:r>
    </w:p>
    <w:p w14:paraId="511B46E5" w14:textId="77777777" w:rsidR="004F7CCD" w:rsidRPr="00DA38DF" w:rsidRDefault="004F7CCD" w:rsidP="004F7CCD">
      <w:pPr>
        <w:numPr>
          <w:ilvl w:val="0"/>
          <w:numId w:val="6"/>
        </w:numPr>
        <w:ind w:left="426" w:hanging="284"/>
      </w:pPr>
      <w:r w:rsidRPr="00DA38DF">
        <w:t>stroške same izgradnje pridobljene na podlagi tržnih cen za opremo in storitve.</w:t>
      </w:r>
    </w:p>
    <w:p w14:paraId="1E7B9822" w14:textId="77777777" w:rsidR="004F7CCD" w:rsidRPr="007802B4" w:rsidRDefault="004F7CCD" w:rsidP="00DB3AEB">
      <w:pPr>
        <w:pStyle w:val="tevilkalena"/>
      </w:pPr>
      <w:bookmarkStart w:id="215" w:name="_Ref38899768"/>
      <w:r w:rsidRPr="007802B4">
        <w:t>člen</w:t>
      </w:r>
      <w:bookmarkEnd w:id="215"/>
    </w:p>
    <w:p w14:paraId="06881B22" w14:textId="77777777" w:rsidR="004F7CCD" w:rsidRPr="00137A34" w:rsidRDefault="004F7CCD" w:rsidP="004F7CCD">
      <w:pPr>
        <w:pStyle w:val="Opislena"/>
        <w:keepNext/>
      </w:pPr>
      <w:r w:rsidRPr="00137A34">
        <w:t>(delitev stroškov za priključek)</w:t>
      </w:r>
    </w:p>
    <w:p w14:paraId="2E85A578" w14:textId="70979312" w:rsidR="004F7CCD" w:rsidRPr="00715231" w:rsidRDefault="004F7CCD" w:rsidP="004F7CCD">
      <w:pPr>
        <w:keepNext/>
        <w:ind w:firstLine="284"/>
      </w:pPr>
      <w:r>
        <w:t xml:space="preserve">(1) </w:t>
      </w:r>
      <w:r w:rsidRPr="00715231">
        <w:t xml:space="preserve">Stroške za izgradnjo priključka krije investitor objekta za proizvodnjo </w:t>
      </w:r>
      <w:r w:rsidR="001C39BB">
        <w:t>električne energije</w:t>
      </w:r>
      <w:r w:rsidRPr="00715231">
        <w:t>.</w:t>
      </w:r>
    </w:p>
    <w:p w14:paraId="5829B652" w14:textId="77777777" w:rsidR="004F7CCD" w:rsidRPr="002E5AFF" w:rsidRDefault="004F7CCD" w:rsidP="004F7CCD">
      <w:pPr>
        <w:ind w:firstLine="284"/>
      </w:pPr>
      <w:r w:rsidRPr="002E5AFF">
        <w:t xml:space="preserve">(2) </w:t>
      </w:r>
      <w:r>
        <w:t>Če</w:t>
      </w:r>
      <w:r w:rsidRPr="002E5AFF">
        <w:t xml:space="preserve"> </w:t>
      </w:r>
      <w:r>
        <w:t>b</w:t>
      </w:r>
      <w:r w:rsidRPr="002E5AFF">
        <w:t>o na isti priključek priklju</w:t>
      </w:r>
      <w:r>
        <w:t>čena več kot ena proizvodna nap</w:t>
      </w:r>
      <w:r w:rsidRPr="002E5AFF">
        <w:t xml:space="preserve">rava, </w:t>
      </w:r>
      <w:r>
        <w:t xml:space="preserve">ki je </w:t>
      </w:r>
      <w:r w:rsidRPr="002E5AFF">
        <w:t xml:space="preserve">v lasti dveh ali več proizvajalcev, distribucijski operater sklene z lastnikom </w:t>
      </w:r>
      <w:r>
        <w:t>tega</w:t>
      </w:r>
      <w:r w:rsidRPr="002E5AFF">
        <w:t xml:space="preserve"> priključka pravni posel, s katerim postane lastnik priključka,</w:t>
      </w:r>
      <w:r>
        <w:t xml:space="preserve"> le ta pa pridobi javni značaj.</w:t>
      </w:r>
    </w:p>
    <w:p w14:paraId="53445DCD" w14:textId="77777777" w:rsidR="004F7CCD" w:rsidRPr="000408B8" w:rsidRDefault="004F7CCD" w:rsidP="004F7CCD">
      <w:pPr>
        <w:ind w:firstLine="284"/>
      </w:pPr>
      <w:r w:rsidRPr="002E5AFF">
        <w:t xml:space="preserve">(3) </w:t>
      </w:r>
      <w:r>
        <w:t>Če</w:t>
      </w:r>
      <w:r w:rsidRPr="002E5AFF">
        <w:t xml:space="preserve"> distribucijski operater s pravnim poslom od proizvajalca prevzame obstoječi priključek, se pri določitvi finančnih pogojev za prevzem obstoječega priključka </w:t>
      </w:r>
      <w:r>
        <w:t xml:space="preserve">kot osnova </w:t>
      </w:r>
      <w:r w:rsidRPr="002E5AFF">
        <w:t xml:space="preserve">upošteva </w:t>
      </w:r>
      <w:r>
        <w:t>cenitev sodno zapriseženega cenilca.</w:t>
      </w:r>
    </w:p>
    <w:p w14:paraId="00CF5E8A" w14:textId="77777777" w:rsidR="004F7CCD" w:rsidRPr="007802B4" w:rsidRDefault="004F7CCD" w:rsidP="00DB3AEB">
      <w:pPr>
        <w:pStyle w:val="tevilkalena"/>
      </w:pPr>
      <w:bookmarkStart w:id="216" w:name="_Ref38900035"/>
      <w:r w:rsidRPr="007802B4">
        <w:t>člen</w:t>
      </w:r>
      <w:bookmarkEnd w:id="216"/>
    </w:p>
    <w:p w14:paraId="2E6A782D" w14:textId="77777777" w:rsidR="004F7CCD" w:rsidRDefault="004F7CCD" w:rsidP="004F7CCD">
      <w:pPr>
        <w:pStyle w:val="Opislena"/>
        <w:keepNext/>
      </w:pPr>
      <w:r w:rsidRPr="00E967D8">
        <w:t>(</w:t>
      </w:r>
      <w:r>
        <w:t>delitev stroškov za tehnično prilagoditev in okrepitev</w:t>
      </w:r>
      <w:r w:rsidRPr="00E967D8">
        <w:t>)</w:t>
      </w:r>
    </w:p>
    <w:p w14:paraId="459117FC" w14:textId="77777777" w:rsidR="004F7CCD" w:rsidRPr="00685F14" w:rsidRDefault="004F7CCD" w:rsidP="004F7CCD">
      <w:pPr>
        <w:keepNext/>
        <w:ind w:firstLine="284"/>
      </w:pPr>
      <w:r>
        <w:t xml:space="preserve">(1) </w:t>
      </w:r>
      <w:r w:rsidRPr="00715231">
        <w:t xml:space="preserve">Stroške za izgradnjo tehničnih prilagoditev ter okrepitev sistema in sistemskih naprav </w:t>
      </w:r>
      <w:r w:rsidRPr="000B742A">
        <w:t xml:space="preserve">krije distribucijski operater za vse proizvajalce električne energije, </w:t>
      </w:r>
      <w:r>
        <w:t>razen v primerih, ko za to niso izpolnjene zakonske zahteve</w:t>
      </w:r>
      <w:r w:rsidRPr="00685F14">
        <w:t>.</w:t>
      </w:r>
    </w:p>
    <w:p w14:paraId="6A520861" w14:textId="77777777" w:rsidR="004F7CCD" w:rsidRPr="00564132" w:rsidRDefault="004F7CCD" w:rsidP="004F7CCD">
      <w:pPr>
        <w:ind w:firstLine="284"/>
      </w:pPr>
      <w:r>
        <w:t xml:space="preserve">(2) </w:t>
      </w:r>
      <w:r w:rsidRPr="00745550">
        <w:t>Distribucijski operater zahteva od proizvajal</w:t>
      </w:r>
      <w:r w:rsidRPr="00994D00">
        <w:t xml:space="preserve">ca električne energije, ki s svojo proizvodno napravo ne bo izpolnjeval pogojev za pridobitev deklaracije za proizvodno napravo, vračilo dela stroškov za izgradnjo tehničnih prilagoditev in okrepitev sistema ter sistemskih naprav 6 mesecev po priključitvi </w:t>
      </w:r>
      <w:r w:rsidRPr="002E0E5C">
        <w:t>proizvodne naprave. Delež stroškov</w:t>
      </w:r>
      <w:r w:rsidRPr="00C039F2">
        <w:t xml:space="preserve"> se določi na podlagi razmerja </w:t>
      </w:r>
      <w:r w:rsidRPr="00316FB7">
        <w:t>naznačenih moči proizvodnih enot proizvajalca električne energije brez deklaracije za proizvodno napravo (ali več proizvajalcev) in ostalih zmogljivosti namenjenih distribuciji električne ene</w:t>
      </w:r>
      <w:r w:rsidRPr="00564132">
        <w:t>rgije.</w:t>
      </w:r>
    </w:p>
    <w:p w14:paraId="68187410" w14:textId="77777777" w:rsidR="004F7CCD" w:rsidRPr="00745550" w:rsidRDefault="004F7CCD" w:rsidP="004F7CCD">
      <w:pPr>
        <w:ind w:firstLine="284"/>
      </w:pPr>
      <w:r>
        <w:t xml:space="preserve">(3) </w:t>
      </w:r>
      <w:r w:rsidRPr="00745550">
        <w:t>Plačilo ustreznega dela stroškov distribucijski operater zahteva od vsakega bodočega proizvajalca brez deklaracije za proizvodno napravo pred njegovo priključitvijo na tako prilagojen distribucijski sistem v vsej življenjski dobi tega prilagojen</w:t>
      </w:r>
      <w:r w:rsidRPr="00994D00">
        <w:t xml:space="preserve">ega distribucijskega sistema, pri čemer se pri določanju višine dela stroškov ob pogoju navedenega razmerja upošteva še stopnja amortizacije, kot jo uporablja </w:t>
      </w:r>
      <w:r>
        <w:t>distribucijski operater za primerljiva osnovna sredstva</w:t>
      </w:r>
      <w:r w:rsidRPr="00745550">
        <w:t>.</w:t>
      </w:r>
    </w:p>
    <w:p w14:paraId="0D296933" w14:textId="77777777" w:rsidR="004F7CCD" w:rsidRPr="00D217A1" w:rsidRDefault="004F7CCD" w:rsidP="00DB3AEB">
      <w:pPr>
        <w:pStyle w:val="tevilkalena"/>
      </w:pPr>
      <w:bookmarkStart w:id="217" w:name="_Ref38900627"/>
      <w:r w:rsidRPr="007802B4">
        <w:lastRenderedPageBreak/>
        <w:t>člen</w:t>
      </w:r>
      <w:bookmarkEnd w:id="217"/>
    </w:p>
    <w:p w14:paraId="08B585C6" w14:textId="77777777" w:rsidR="004F7CCD" w:rsidRPr="00E967D8" w:rsidRDefault="004F7CCD" w:rsidP="004F7CCD">
      <w:pPr>
        <w:pStyle w:val="Opislena"/>
        <w:keepNext/>
      </w:pPr>
      <w:r w:rsidRPr="00E967D8">
        <w:t>(</w:t>
      </w:r>
      <w:r>
        <w:t>zavarovanje</w:t>
      </w:r>
      <w:r w:rsidRPr="00E967D8">
        <w:t>)</w:t>
      </w:r>
    </w:p>
    <w:p w14:paraId="36D9B1E8" w14:textId="2F1E7FC9" w:rsidR="004F7CCD" w:rsidRPr="000B742A" w:rsidRDefault="004F7CCD" w:rsidP="004F7CCD">
      <w:pPr>
        <w:keepNext/>
        <w:ind w:firstLine="284"/>
      </w:pPr>
      <w:r w:rsidRPr="00715231">
        <w:t xml:space="preserve">(1) Pred izdajo </w:t>
      </w:r>
      <w:r>
        <w:t>SZP</w:t>
      </w:r>
      <w:r w:rsidRPr="00715231">
        <w:t xml:space="preserve"> za proizvodno napravo</w:t>
      </w:r>
      <w:r w:rsidRPr="000B742A">
        <w:t>, zaradi katere bo treba okrepiti distribucijski</w:t>
      </w:r>
      <w:r w:rsidRPr="00457F17">
        <w:t xml:space="preserve"> sistem, mora </w:t>
      </w:r>
      <w:r w:rsidRPr="00685F14">
        <w:t xml:space="preserve">investitor objekta za proizvodnjo </w:t>
      </w:r>
      <w:r w:rsidR="001C39BB">
        <w:t>električne energije</w:t>
      </w:r>
      <w:r w:rsidR="001C39BB" w:rsidRPr="009417EE" w:rsidDel="00B55729">
        <w:t xml:space="preserve"> </w:t>
      </w:r>
      <w:r w:rsidRPr="009417EE">
        <w:t xml:space="preserve">na zahtevo distribucijskega operaterja zagotoviti ustrezno zavarovanje, smiselno zavarovanju obveznosti iz </w:t>
      </w:r>
      <w:r>
        <w:fldChar w:fldCharType="begin"/>
      </w:r>
      <w:r>
        <w:instrText xml:space="preserve"> REF _Ref385877752 \r \h  \* MERGEFORMAT </w:instrText>
      </w:r>
      <w:r>
        <w:fldChar w:fldCharType="separate"/>
      </w:r>
      <w:r w:rsidR="002311C9">
        <w:t>153</w:t>
      </w:r>
      <w:r>
        <w:fldChar w:fldCharType="end"/>
      </w:r>
      <w:r w:rsidRPr="00715231">
        <w:t xml:space="preserve">. člena teh SONDSEE. Pred predložitvijo tega zavarovanja skleneta investitor objekta za proizvodnjo </w:t>
      </w:r>
      <w:r w:rsidR="001C39BB">
        <w:t>električne energije</w:t>
      </w:r>
      <w:r w:rsidR="001C39BB" w:rsidRPr="009417EE" w:rsidDel="00B55729">
        <w:t xml:space="preserve"> </w:t>
      </w:r>
      <w:r w:rsidRPr="000B742A">
        <w:t>in distribucijski operater pogodbo, v kateri določita predviden datum priključitve, predviden obseg del na distribucijskem sistemu zaradi priključitve proizvodne naprave</w:t>
      </w:r>
      <w:r w:rsidRPr="00DA38DF">
        <w:t xml:space="preserve"> </w:t>
      </w:r>
      <w:r w:rsidRPr="00715231">
        <w:t xml:space="preserve">z oceno stroškov ter vrsto in višino zavarovanja. </w:t>
      </w:r>
    </w:p>
    <w:p w14:paraId="588AD4DE" w14:textId="40191AA9" w:rsidR="004F7CCD" w:rsidRPr="00A841FD" w:rsidRDefault="004F7CCD" w:rsidP="004F7CCD">
      <w:pPr>
        <w:ind w:firstLine="284"/>
      </w:pPr>
      <w:r w:rsidRPr="00745550">
        <w:t xml:space="preserve">(2) Vrsto zavarovanja izbere </w:t>
      </w:r>
      <w:r w:rsidRPr="00994D00">
        <w:t xml:space="preserve">investitor objekta za proizvodnjo </w:t>
      </w:r>
      <w:r w:rsidR="001C39BB">
        <w:t>električne energije</w:t>
      </w:r>
      <w:r w:rsidRPr="002E0E5C">
        <w:t>. Višina zavarovanja se določi v višini 100% vseh predvidenih stroškov tehničnih pri</w:t>
      </w:r>
      <w:r w:rsidRPr="00C039F2">
        <w:t xml:space="preserve">lagoditev ter okrepitev sistema in sistemskih naprav v primeru ene </w:t>
      </w:r>
      <w:r w:rsidRPr="00316FB7">
        <w:t xml:space="preserve">proizvodne naprave, zaradi katere je potrebno izvesti dela na delu distribucijskega sistema, oziroma v razmerju priključne moči vseh predvidenih </w:t>
      </w:r>
      <w:r w:rsidRPr="00564132">
        <w:t>proizvodnih naprav</w:t>
      </w:r>
      <w:r w:rsidRPr="00A841FD">
        <w:t>, ki se bodo priključile na del distribucijskega sistema, ki ga je potrebno ustrezno preurediti.</w:t>
      </w:r>
    </w:p>
    <w:p w14:paraId="61151C57" w14:textId="2E7C1B68" w:rsidR="004F7CCD" w:rsidRPr="00286D76" w:rsidRDefault="004F7CCD" w:rsidP="004F7CCD">
      <w:pPr>
        <w:ind w:firstLine="284"/>
      </w:pPr>
      <w:r w:rsidRPr="00DF2C3D">
        <w:t xml:space="preserve">(3) Zavarovanje lahko distribucijski operater unovči, če investitor objekta za proizvodnjo </w:t>
      </w:r>
      <w:r w:rsidR="001C39BB">
        <w:t>električne energije</w:t>
      </w:r>
      <w:r w:rsidR="001C39BB" w:rsidRPr="009417EE" w:rsidDel="00B55729">
        <w:t xml:space="preserve"> </w:t>
      </w:r>
      <w:r w:rsidRPr="00C40BCB">
        <w:t xml:space="preserve">v dogovorjenem roku, o katerem se dogovorita z distribucijskim operaterjem, ne zagotovi priključitve proizvodne naprave, oziroma če investitor objekta za proizvodnjo </w:t>
      </w:r>
      <w:r w:rsidR="001C39BB">
        <w:t>električne energije</w:t>
      </w:r>
      <w:r w:rsidR="001C39BB" w:rsidRPr="009417EE" w:rsidDel="00B55729">
        <w:t xml:space="preserve"> </w:t>
      </w:r>
      <w:r w:rsidRPr="0047636C">
        <w:t>v zakonskem roku po priključitvi na distribucijski sistem ne pridobi deklaracije o proizvodni napravi za svojo proizvodno napravo.</w:t>
      </w:r>
    </w:p>
    <w:p w14:paraId="01ED31B1" w14:textId="77777777" w:rsidR="004F7CCD" w:rsidRPr="007802B4" w:rsidRDefault="004F7CCD" w:rsidP="00DB3AEB">
      <w:pPr>
        <w:pStyle w:val="tevilkalena"/>
      </w:pPr>
      <w:bookmarkStart w:id="218" w:name="_Ref15626918"/>
      <w:r w:rsidRPr="007802B4">
        <w:t>člen</w:t>
      </w:r>
      <w:bookmarkEnd w:id="218"/>
    </w:p>
    <w:p w14:paraId="0397FEFD" w14:textId="77777777" w:rsidR="004F7CCD" w:rsidRPr="00E967D8" w:rsidRDefault="004F7CCD" w:rsidP="004F7CCD">
      <w:pPr>
        <w:pStyle w:val="Opislena"/>
        <w:keepNext/>
      </w:pPr>
      <w:r w:rsidRPr="00E967D8">
        <w:t>(</w:t>
      </w:r>
      <w:r>
        <w:t>merila in kriteriji za delitev stroškov priključka za proizvodne naprave</w:t>
      </w:r>
      <w:r w:rsidRPr="00E967D8">
        <w:t>)</w:t>
      </w:r>
    </w:p>
    <w:p w14:paraId="791DDF6A" w14:textId="6CE97E42" w:rsidR="004F7CCD" w:rsidRPr="00C44FFE" w:rsidRDefault="004F7CCD" w:rsidP="004F7CCD">
      <w:pPr>
        <w:keepNext/>
        <w:ind w:firstLine="284"/>
      </w:pPr>
      <w:r w:rsidRPr="004D55E2">
        <w:t xml:space="preserve">Distribucijski operater na svoji spletni strani objavi merila in kriterije </w:t>
      </w:r>
      <w:r>
        <w:t xml:space="preserve">iz </w:t>
      </w:r>
      <w:r>
        <w:fldChar w:fldCharType="begin"/>
      </w:r>
      <w:r>
        <w:instrText xml:space="preserve"> REF _Ref38899586 \r \h </w:instrText>
      </w:r>
      <w:r>
        <w:fldChar w:fldCharType="separate"/>
      </w:r>
      <w:r w:rsidR="002311C9">
        <w:t>135</w:t>
      </w:r>
      <w:r>
        <w:fldChar w:fldCharType="end"/>
      </w:r>
      <w:r>
        <w:t xml:space="preserve">. do </w:t>
      </w:r>
      <w:r>
        <w:fldChar w:fldCharType="begin"/>
      </w:r>
      <w:r>
        <w:instrText xml:space="preserve"> REF _Ref38900035 \r \h </w:instrText>
      </w:r>
      <w:r>
        <w:fldChar w:fldCharType="separate"/>
      </w:r>
      <w:r w:rsidR="002311C9">
        <w:t>138</w:t>
      </w:r>
      <w:r>
        <w:fldChar w:fldCharType="end"/>
      </w:r>
      <w:r>
        <w:t xml:space="preserve">. člena teh SONDSEE </w:t>
      </w:r>
      <w:r w:rsidRPr="004D55E2">
        <w:t>za delitev stroškov priključkov proizvodnih naprav do 1 MW ter informativne cene za izgradnjo priključka, ki niso cene kot posledica izvajanja GJS distribucijskega operaterja.</w:t>
      </w:r>
    </w:p>
    <w:p w14:paraId="0A10DC7D" w14:textId="77777777" w:rsidR="004F7CCD" w:rsidRDefault="004F7CCD" w:rsidP="004F7CCD">
      <w:pPr>
        <w:rPr>
          <w:rFonts w:cs="Arial"/>
          <w:szCs w:val="20"/>
        </w:rPr>
      </w:pPr>
    </w:p>
    <w:p w14:paraId="08CC151B" w14:textId="77777777" w:rsidR="004F7CCD" w:rsidRDefault="004F7CCD" w:rsidP="004F7CCD">
      <w:pPr>
        <w:rPr>
          <w:rFonts w:cs="Arial"/>
          <w:szCs w:val="20"/>
        </w:rPr>
      </w:pPr>
    </w:p>
    <w:p w14:paraId="1852617C" w14:textId="77777777" w:rsidR="004F7CCD" w:rsidRPr="00606C51" w:rsidRDefault="004F7CCD" w:rsidP="004F7CCD">
      <w:pPr>
        <w:pStyle w:val="Naslov2"/>
      </w:pPr>
      <w:bookmarkStart w:id="219" w:name="_Toc20217684"/>
      <w:bookmarkStart w:id="220" w:name="_Toc41467969"/>
      <w:r>
        <w:t>OBVEŠČANJE KONČNEGA ODJEMALCA O NJEGOVIH PRAVICAH IN OBVEZNOSTIH V ZVEZI Z IZBIRO DOBAVITELJA TER ZASILNO IN NUJNO OSKRBO PRED PRIKLJUČITVIJO</w:t>
      </w:r>
      <w:bookmarkEnd w:id="219"/>
      <w:bookmarkEnd w:id="220"/>
    </w:p>
    <w:p w14:paraId="2B72A020" w14:textId="77777777" w:rsidR="004F7CCD" w:rsidRPr="00D217A1" w:rsidRDefault="004F7CCD" w:rsidP="00DB3AEB">
      <w:pPr>
        <w:pStyle w:val="tevilkalena"/>
      </w:pPr>
      <w:bookmarkStart w:id="221" w:name="_Ref38901350"/>
      <w:r w:rsidRPr="007802B4">
        <w:t>člen</w:t>
      </w:r>
      <w:bookmarkEnd w:id="221"/>
    </w:p>
    <w:p w14:paraId="6775A970" w14:textId="77777777" w:rsidR="004F7CCD" w:rsidRPr="00E967D8" w:rsidRDefault="004F7CCD" w:rsidP="004F7CCD">
      <w:pPr>
        <w:pStyle w:val="Opislena"/>
        <w:keepNext/>
      </w:pPr>
      <w:r w:rsidRPr="00E967D8">
        <w:t>(</w:t>
      </w:r>
      <w:r>
        <w:t>obveščanje uporabnika sistema o njegovih pravicah</w:t>
      </w:r>
      <w:r w:rsidRPr="00E967D8">
        <w:t>)</w:t>
      </w:r>
    </w:p>
    <w:p w14:paraId="27F22846" w14:textId="77777777" w:rsidR="004F7CCD" w:rsidRPr="00715231" w:rsidRDefault="004F7CCD" w:rsidP="004F7CCD">
      <w:pPr>
        <w:keepNext/>
        <w:ind w:firstLine="284"/>
      </w:pPr>
      <w:r w:rsidRPr="00715231">
        <w:t>Distribucijski operater pred priključitvijo na sistem in v postopku menjave lastnika merilnega mesta uporabnika sistema seznani s:</w:t>
      </w:r>
    </w:p>
    <w:p w14:paraId="0FFFBF34" w14:textId="5012D2A8" w:rsidR="004F7CCD" w:rsidRPr="00DA38DF" w:rsidRDefault="004F7CCD" w:rsidP="004F7CCD">
      <w:pPr>
        <w:numPr>
          <w:ilvl w:val="0"/>
          <w:numId w:val="6"/>
        </w:numPr>
        <w:ind w:left="426" w:hanging="284"/>
      </w:pPr>
      <w:r>
        <w:t>pravicami in obveznostmi v zvezi z izbiro dobavitelja z napotilom na seznam dobaviteljev v Republiki Sloveniji, ki je objavljen na spletni strani distribucijskega operaterja</w:t>
      </w:r>
      <w:r w:rsidRPr="00DA38DF">
        <w:t>,</w:t>
      </w:r>
      <w:r>
        <w:t xml:space="preserve"> razen v primeru, ko je pogodba o </w:t>
      </w:r>
      <w:r w:rsidRPr="00035D51">
        <w:t xml:space="preserve">dobavi </w:t>
      </w:r>
      <w:r w:rsidR="00035D51">
        <w:t xml:space="preserve">električne energije </w:t>
      </w:r>
      <w:r>
        <w:t>priložena vlogi za spremembo lastnika merilnega mesta;</w:t>
      </w:r>
    </w:p>
    <w:p w14:paraId="6156E317" w14:textId="77777777" w:rsidR="004F7CCD" w:rsidRPr="00DA38DF" w:rsidRDefault="004F7CCD" w:rsidP="004F7CCD">
      <w:pPr>
        <w:numPr>
          <w:ilvl w:val="0"/>
          <w:numId w:val="6"/>
        </w:numPr>
        <w:ind w:left="426" w:hanging="284"/>
      </w:pPr>
      <w:r>
        <w:t>pravicami in obveznostmi končnega odjemalca v zvezi z zasilno oskrbo in cenikom le-te, objavljenim na spletni strani distribucijskega operaterja;</w:t>
      </w:r>
    </w:p>
    <w:p w14:paraId="5D52C1D8" w14:textId="77777777" w:rsidR="004F7CCD" w:rsidRPr="00DA38DF" w:rsidRDefault="004F7CCD" w:rsidP="004F7CCD">
      <w:pPr>
        <w:numPr>
          <w:ilvl w:val="0"/>
          <w:numId w:val="6"/>
        </w:numPr>
        <w:ind w:left="426" w:hanging="284"/>
      </w:pPr>
      <w:r>
        <w:t>pravicami in obveznostmi gospodinjskega odjemalca v zvezi z nujno oskrbo ter merili in kriteriji za priznanje statusa ranljivega odjemalca, objavljenim na spletni strani distribucijskega operaterja.</w:t>
      </w:r>
    </w:p>
    <w:p w14:paraId="4AE3692A" w14:textId="77777777" w:rsidR="004F7CCD" w:rsidRDefault="004F7CCD" w:rsidP="004F7CCD">
      <w:pPr>
        <w:rPr>
          <w:rFonts w:cs="Arial"/>
          <w:szCs w:val="20"/>
        </w:rPr>
      </w:pPr>
    </w:p>
    <w:p w14:paraId="1146471A" w14:textId="77777777" w:rsidR="004F7CCD" w:rsidRPr="00D82222" w:rsidRDefault="004F7CCD" w:rsidP="004F7CCD">
      <w:pPr>
        <w:pStyle w:val="Naslov2"/>
      </w:pPr>
      <w:bookmarkStart w:id="222" w:name="_Toc20217685"/>
      <w:bookmarkStart w:id="223" w:name="_Toc41467970"/>
      <w:r>
        <w:lastRenderedPageBreak/>
        <w:t>PRIKLJUČITEV NA DISTRIBUCIJSKI SISTEM IN POGODBA O UPORABI SISTEMA</w:t>
      </w:r>
      <w:bookmarkEnd w:id="222"/>
      <w:bookmarkEnd w:id="223"/>
    </w:p>
    <w:p w14:paraId="502277ED" w14:textId="77777777" w:rsidR="004F7CCD" w:rsidRPr="007802B4" w:rsidRDefault="004F7CCD" w:rsidP="00DB3AEB">
      <w:pPr>
        <w:pStyle w:val="tevilkalena"/>
      </w:pPr>
      <w:bookmarkStart w:id="224" w:name="_Ref38901445"/>
      <w:r w:rsidRPr="007802B4">
        <w:t>člen</w:t>
      </w:r>
      <w:bookmarkEnd w:id="224"/>
    </w:p>
    <w:p w14:paraId="555FA3E0" w14:textId="77777777" w:rsidR="004F7CCD" w:rsidRPr="00E967D8" w:rsidRDefault="004F7CCD" w:rsidP="004F7CCD">
      <w:pPr>
        <w:pStyle w:val="Opislena"/>
        <w:keepNext/>
      </w:pPr>
      <w:r w:rsidRPr="00E967D8">
        <w:t>(</w:t>
      </w:r>
      <w:r>
        <w:t>vloga za priključitev in sklenitev pogodbe o uporabi sistema</w:t>
      </w:r>
      <w:r w:rsidRPr="00E967D8">
        <w:t>)</w:t>
      </w:r>
    </w:p>
    <w:p w14:paraId="511EADFA" w14:textId="77777777" w:rsidR="004F7CCD" w:rsidRDefault="004F7CCD" w:rsidP="004F7CCD">
      <w:pPr>
        <w:keepNext/>
        <w:ind w:firstLine="284"/>
      </w:pPr>
      <w:r>
        <w:t>(1) Uporabnik sistema vlogo za priključitev in uporabo sistema vloži po izgradnji priključka in pred začetkom odjema ali oddaje električne energije</w:t>
      </w:r>
      <w:r w:rsidRPr="00C44FFE">
        <w:t>.</w:t>
      </w:r>
      <w:r>
        <w:t xml:space="preserve"> Vloga se poda posebej za vsako merilno mesto, za katero je bilo izdano SZP.</w:t>
      </w:r>
    </w:p>
    <w:p w14:paraId="2105355A" w14:textId="7D251AD7" w:rsidR="004F7CCD" w:rsidRDefault="004F7CCD" w:rsidP="004F7CCD">
      <w:pPr>
        <w:ind w:firstLine="284"/>
      </w:pPr>
      <w:r>
        <w:t>(2) Vlogo za priključitev in uporabo sistema poda uporabnik sistema ali z njegove strani pooblaščena oseba.</w:t>
      </w:r>
      <w:r w:rsidR="00C75526">
        <w:t xml:space="preserve"> </w:t>
      </w:r>
      <w:r w:rsidR="00656DAE">
        <w:t>Lastnik merilnega mesta</w:t>
      </w:r>
      <w:r w:rsidR="00C75526">
        <w:t xml:space="preserve"> je solidarno odgovoren za obveze uporabnika iz naslova uporabe sistema in njegove odgovornosti ni mogoče izključiti.</w:t>
      </w:r>
    </w:p>
    <w:p w14:paraId="5FDC75E4" w14:textId="77777777" w:rsidR="004F7CCD" w:rsidRPr="007802B4" w:rsidRDefault="004F7CCD" w:rsidP="00DB3AEB">
      <w:pPr>
        <w:pStyle w:val="tevilkalena"/>
      </w:pPr>
      <w:bookmarkStart w:id="225" w:name="_Ref385749246"/>
      <w:r w:rsidRPr="007802B4">
        <w:t>člen</w:t>
      </w:r>
      <w:bookmarkEnd w:id="225"/>
    </w:p>
    <w:p w14:paraId="27A38E83" w14:textId="77777777" w:rsidR="004F7CCD" w:rsidRPr="00E967D8" w:rsidRDefault="004F7CCD" w:rsidP="004F7CCD">
      <w:pPr>
        <w:pStyle w:val="Opislena"/>
        <w:keepNext/>
      </w:pPr>
      <w:r w:rsidRPr="00E967D8">
        <w:t>(</w:t>
      </w:r>
      <w:r>
        <w:t>vsebina vloge za priključitev na sistem in sklenitev pogodbe o uporabi sistema</w:t>
      </w:r>
      <w:r w:rsidRPr="00E967D8">
        <w:t>)</w:t>
      </w:r>
    </w:p>
    <w:p w14:paraId="489EF388" w14:textId="77777777" w:rsidR="004F7CCD" w:rsidRDefault="004F7CCD" w:rsidP="004F7CCD">
      <w:pPr>
        <w:keepNext/>
        <w:ind w:firstLine="284"/>
      </w:pPr>
      <w:r w:rsidRPr="00715231">
        <w:t>(1) Vlagatelj</w:t>
      </w:r>
      <w:r w:rsidRPr="000B742A">
        <w:t>, ki se želi</w:t>
      </w:r>
      <w:r w:rsidRPr="00457F17">
        <w:t xml:space="preserve"> priključiti na </w:t>
      </w:r>
      <w:r w:rsidRPr="00685F14">
        <w:t>sistem</w:t>
      </w:r>
      <w:r w:rsidRPr="009417EE">
        <w:t xml:space="preserve"> in/ali skleniti pogodbo o uporabi sistema, mora pri distribucijskemu operaterju vložiti pisno vlogo za priključitev in uporab</w:t>
      </w:r>
      <w:r>
        <w:t>o</w:t>
      </w:r>
      <w:r w:rsidRPr="009417EE">
        <w:t xml:space="preserve"> sistema, ki mora vsebovati najmanj:</w:t>
      </w:r>
    </w:p>
    <w:p w14:paraId="14F18E3D" w14:textId="77777777" w:rsidR="004F7CCD" w:rsidRPr="000D711D" w:rsidRDefault="004F7CCD" w:rsidP="004F7CCD">
      <w:pPr>
        <w:numPr>
          <w:ilvl w:val="0"/>
          <w:numId w:val="6"/>
        </w:numPr>
        <w:ind w:left="426" w:hanging="284"/>
      </w:pPr>
      <w:r w:rsidRPr="000D711D">
        <w:t>podatk</w:t>
      </w:r>
      <w:r>
        <w:t xml:space="preserve">e o merilnem mestu s številko </w:t>
      </w:r>
      <w:r w:rsidRPr="000D711D">
        <w:t>merilnega mesta</w:t>
      </w:r>
      <w:r>
        <w:t xml:space="preserve"> in številke merilnih točk</w:t>
      </w:r>
      <w:r w:rsidRPr="000D711D">
        <w:t xml:space="preserve"> ter podatke o imetniku </w:t>
      </w:r>
      <w:r>
        <w:t>SZP</w:t>
      </w:r>
      <w:r w:rsidRPr="000D711D">
        <w:t xml:space="preserve">, ki se nanaša na to </w:t>
      </w:r>
      <w:r>
        <w:t>merilno</w:t>
      </w:r>
      <w:r w:rsidRPr="000D711D">
        <w:t xml:space="preserve"> mesto</w:t>
      </w:r>
      <w:r>
        <w:t>;</w:t>
      </w:r>
    </w:p>
    <w:p w14:paraId="11EA67DF" w14:textId="77777777" w:rsidR="004F7CCD" w:rsidRPr="000D711D" w:rsidRDefault="004F7CCD" w:rsidP="004F7CCD">
      <w:pPr>
        <w:numPr>
          <w:ilvl w:val="0"/>
          <w:numId w:val="6"/>
        </w:numPr>
        <w:ind w:left="426" w:hanging="284"/>
      </w:pPr>
      <w:r w:rsidRPr="000D711D">
        <w:t xml:space="preserve">podatke o </w:t>
      </w:r>
      <w:r>
        <w:t>pooblaščencu</w:t>
      </w:r>
      <w:r w:rsidRPr="000D711D">
        <w:t xml:space="preserve">, če </w:t>
      </w:r>
      <w:r>
        <w:t>vloge ne poda</w:t>
      </w:r>
      <w:r w:rsidRPr="000D711D">
        <w:t xml:space="preserve"> imetnik </w:t>
      </w:r>
      <w:r>
        <w:t>SZP;</w:t>
      </w:r>
    </w:p>
    <w:p w14:paraId="689F81D8" w14:textId="77777777" w:rsidR="004F7CCD" w:rsidRPr="000D711D" w:rsidRDefault="004F7CCD" w:rsidP="004F7CCD">
      <w:pPr>
        <w:numPr>
          <w:ilvl w:val="0"/>
          <w:numId w:val="6"/>
        </w:numPr>
        <w:ind w:left="426" w:hanging="284"/>
      </w:pPr>
      <w:r w:rsidRPr="000D711D">
        <w:t xml:space="preserve">naziv in naslov </w:t>
      </w:r>
      <w:r>
        <w:t>merilnega</w:t>
      </w:r>
      <w:r w:rsidRPr="000D711D">
        <w:t xml:space="preserve"> mesta</w:t>
      </w:r>
      <w:r>
        <w:t>;</w:t>
      </w:r>
    </w:p>
    <w:p w14:paraId="4A451F46" w14:textId="77777777" w:rsidR="004F7CCD" w:rsidRPr="000D711D" w:rsidRDefault="004F7CCD" w:rsidP="004F7CCD">
      <w:pPr>
        <w:numPr>
          <w:ilvl w:val="0"/>
          <w:numId w:val="6"/>
        </w:numPr>
        <w:ind w:left="426" w:hanging="284"/>
      </w:pPr>
      <w:r w:rsidRPr="000D711D">
        <w:t xml:space="preserve">predvideno količino in konično moč odjema za </w:t>
      </w:r>
      <w:r>
        <w:t>merilno</w:t>
      </w:r>
      <w:r w:rsidRPr="000D711D">
        <w:t xml:space="preserve"> mesto</w:t>
      </w:r>
      <w:r>
        <w:t>;</w:t>
      </w:r>
    </w:p>
    <w:p w14:paraId="58CD982B" w14:textId="77777777" w:rsidR="004F7CCD" w:rsidRPr="000D711D" w:rsidRDefault="004F7CCD" w:rsidP="004F7CCD">
      <w:pPr>
        <w:numPr>
          <w:ilvl w:val="0"/>
          <w:numId w:val="6"/>
        </w:numPr>
        <w:ind w:left="426" w:hanging="284"/>
      </w:pPr>
      <w:r w:rsidRPr="000D711D">
        <w:t xml:space="preserve">pooblastilo imetnika </w:t>
      </w:r>
      <w:r>
        <w:t>SZP</w:t>
      </w:r>
      <w:r w:rsidRPr="000D711D">
        <w:t xml:space="preserve">, če dostop uveljavlja </w:t>
      </w:r>
      <w:r>
        <w:t>uporabnik sistema, ki</w:t>
      </w:r>
      <w:r w:rsidRPr="00914346">
        <w:t xml:space="preserve"> </w:t>
      </w:r>
      <w:r>
        <w:t>ni imetnik SZP, s katerim se le-temu dovoljuje, da uporablja njegovo merilno mesto.</w:t>
      </w:r>
    </w:p>
    <w:p w14:paraId="62539E5C" w14:textId="77777777" w:rsidR="004F7CCD" w:rsidRDefault="004F7CCD" w:rsidP="004F7CCD">
      <w:pPr>
        <w:ind w:firstLine="284"/>
      </w:pPr>
      <w:r>
        <w:t xml:space="preserve">(2) </w:t>
      </w:r>
      <w:r w:rsidRPr="004479E2">
        <w:t xml:space="preserve">Vlagatelj mora </w:t>
      </w:r>
      <w:r>
        <w:t xml:space="preserve">za priključitev na distribucijski sistem poleg podatkov iz prvega odstavka tega člena </w:t>
      </w:r>
      <w:r w:rsidRPr="004479E2">
        <w:t>k vlogi priložiti:</w:t>
      </w:r>
    </w:p>
    <w:p w14:paraId="3CEF091D" w14:textId="77777777" w:rsidR="004F7CCD" w:rsidRDefault="004F7CCD" w:rsidP="004F7CCD">
      <w:pPr>
        <w:numPr>
          <w:ilvl w:val="0"/>
          <w:numId w:val="6"/>
        </w:numPr>
        <w:ind w:left="426" w:hanging="284"/>
      </w:pPr>
      <w:r>
        <w:t>kopijo pravnomočnega gradbenega dovoljenja za objekte, za katere to zahteva zakonodaja s področja graditve;</w:t>
      </w:r>
    </w:p>
    <w:p w14:paraId="393D6145" w14:textId="77777777" w:rsidR="004F7CCD" w:rsidRDefault="004F7CCD" w:rsidP="004F7CCD">
      <w:pPr>
        <w:numPr>
          <w:ilvl w:val="0"/>
          <w:numId w:val="6"/>
        </w:numPr>
        <w:ind w:left="426" w:hanging="284"/>
      </w:pPr>
      <w:r>
        <w:t>ustrezne služnostne pogodbe ali druga dokazila o »pravici graditi« in geodetski posnetek za celotno traso priključka;</w:t>
      </w:r>
    </w:p>
    <w:p w14:paraId="02C975B4" w14:textId="77777777" w:rsidR="004F7CCD" w:rsidRDefault="004F7CCD" w:rsidP="004F7CCD">
      <w:pPr>
        <w:numPr>
          <w:ilvl w:val="0"/>
          <w:numId w:val="6"/>
        </w:numPr>
        <w:ind w:left="426" w:hanging="284"/>
      </w:pPr>
      <w:r>
        <w:t>izjavo o ustreznosti priključka in opravljenem pregledu izgradnje priključka, če se gradi nov ali rekonstruira obstoječ priključek;</w:t>
      </w:r>
    </w:p>
    <w:p w14:paraId="05B52182" w14:textId="77777777" w:rsidR="004F7CCD" w:rsidRDefault="004F7CCD" w:rsidP="004F7CCD">
      <w:pPr>
        <w:numPr>
          <w:ilvl w:val="0"/>
          <w:numId w:val="6"/>
        </w:numPr>
        <w:ind w:left="426" w:hanging="284"/>
      </w:pPr>
      <w:r>
        <w:t xml:space="preserve">kopija zapisnika o pregledu </w:t>
      </w:r>
      <w:r w:rsidRPr="007120E3">
        <w:rPr>
          <w:strike/>
        </w:rPr>
        <w:t>in preizkusu</w:t>
      </w:r>
      <w:r>
        <w:t xml:space="preserve"> električne inštalacije izvajalca inštalacijskih del, skladno s pravilnikom, ki ureja zahteve za nizkonapetostne električne inštalacije v stavbah in Tehnično smernico TSG-N-002 za prvo priključitev merilnega mesta na distribucijski sistem;</w:t>
      </w:r>
    </w:p>
    <w:p w14:paraId="10D324AA" w14:textId="7D2850CB" w:rsidR="004F7CCD" w:rsidRDefault="004F7CCD" w:rsidP="004F7CCD">
      <w:pPr>
        <w:numPr>
          <w:ilvl w:val="0"/>
          <w:numId w:val="6"/>
        </w:numPr>
        <w:ind w:left="426" w:hanging="284"/>
      </w:pPr>
      <w:r>
        <w:t xml:space="preserve">obratovalna navodila ali navodila za uporabo skladno z </w:t>
      </w:r>
      <w:r>
        <w:fldChar w:fldCharType="begin"/>
      </w:r>
      <w:r>
        <w:instrText xml:space="preserve"> REF _Ref385662544 \r \h </w:instrText>
      </w:r>
      <w:r>
        <w:fldChar w:fldCharType="separate"/>
      </w:r>
      <w:r w:rsidR="002311C9">
        <w:t>28</w:t>
      </w:r>
      <w:r>
        <w:fldChar w:fldCharType="end"/>
      </w:r>
      <w:r>
        <w:t>. členom teh SONDSEE;</w:t>
      </w:r>
    </w:p>
    <w:p w14:paraId="0F324D37" w14:textId="77777777" w:rsidR="004F7CCD" w:rsidRDefault="004F7CCD" w:rsidP="004F7CCD">
      <w:pPr>
        <w:numPr>
          <w:ilvl w:val="0"/>
          <w:numId w:val="6"/>
        </w:numPr>
        <w:ind w:left="426" w:hanging="284"/>
      </w:pPr>
      <w:r>
        <w:t>izjava o nastavitvi in preizkusu delovanja zaščit (za objekte in naprave za proizvodnjo električne energije)</w:t>
      </w:r>
      <w:r w:rsidRPr="00BF6319">
        <w:t xml:space="preserve"> </w:t>
      </w:r>
      <w:r>
        <w:t>;</w:t>
      </w:r>
    </w:p>
    <w:p w14:paraId="17C8FBCE" w14:textId="77777777" w:rsidR="004F7CCD" w:rsidRDefault="004F7CCD" w:rsidP="004F7CCD">
      <w:pPr>
        <w:numPr>
          <w:ilvl w:val="0"/>
          <w:numId w:val="6"/>
        </w:numPr>
        <w:ind w:left="426" w:hanging="284"/>
      </w:pPr>
      <w:r>
        <w:t xml:space="preserve">izjava o </w:t>
      </w:r>
      <w:r w:rsidRPr="00C46034">
        <w:t>ustreznosti obratovalne karakteristike</w:t>
      </w:r>
      <w:r>
        <w:t xml:space="preserve"> </w:t>
      </w:r>
      <w:r w:rsidRPr="00C46034">
        <w:t>jalove moči na proizvodni napravi</w:t>
      </w:r>
      <w:r>
        <w:t xml:space="preserve"> (za objekte in naprave za proizvodnjo električne energije);</w:t>
      </w:r>
    </w:p>
    <w:p w14:paraId="1470CE3D" w14:textId="77777777" w:rsidR="004F7CCD" w:rsidRPr="008045AB" w:rsidRDefault="004F7CCD" w:rsidP="004F7CCD">
      <w:pPr>
        <w:numPr>
          <w:ilvl w:val="0"/>
          <w:numId w:val="6"/>
        </w:numPr>
        <w:ind w:left="426" w:hanging="284"/>
      </w:pPr>
      <w:r w:rsidRPr="008045AB">
        <w:t xml:space="preserve">izjavo, da je inštalacija objekta pripravljena za priklop naprave za samooskrbo in da je naprava za samooskrbo skladna z </w:t>
      </w:r>
      <w:r>
        <w:t>u</w:t>
      </w:r>
      <w:r w:rsidRPr="008045AB">
        <w:t>redbo</w:t>
      </w:r>
      <w:r>
        <w:t>, ki ureja</w:t>
      </w:r>
      <w:r w:rsidRPr="008045AB">
        <w:t xml:space="preserve"> samooskrb</w:t>
      </w:r>
      <w:r>
        <w:t>o</w:t>
      </w:r>
      <w:r w:rsidRPr="008045AB">
        <w:t xml:space="preserve"> z električno energijo iz obnovljivih virov energije in </w:t>
      </w:r>
      <w:r>
        <w:t>p</w:t>
      </w:r>
      <w:r w:rsidRPr="008045AB">
        <w:t>ravilnikom</w:t>
      </w:r>
      <w:r>
        <w:t>, ki ureja</w:t>
      </w:r>
      <w:r w:rsidRPr="008045AB">
        <w:t xml:space="preserve"> tehničn</w:t>
      </w:r>
      <w:r>
        <w:t>e</w:t>
      </w:r>
      <w:r w:rsidRPr="008045AB">
        <w:t xml:space="preserve"> zahtev</w:t>
      </w:r>
      <w:r>
        <w:t>e</w:t>
      </w:r>
      <w:r w:rsidRPr="008045AB">
        <w:t xml:space="preserve"> naprav za samooskrbo z električno energijo iz OVE</w:t>
      </w:r>
      <w:r>
        <w:t>;</w:t>
      </w:r>
    </w:p>
    <w:p w14:paraId="46A4C56D" w14:textId="77777777" w:rsidR="004F7CCD" w:rsidRPr="008045AB" w:rsidRDefault="004F7CCD" w:rsidP="004F7CCD">
      <w:pPr>
        <w:numPr>
          <w:ilvl w:val="0"/>
          <w:numId w:val="6"/>
        </w:numPr>
        <w:ind w:left="426" w:hanging="284"/>
      </w:pPr>
      <w:r w:rsidRPr="008045AB">
        <w:t>izjavo proizvajalca proizvodne naprave za samooskrbo, da so zaščite v proizvodni napravi nastavljene skladno s standardom SIST EN 50438 za prvič priključeno napravo za samooskrbo</w:t>
      </w:r>
      <w:r>
        <w:t>;</w:t>
      </w:r>
    </w:p>
    <w:p w14:paraId="3A36BED4" w14:textId="77777777" w:rsidR="004F7CCD" w:rsidRPr="00914346" w:rsidRDefault="004F7CCD" w:rsidP="004F7CCD">
      <w:pPr>
        <w:numPr>
          <w:ilvl w:val="0"/>
          <w:numId w:val="6"/>
        </w:numPr>
        <w:ind w:left="426" w:hanging="284"/>
      </w:pPr>
      <w:r>
        <w:t>za obstoječo proizvodno napravo, ki bo priključena pod pogoji samooskrbe, dokazilo o razveljavitvi odločbe o podpori ali izjavo, da z dnem priključitve ni več vključena v podporno shemo.</w:t>
      </w:r>
    </w:p>
    <w:p w14:paraId="61438D1A" w14:textId="214B4526" w:rsidR="004F7CCD" w:rsidRDefault="004F7CCD" w:rsidP="004F7CCD">
      <w:pPr>
        <w:ind w:firstLine="284"/>
      </w:pPr>
      <w:r>
        <w:lastRenderedPageBreak/>
        <w:t xml:space="preserve">(3) </w:t>
      </w:r>
      <w:r w:rsidRPr="004479E2">
        <w:t xml:space="preserve">Vlagatelj mora </w:t>
      </w:r>
      <w:r>
        <w:t xml:space="preserve">za sklenitev pogodbe o uporabi sistema poleg podatkov iz prvega odstavka tega člena </w:t>
      </w:r>
      <w:r w:rsidRPr="004479E2">
        <w:t xml:space="preserve">k vlogi priložiti kopijo pogodbe o dobavi </w:t>
      </w:r>
      <w:r w:rsidR="00035D51">
        <w:t>električne energije</w:t>
      </w:r>
      <w:r w:rsidR="00035D51" w:rsidRPr="004479E2">
        <w:t xml:space="preserve"> </w:t>
      </w:r>
      <w:r w:rsidRPr="004479E2">
        <w:t xml:space="preserve">ali </w:t>
      </w:r>
      <w:r>
        <w:t>pogodbe o samooskrbi</w:t>
      </w:r>
      <w:r w:rsidRPr="004479E2">
        <w:t>, iz katere morajo biti razvidni:</w:t>
      </w:r>
    </w:p>
    <w:p w14:paraId="77890039" w14:textId="77777777" w:rsidR="004F7CCD" w:rsidRPr="00914346" w:rsidRDefault="004F7CCD" w:rsidP="004F7CCD">
      <w:pPr>
        <w:numPr>
          <w:ilvl w:val="0"/>
          <w:numId w:val="6"/>
        </w:numPr>
        <w:ind w:left="426" w:hanging="284"/>
      </w:pPr>
      <w:r>
        <w:t>EIC identifikator</w:t>
      </w:r>
      <w:r w:rsidRPr="00914346">
        <w:t xml:space="preserve"> </w:t>
      </w:r>
      <w:r>
        <w:t xml:space="preserve">in naziv </w:t>
      </w:r>
      <w:r w:rsidRPr="00914346">
        <w:t>dobavitelj</w:t>
      </w:r>
      <w:r>
        <w:t>a;</w:t>
      </w:r>
    </w:p>
    <w:p w14:paraId="5DDA8C7B" w14:textId="77777777" w:rsidR="004F7CCD" w:rsidRPr="00914346" w:rsidRDefault="004F7CCD" w:rsidP="004F7CCD">
      <w:pPr>
        <w:numPr>
          <w:ilvl w:val="0"/>
          <w:numId w:val="6"/>
        </w:numPr>
        <w:ind w:left="426" w:hanging="284"/>
      </w:pPr>
      <w:r>
        <w:t>podatek</w:t>
      </w:r>
      <w:r w:rsidRPr="00914346">
        <w:t xml:space="preserve">, da sta se dobavitelj in </w:t>
      </w:r>
      <w:r>
        <w:t>uporabnik sistema</w:t>
      </w:r>
      <w:r w:rsidRPr="00914346">
        <w:t xml:space="preserve"> dogovorila, da dobavitelj plačuje uporabo </w:t>
      </w:r>
      <w:r>
        <w:t>sistema</w:t>
      </w:r>
      <w:r w:rsidRPr="00914346">
        <w:t xml:space="preserve"> za </w:t>
      </w:r>
      <w:r>
        <w:t>merilno</w:t>
      </w:r>
      <w:r w:rsidRPr="00914346">
        <w:t xml:space="preserve"> mesto, ki je predmet vloge</w:t>
      </w:r>
      <w:r>
        <w:t>, oziroma da uporabo sistema plačuje uporabnik sistema;</w:t>
      </w:r>
    </w:p>
    <w:p w14:paraId="244C3B9A" w14:textId="77777777" w:rsidR="004F7CCD" w:rsidRDefault="004F7CCD" w:rsidP="004F7CCD">
      <w:pPr>
        <w:numPr>
          <w:ilvl w:val="0"/>
          <w:numId w:val="6"/>
        </w:numPr>
        <w:ind w:left="426" w:hanging="284"/>
      </w:pPr>
      <w:r w:rsidRPr="00914346">
        <w:t xml:space="preserve">podatki o </w:t>
      </w:r>
      <w:r>
        <w:t>merilnem</w:t>
      </w:r>
      <w:r w:rsidRPr="00914346">
        <w:t xml:space="preserve"> mestu </w:t>
      </w:r>
      <w:r>
        <w:t>s številko</w:t>
      </w:r>
      <w:r w:rsidRPr="00914346">
        <w:t xml:space="preserve"> merilnega mesta</w:t>
      </w:r>
      <w:r>
        <w:t xml:space="preserve"> in številko merilne točke</w:t>
      </w:r>
      <w:r w:rsidRPr="00914346">
        <w:t>, na katerega se nanaša pogodba o dobavi</w:t>
      </w:r>
      <w:r>
        <w:t xml:space="preserve"> ali pogodba o samooskrbi;</w:t>
      </w:r>
    </w:p>
    <w:p w14:paraId="1B975286" w14:textId="77777777" w:rsidR="004F7CCD" w:rsidRPr="00914346" w:rsidRDefault="004F7CCD" w:rsidP="004F7CCD">
      <w:pPr>
        <w:numPr>
          <w:ilvl w:val="0"/>
          <w:numId w:val="6"/>
        </w:numPr>
        <w:ind w:left="426" w:hanging="284"/>
      </w:pPr>
      <w:r>
        <w:t>podatke o dodatni merilni točki, če jo uporabnik zahteva;</w:t>
      </w:r>
    </w:p>
    <w:p w14:paraId="17458E69" w14:textId="77777777" w:rsidR="004F7CCD" w:rsidRDefault="004F7CCD" w:rsidP="004F7CCD">
      <w:pPr>
        <w:numPr>
          <w:ilvl w:val="0"/>
          <w:numId w:val="6"/>
        </w:numPr>
        <w:ind w:left="426" w:hanging="284"/>
      </w:pPr>
      <w:r w:rsidRPr="00914346">
        <w:t xml:space="preserve">podpis </w:t>
      </w:r>
      <w:r>
        <w:t>obeh pogodbenih strank;</w:t>
      </w:r>
    </w:p>
    <w:p w14:paraId="627520AB" w14:textId="77777777" w:rsidR="004F7CCD" w:rsidRPr="00914346" w:rsidRDefault="004F7CCD" w:rsidP="004F7CCD">
      <w:pPr>
        <w:numPr>
          <w:ilvl w:val="0"/>
          <w:numId w:val="6"/>
        </w:numPr>
        <w:ind w:left="426" w:hanging="284"/>
      </w:pPr>
      <w:r>
        <w:t>v</w:t>
      </w:r>
      <w:r w:rsidRPr="00BA5432">
        <w:t>logi morajo ravno tako biti priloženi tudi naslednji dokumenti:</w:t>
      </w:r>
    </w:p>
    <w:p w14:paraId="427327BF" w14:textId="4BBDC1A1" w:rsidR="004F7CCD" w:rsidRDefault="004F7CCD" w:rsidP="00D85B0D">
      <w:pPr>
        <w:numPr>
          <w:ilvl w:val="0"/>
          <w:numId w:val="73"/>
        </w:numPr>
        <w:ind w:left="993"/>
      </w:pPr>
      <w:r>
        <w:t xml:space="preserve">v primeru merilnega mesta objekta, </w:t>
      </w:r>
      <w:r w:rsidRPr="00B048F7">
        <w:t xml:space="preserve">ki </w:t>
      </w:r>
      <w:r>
        <w:t>je v solastnini ali skupni lastnini</w:t>
      </w:r>
      <w:r w:rsidRPr="00B048F7">
        <w:t xml:space="preserve"> dv</w:t>
      </w:r>
      <w:r>
        <w:t>eh</w:t>
      </w:r>
      <w:r w:rsidRPr="00B048F7">
        <w:t xml:space="preserve"> ali več </w:t>
      </w:r>
      <w:r>
        <w:t>oseb, ali merilnega mesta posameznega dela objekta z več stanovanjskimi ali poslovnimi enotami</w:t>
      </w:r>
      <w:r w:rsidRPr="00B048F7">
        <w:t xml:space="preserve">, ki </w:t>
      </w:r>
      <w:r>
        <w:t>je v solastnini ali skupni lastnini</w:t>
      </w:r>
      <w:r w:rsidRPr="00B048F7">
        <w:t xml:space="preserve"> dv</w:t>
      </w:r>
      <w:r>
        <w:t>eh</w:t>
      </w:r>
      <w:r w:rsidRPr="00B048F7">
        <w:t xml:space="preserve"> ali več </w:t>
      </w:r>
      <w:r>
        <w:t xml:space="preserve">oseb, </w:t>
      </w:r>
      <w:r w:rsidR="00605046" w:rsidRPr="0098151E">
        <w:t>se sklenitev pogodbe o uporabi sistema šteje kot posel rednega upravljanja, za katerega je potrebno soglasje solastnikov, ki imajo skupaj več kot polovico idealnih deležev</w:t>
      </w:r>
      <w:r>
        <w:t>;</w:t>
      </w:r>
    </w:p>
    <w:p w14:paraId="56C8AC3E" w14:textId="77777777" w:rsidR="004F7CCD" w:rsidRPr="00667BFF" w:rsidRDefault="004F7CCD" w:rsidP="00D85B0D">
      <w:pPr>
        <w:numPr>
          <w:ilvl w:val="0"/>
          <w:numId w:val="73"/>
        </w:numPr>
        <w:ind w:left="993"/>
      </w:pPr>
      <w:r>
        <w:t>v</w:t>
      </w:r>
      <w:r w:rsidRPr="00FB6EBB">
        <w:t xml:space="preserve"> primeru merilnega mesta za skupno rabo v objektu, ki ima več stanovanjskih enot in so v lasti več lastnikov, je za sklenitev pogodbe o uporabi sistema potrebno soglasje solastnikov skladno z določbo stanovanjskega zakona, ki ureja posle rednega upravljanja</w:t>
      </w:r>
      <w:r>
        <w:t>;</w:t>
      </w:r>
    </w:p>
    <w:p w14:paraId="6B84A8E7" w14:textId="423CBAC6" w:rsidR="004F7CCD" w:rsidRDefault="004F7CCD" w:rsidP="00D85B0D">
      <w:pPr>
        <w:numPr>
          <w:ilvl w:val="0"/>
          <w:numId w:val="73"/>
        </w:numPr>
        <w:ind w:left="993"/>
      </w:pPr>
      <w:r>
        <w:t>zahteva uporabnika sistema za evidentiranje naslova za pošiljanje pošte, ko ta želi prejemati vso pošto povezano z merilnim mestom na naslov naveden v vlogi.</w:t>
      </w:r>
    </w:p>
    <w:p w14:paraId="0C1DC57C" w14:textId="77777777" w:rsidR="00AC4EA3" w:rsidRPr="00D217A1" w:rsidRDefault="00AC4EA3" w:rsidP="00DB3AEB">
      <w:pPr>
        <w:pStyle w:val="tevilkalena"/>
      </w:pPr>
      <w:bookmarkStart w:id="226" w:name="_Ref103147168"/>
      <w:r w:rsidRPr="007802B4">
        <w:t>člen</w:t>
      </w:r>
      <w:bookmarkEnd w:id="226"/>
    </w:p>
    <w:p w14:paraId="6D2DD4CD" w14:textId="77777777" w:rsidR="00AC4EA3" w:rsidRPr="00E967D8" w:rsidRDefault="00AC4EA3" w:rsidP="00AC4EA3">
      <w:pPr>
        <w:pStyle w:val="Opislena"/>
        <w:keepNext/>
      </w:pPr>
      <w:r w:rsidRPr="00E967D8">
        <w:t>(</w:t>
      </w:r>
      <w:r>
        <w:t>nadzor nad izgradnjo priključka</w:t>
      </w:r>
      <w:r w:rsidRPr="00E967D8">
        <w:t>)</w:t>
      </w:r>
    </w:p>
    <w:p w14:paraId="1249A381" w14:textId="77777777" w:rsidR="00AC4EA3" w:rsidRPr="009417EE" w:rsidRDefault="00AC4EA3" w:rsidP="00AC4EA3">
      <w:pPr>
        <w:keepNext/>
        <w:ind w:firstLine="284"/>
      </w:pPr>
      <w:r w:rsidRPr="00715231">
        <w:t xml:space="preserve">(1) O nameravanem začetku kakršnihkoli del na priključku mora biti distribucijski operater pisno obveščen najmanj </w:t>
      </w:r>
      <w:r w:rsidRPr="00457F17">
        <w:t xml:space="preserve">osem </w:t>
      </w:r>
      <w:r w:rsidRPr="00685F14">
        <w:t>dni pred začetkom del. Distribucijski operater izvaja nad</w:t>
      </w:r>
      <w:r w:rsidRPr="009417EE">
        <w:t>zor (preverja ustreznost izvedbe, vgrajene opreme itd.) pri gradnji, spremembi in pri rekonstrukciji priključka.</w:t>
      </w:r>
    </w:p>
    <w:p w14:paraId="3695BBB9" w14:textId="0BB04E51" w:rsidR="00AC4EA3" w:rsidRPr="00914346" w:rsidRDefault="00AC4EA3" w:rsidP="004B4E91">
      <w:pPr>
        <w:ind w:firstLine="284"/>
      </w:pPr>
      <w:r w:rsidRPr="00745550">
        <w:t xml:space="preserve">(2) </w:t>
      </w:r>
      <w:r w:rsidRPr="00994D00">
        <w:t>Uporabnik sistema</w:t>
      </w:r>
      <w:r w:rsidRPr="002E0E5C">
        <w:t xml:space="preserve"> mora po končanju del posredovati distribucijskemu operaterju pisno izjavo izvajalca o skladnosti izvedenih del z zahtevam</w:t>
      </w:r>
      <w:r w:rsidRPr="00C039F2">
        <w:t xml:space="preserve">i </w:t>
      </w:r>
      <w:r>
        <w:t>SZP</w:t>
      </w:r>
      <w:r w:rsidRPr="00745550">
        <w:t xml:space="preserve"> </w:t>
      </w:r>
      <w:r w:rsidRPr="00994D00">
        <w:t>in veljavnih predpisov.</w:t>
      </w:r>
    </w:p>
    <w:p w14:paraId="5B5092B6" w14:textId="77777777" w:rsidR="004F7CCD" w:rsidRPr="007802B4" w:rsidRDefault="004F7CCD" w:rsidP="00DB3AEB">
      <w:pPr>
        <w:pStyle w:val="tevilkalena"/>
      </w:pPr>
      <w:bookmarkStart w:id="227" w:name="_Ref38901642"/>
      <w:r w:rsidRPr="007802B4">
        <w:t>člen</w:t>
      </w:r>
      <w:bookmarkEnd w:id="227"/>
    </w:p>
    <w:p w14:paraId="3D19466E" w14:textId="77777777" w:rsidR="004F7CCD" w:rsidRPr="00E967D8" w:rsidRDefault="004F7CCD" w:rsidP="004F7CCD">
      <w:pPr>
        <w:pStyle w:val="Opislena"/>
        <w:keepNext/>
      </w:pPr>
      <w:r w:rsidRPr="00E967D8">
        <w:t>(</w:t>
      </w:r>
      <w:r>
        <w:t>postopek pregleda priključka in priključitev na distribucijski sistem</w:t>
      </w:r>
      <w:r w:rsidRPr="00E967D8">
        <w:t>)</w:t>
      </w:r>
    </w:p>
    <w:p w14:paraId="0DAFBC89" w14:textId="77777777" w:rsidR="004F7CCD" w:rsidRDefault="004F7CCD" w:rsidP="004F7CCD">
      <w:pPr>
        <w:keepNext/>
        <w:ind w:firstLine="284"/>
      </w:pPr>
      <w:r>
        <w:t>(1) Po prejemu popolne vloge in njenem pregledu distribucijski operater najkasneje v osmih delovnih dneh preveri skladnost izvedbe priključka s predmetnimi predpisi, tipizacijami, pogoji predpisanimi v izdanem SZP in s projektno dokumentacijo</w:t>
      </w:r>
      <w:r w:rsidRPr="00C44FFE">
        <w:t>.</w:t>
      </w:r>
      <w:r>
        <w:t xml:space="preserve"> </w:t>
      </w:r>
      <w:r w:rsidRPr="00715231">
        <w:t xml:space="preserve">Če priključek ne izpolnjuje vseh pogojev za priključitev ali če gre za odstopanje od pogojev, določenih v predmetnih predpisih, tipizacijah, </w:t>
      </w:r>
      <w:r>
        <w:t>SZP</w:t>
      </w:r>
      <w:r w:rsidRPr="00715231">
        <w:t xml:space="preserve"> in projektni dokumentaciji, distribucijski operater pred priključitvijo in prevzemom merilnega mesta evidentira pomanjkljivosti in z zapisnikom o pregledu merilnega mesta</w:t>
      </w:r>
      <w:r w:rsidRPr="000B742A">
        <w:t xml:space="preserve"> naloži uporabniku izvedbo dodatnih ukrepov za odpravo pomanjkljivosti. Po prejemu</w:t>
      </w:r>
      <w:r w:rsidRPr="00457F17">
        <w:t xml:space="preserve"> </w:t>
      </w:r>
      <w:r w:rsidRPr="00685F14">
        <w:t>obvestila uporabnika sistema o odpravi pomanjkljivosti</w:t>
      </w:r>
      <w:r w:rsidRPr="009417EE">
        <w:t xml:space="preserve"> distribucijski operater izvede ponovni pregled priključka in merilnega mesta. </w:t>
      </w:r>
      <w:r w:rsidRPr="00745550">
        <w:t>V</w:t>
      </w:r>
      <w:r w:rsidRPr="00994D00">
        <w:t xml:space="preserve"> primeru izpolnjevanja vseh pogojev ter plačilu vseh finančnih obveznosti do distribucijskega operaterja</w:t>
      </w:r>
      <w:r w:rsidRPr="002E0E5C">
        <w:t xml:space="preserve"> izda zapisnik o pregledu merilnega mesta, izvede priključitev in s tem </w:t>
      </w:r>
      <w:r w:rsidRPr="00C039F2">
        <w:t>omogoči uporabniku začetek odjema ali oddaje električne energije.</w:t>
      </w:r>
    </w:p>
    <w:p w14:paraId="29E08DB1" w14:textId="77777777" w:rsidR="004F7CCD" w:rsidRPr="004D55E2" w:rsidRDefault="004F7CCD" w:rsidP="004F7CCD">
      <w:pPr>
        <w:ind w:firstLine="284"/>
      </w:pPr>
      <w:r>
        <w:t>(2) Pred izvedbo priključitve distribucijski operater lahko na podlagi posebne vloge za začasen priklop omogoči uporabniku oziroma njegovemu izvajalcu elektroinštalacij časovno omejen priklop na distribucijski sistem do maksimalno sedem dni za potrebe izvedbe funkcionalnih ali zagonskih preizkusov in meritev inštalacij in naprav uporabnika</w:t>
      </w:r>
      <w:r w:rsidRPr="00745550">
        <w:t>.</w:t>
      </w:r>
      <w:r w:rsidRPr="00994D00">
        <w:t xml:space="preserve"> </w:t>
      </w:r>
      <w:r>
        <w:t xml:space="preserve">Za varnostne ukrepe v objektu uporabnika v času teh preizkusov je odgovoren </w:t>
      </w:r>
      <w:r w:rsidRPr="004D55E2">
        <w:t>pooblaščeni preglednik elektroinštalacij.</w:t>
      </w:r>
    </w:p>
    <w:p w14:paraId="26A88270" w14:textId="77777777" w:rsidR="004F7CCD" w:rsidRPr="00D217A1" w:rsidRDefault="004F7CCD" w:rsidP="00DB3AEB">
      <w:pPr>
        <w:pStyle w:val="tevilkalena"/>
      </w:pPr>
      <w:bookmarkStart w:id="228" w:name="_Ref38901651"/>
      <w:r w:rsidRPr="007802B4">
        <w:lastRenderedPageBreak/>
        <w:t>člen</w:t>
      </w:r>
      <w:bookmarkEnd w:id="228"/>
    </w:p>
    <w:p w14:paraId="29A0D2F0" w14:textId="77777777" w:rsidR="004F7CCD" w:rsidRPr="00E967D8" w:rsidRDefault="004F7CCD" w:rsidP="004F7CCD">
      <w:pPr>
        <w:pStyle w:val="Opislena"/>
        <w:keepNext/>
      </w:pPr>
      <w:r w:rsidRPr="00E967D8">
        <w:t>(</w:t>
      </w:r>
      <w:r>
        <w:t>pogodba o uporabi sistema</w:t>
      </w:r>
      <w:r w:rsidRPr="00E967D8">
        <w:t>)</w:t>
      </w:r>
    </w:p>
    <w:p w14:paraId="19C90945" w14:textId="46FB799E" w:rsidR="004F7CCD" w:rsidRDefault="007C4ACA" w:rsidP="004B4E91">
      <w:pPr>
        <w:keepNext/>
        <w:ind w:firstLine="284"/>
      </w:pPr>
      <w:r>
        <w:t xml:space="preserve">(1) </w:t>
      </w:r>
      <w:r w:rsidR="004F7CCD" w:rsidRPr="00715231">
        <w:t>Distribucijski operater in uporabnik sistema</w:t>
      </w:r>
      <w:r w:rsidR="004F7CCD" w:rsidRPr="000B742A">
        <w:t xml:space="preserve"> na podlagi popolne vloge skleneta pogodbo o uporabi sistema pred pričetkom oddaje ali odjema električne energije v ali iz distribucijskega sistema</w:t>
      </w:r>
      <w:r w:rsidR="004F7CCD" w:rsidRPr="00457F17">
        <w:t xml:space="preserve"> ali ob spremem</w:t>
      </w:r>
      <w:r w:rsidR="004F7CCD" w:rsidRPr="00685F14">
        <w:t xml:space="preserve">bi </w:t>
      </w:r>
      <w:r w:rsidR="004F7CCD" w:rsidRPr="009417EE">
        <w:t xml:space="preserve">določil pogodbe o uporabi sistema o uporabniku sistema ali merilnem mestu. Distribucijski operater lahko zavrne dostop do </w:t>
      </w:r>
      <w:r w:rsidR="004F7CCD" w:rsidRPr="00745550">
        <w:t>distribucijskega sistema</w:t>
      </w:r>
      <w:r w:rsidR="004F7CCD" w:rsidRPr="00994D00">
        <w:t xml:space="preserve"> zaradi razlogov, ki so navedeni v določbah </w:t>
      </w:r>
      <w:r w:rsidR="00717183">
        <w:t>ZOEE</w:t>
      </w:r>
      <w:r w:rsidR="004F7CCD" w:rsidRPr="002E0E5C">
        <w:t xml:space="preserve">. Distribucijski operater lahko zavrne sklenitev pogodbe o uporabi sistema tudi v primeru, če niso izpolnjeni pogoji za plačevanje uporabe </w:t>
      </w:r>
      <w:r w:rsidR="004F7CCD" w:rsidRPr="00C039F2">
        <w:t xml:space="preserve">sistema s strani dobavitelja, pa je to vlagatelj navedel v </w:t>
      </w:r>
      <w:r w:rsidR="004F7CCD" w:rsidRPr="00316FB7">
        <w:t xml:space="preserve">vlogi. V tem primeru se pogodba o uporabi sistema na zahtevo </w:t>
      </w:r>
      <w:r w:rsidR="004F7CCD" w:rsidRPr="00564132">
        <w:t>uporabnika sistema</w:t>
      </w:r>
      <w:r w:rsidR="004F7CCD" w:rsidRPr="00A841FD">
        <w:t xml:space="preserve"> lahko sklene, </w:t>
      </w:r>
      <w:r w:rsidR="004F7CCD">
        <w:t>pri čemer</w:t>
      </w:r>
      <w:r w:rsidR="004F7CCD" w:rsidRPr="00A841FD">
        <w:t xml:space="preserve"> omrežnino in prispevke zaračunava distribucijski operater.</w:t>
      </w:r>
      <w:r w:rsidR="004F7CCD" w:rsidRPr="00DF2C3D">
        <w:t xml:space="preserve"> </w:t>
      </w:r>
    </w:p>
    <w:p w14:paraId="50756BDD" w14:textId="387586A7" w:rsidR="004F7CCD" w:rsidRPr="00D217A1" w:rsidRDefault="007C4ACA" w:rsidP="00DB3AEB">
      <w:pPr>
        <w:pStyle w:val="tevilkalena"/>
      </w:pPr>
      <w:r w:rsidRPr="00745550">
        <w:t xml:space="preserve">(2) </w:t>
      </w:r>
      <w:r w:rsidR="00602E72">
        <w:t xml:space="preserve">Distribucijski operater skladno s členom ZSROVE, ki določa </w:t>
      </w:r>
      <w:r w:rsidR="00C46751">
        <w:t>enostaven</w:t>
      </w:r>
      <w:r w:rsidR="00602E72">
        <w:t xml:space="preserve"> postopek</w:t>
      </w:r>
      <w:r w:rsidR="00C46751">
        <w:t xml:space="preserve"> priključevanja naprave za samooskrbo, podpisano pogodbo o uporabi sistema v zakonskem roku posreduje</w:t>
      </w:r>
      <w:r w:rsidR="00602E72">
        <w:t xml:space="preserve"> </w:t>
      </w:r>
      <w:r w:rsidR="00C46751">
        <w:t xml:space="preserve">uporabniku sistema. Registracijo samooskrbe izvede skladno z veljavnimi </w:t>
      </w:r>
      <w:proofErr w:type="spellStart"/>
      <w:r w:rsidR="00C46751">
        <w:t>predpisi.</w:t>
      </w:r>
      <w:bookmarkStart w:id="229" w:name="_Ref38901661"/>
      <w:r w:rsidR="004F7CCD" w:rsidRPr="007802B4">
        <w:t>člen</w:t>
      </w:r>
      <w:bookmarkEnd w:id="229"/>
      <w:proofErr w:type="spellEnd"/>
    </w:p>
    <w:p w14:paraId="43B7E848" w14:textId="77777777" w:rsidR="004F7CCD" w:rsidRPr="00E967D8" w:rsidRDefault="004F7CCD" w:rsidP="004F7CCD">
      <w:pPr>
        <w:pStyle w:val="Opislena"/>
        <w:keepNext/>
      </w:pPr>
      <w:r w:rsidRPr="00E967D8">
        <w:t>(</w:t>
      </w:r>
      <w:r>
        <w:t>vsebina pogodbe o uporabi sistema</w:t>
      </w:r>
      <w:r w:rsidRPr="00E967D8">
        <w:t>)</w:t>
      </w:r>
    </w:p>
    <w:p w14:paraId="0156FAAF" w14:textId="12D18861" w:rsidR="004F7CCD" w:rsidRPr="000B742A" w:rsidRDefault="00BE7E9A" w:rsidP="00BE7E9A">
      <w:pPr>
        <w:keepNext/>
        <w:ind w:firstLine="284"/>
      </w:pPr>
      <w:r>
        <w:t xml:space="preserve">(1) </w:t>
      </w:r>
      <w:r w:rsidR="004F7CCD" w:rsidRPr="00715231">
        <w:t>Pogodba o uporabi sistema mora vsebovati najmanj</w:t>
      </w:r>
      <w:r w:rsidR="004F7CCD" w:rsidRPr="000B742A">
        <w:t>:</w:t>
      </w:r>
    </w:p>
    <w:p w14:paraId="00DBCDF7" w14:textId="77777777" w:rsidR="004F7CCD" w:rsidRPr="00C822B1" w:rsidRDefault="004F7CCD" w:rsidP="004F7CCD">
      <w:pPr>
        <w:numPr>
          <w:ilvl w:val="0"/>
          <w:numId w:val="6"/>
        </w:numPr>
        <w:ind w:left="426" w:hanging="284"/>
      </w:pPr>
      <w:r w:rsidRPr="00C822B1">
        <w:t xml:space="preserve">navedbo pogodbenih strank (ime </w:t>
      </w:r>
      <w:r>
        <w:t xml:space="preserve">in </w:t>
      </w:r>
      <w:r w:rsidRPr="00C822B1">
        <w:t>priimek, naziv pravne osebe, naslov in pošta, ID za DDV ali davčna št</w:t>
      </w:r>
      <w:r>
        <w:t>evilka</w:t>
      </w:r>
      <w:r w:rsidRPr="00C822B1">
        <w:t xml:space="preserve"> uporabnika sistema</w:t>
      </w:r>
      <w:r>
        <w:t xml:space="preserve"> t</w:t>
      </w:r>
      <w:r w:rsidRPr="00FA6244">
        <w:t xml:space="preserve">er matična številka za </w:t>
      </w:r>
      <w:r>
        <w:t>pravne osebe</w:t>
      </w:r>
      <w:r w:rsidRPr="00C822B1">
        <w:t>)</w:t>
      </w:r>
      <w:r>
        <w:t>;</w:t>
      </w:r>
    </w:p>
    <w:p w14:paraId="0B792DAA" w14:textId="77777777" w:rsidR="004F7CCD" w:rsidRPr="00C822B1" w:rsidRDefault="004F7CCD" w:rsidP="004F7CCD">
      <w:pPr>
        <w:numPr>
          <w:ilvl w:val="0"/>
          <w:numId w:val="6"/>
        </w:numPr>
        <w:ind w:left="426" w:hanging="284"/>
      </w:pPr>
      <w:r w:rsidRPr="00C822B1">
        <w:t xml:space="preserve">številko </w:t>
      </w:r>
      <w:r>
        <w:t>SZP;</w:t>
      </w:r>
    </w:p>
    <w:p w14:paraId="42D982D2" w14:textId="77777777" w:rsidR="004F7CCD" w:rsidRPr="00C822B1" w:rsidRDefault="004F7CCD" w:rsidP="004F7CCD">
      <w:pPr>
        <w:numPr>
          <w:ilvl w:val="0"/>
          <w:numId w:val="6"/>
        </w:numPr>
        <w:ind w:left="426" w:hanging="284"/>
      </w:pPr>
      <w:r w:rsidRPr="00C822B1">
        <w:t xml:space="preserve">naziv in naslov </w:t>
      </w:r>
      <w:bookmarkStart w:id="230" w:name="OLE_LINK2"/>
      <w:r>
        <w:t>merilnega</w:t>
      </w:r>
      <w:r w:rsidRPr="00C822B1">
        <w:t xml:space="preserve"> mesta</w:t>
      </w:r>
      <w:bookmarkEnd w:id="230"/>
      <w:r w:rsidRPr="00C822B1">
        <w:t xml:space="preserve"> ter podatki o </w:t>
      </w:r>
      <w:r>
        <w:t>merilnem</w:t>
      </w:r>
      <w:r w:rsidRPr="00C822B1">
        <w:t xml:space="preserve"> mestu </w:t>
      </w:r>
      <w:r>
        <w:t>s številko</w:t>
      </w:r>
      <w:r w:rsidRPr="00C822B1">
        <w:t xml:space="preserve"> merilnega mesta</w:t>
      </w:r>
      <w:r>
        <w:t xml:space="preserve"> in številkami obračunskih merilnih točk</w:t>
      </w:r>
      <w:r w:rsidRPr="00C822B1">
        <w:t>, na katerega se nanaša pogodba o uporabi sistema</w:t>
      </w:r>
      <w:r>
        <w:t>,</w:t>
      </w:r>
      <w:r w:rsidRPr="00E878DA">
        <w:t xml:space="preserve"> </w:t>
      </w:r>
      <w:r>
        <w:t>in številkami ostalih merilnih točk, ki so določene v aneksih k tej pogodbi;</w:t>
      </w:r>
    </w:p>
    <w:p w14:paraId="2D7C9C5C" w14:textId="77777777" w:rsidR="004F7CCD" w:rsidRDefault="004F7CCD" w:rsidP="004F7CCD">
      <w:pPr>
        <w:numPr>
          <w:ilvl w:val="0"/>
          <w:numId w:val="6"/>
        </w:numPr>
        <w:ind w:left="426" w:hanging="284"/>
      </w:pPr>
      <w:r w:rsidRPr="00C822B1">
        <w:t xml:space="preserve">podatek o načinu </w:t>
      </w:r>
      <w:r>
        <w:t>prevzema in oddaje</w:t>
      </w:r>
      <w:r w:rsidRPr="00C822B1">
        <w:t xml:space="preserve"> </w:t>
      </w:r>
      <w:r>
        <w:t>električne energije merilnega</w:t>
      </w:r>
      <w:r w:rsidRPr="00C822B1">
        <w:t xml:space="preserve"> mesta (odjem, proizvodnja, kombinirano -odjem in proizv</w:t>
      </w:r>
      <w:r>
        <w:t>o</w:t>
      </w:r>
      <w:r w:rsidRPr="00C822B1">
        <w:t xml:space="preserve">dnja na enem </w:t>
      </w:r>
      <w:r>
        <w:t>merilnem mestu, samooskrba</w:t>
      </w:r>
      <w:r w:rsidRPr="00C822B1">
        <w:t>)</w:t>
      </w:r>
      <w:r>
        <w:t>;</w:t>
      </w:r>
    </w:p>
    <w:p w14:paraId="20874FA3" w14:textId="77777777" w:rsidR="004F7CCD" w:rsidRPr="00C822B1" w:rsidRDefault="004F7CCD" w:rsidP="004F7CCD">
      <w:pPr>
        <w:numPr>
          <w:ilvl w:val="0"/>
          <w:numId w:val="6"/>
        </w:numPr>
        <w:ind w:left="426" w:hanging="284"/>
      </w:pPr>
      <w:r>
        <w:t>podatek o priključni moči prevzema in oddaje;</w:t>
      </w:r>
    </w:p>
    <w:p w14:paraId="0206EE5F" w14:textId="77777777" w:rsidR="004F7CCD" w:rsidRPr="00C822B1" w:rsidRDefault="004F7CCD" w:rsidP="004F7CCD">
      <w:pPr>
        <w:numPr>
          <w:ilvl w:val="0"/>
          <w:numId w:val="6"/>
        </w:numPr>
        <w:ind w:left="426" w:hanging="284"/>
      </w:pPr>
      <w:r w:rsidRPr="00C822B1">
        <w:t>datum sklenitve in veljavnost pogodbe</w:t>
      </w:r>
      <w:r>
        <w:t xml:space="preserve"> o uporabi sistema ter</w:t>
      </w:r>
      <w:r w:rsidRPr="00C822B1">
        <w:t xml:space="preserve"> pogoje podaljšanja pogodbe v primeru </w:t>
      </w:r>
      <w:r>
        <w:t>SZP</w:t>
      </w:r>
      <w:r w:rsidRPr="00C822B1">
        <w:t xml:space="preserve"> za določen čas</w:t>
      </w:r>
      <w:r>
        <w:t xml:space="preserve"> (podaljšanje SZP ali odklop brez predhodnega obvestila);</w:t>
      </w:r>
    </w:p>
    <w:p w14:paraId="5EF350EE" w14:textId="77777777" w:rsidR="004F7CCD" w:rsidRPr="00C822B1" w:rsidRDefault="004F7CCD" w:rsidP="004F7CCD">
      <w:pPr>
        <w:numPr>
          <w:ilvl w:val="0"/>
          <w:numId w:val="6"/>
        </w:numPr>
        <w:ind w:left="426" w:hanging="284"/>
      </w:pPr>
      <w:r w:rsidRPr="00C822B1">
        <w:t>obvezo medsebojnega obveščanja v primeru spremembe imena, naziva, prebivališča (sedeža) in drugih podatkov iz pogodbe</w:t>
      </w:r>
      <w:r>
        <w:t>;</w:t>
      </w:r>
    </w:p>
    <w:p w14:paraId="3774B0ED" w14:textId="77777777" w:rsidR="004F7CCD" w:rsidRPr="00C822B1" w:rsidRDefault="004F7CCD" w:rsidP="004F7CCD">
      <w:pPr>
        <w:numPr>
          <w:ilvl w:val="0"/>
          <w:numId w:val="6"/>
        </w:numPr>
        <w:ind w:left="426" w:hanging="284"/>
      </w:pPr>
      <w:r w:rsidRPr="00C822B1">
        <w:t>seznanitev z možnostjo zasilne oskrbe</w:t>
      </w:r>
      <w:r>
        <w:t xml:space="preserve"> in v primeru gospodinjskih odjemalcev z možnostjo nujne oskrbe;</w:t>
      </w:r>
    </w:p>
    <w:p w14:paraId="12B44540" w14:textId="77777777" w:rsidR="004F7CCD" w:rsidRPr="00C822B1" w:rsidRDefault="004F7CCD" w:rsidP="004F7CCD">
      <w:pPr>
        <w:numPr>
          <w:ilvl w:val="0"/>
          <w:numId w:val="6"/>
        </w:numPr>
        <w:ind w:left="426" w:hanging="284"/>
      </w:pPr>
      <w:r w:rsidRPr="00C822B1">
        <w:t>seznanitev s posledicami, ki jih ima odpoved ali iztek pogodbe o dobavi</w:t>
      </w:r>
      <w:r>
        <w:t>;</w:t>
      </w:r>
    </w:p>
    <w:p w14:paraId="28D150DD" w14:textId="77777777" w:rsidR="004F7CCD" w:rsidRPr="00C822B1" w:rsidRDefault="004F7CCD" w:rsidP="004F7CCD">
      <w:pPr>
        <w:numPr>
          <w:ilvl w:val="0"/>
          <w:numId w:val="6"/>
        </w:numPr>
        <w:ind w:left="426" w:hanging="284"/>
      </w:pPr>
      <w:r w:rsidRPr="00C822B1">
        <w:t>dostopnost informacij o cenah za omrežnino in prispevkih</w:t>
      </w:r>
      <w:r>
        <w:t>;</w:t>
      </w:r>
    </w:p>
    <w:p w14:paraId="0117F300" w14:textId="77777777" w:rsidR="004F7CCD" w:rsidRPr="00C822B1" w:rsidRDefault="004F7CCD" w:rsidP="004F7CCD">
      <w:pPr>
        <w:numPr>
          <w:ilvl w:val="0"/>
          <w:numId w:val="6"/>
        </w:numPr>
        <w:ind w:left="426" w:hanging="284"/>
      </w:pPr>
      <w:r w:rsidRPr="00C822B1">
        <w:t>pravico in način odstopa od pogodbe</w:t>
      </w:r>
      <w:r>
        <w:t>;</w:t>
      </w:r>
    </w:p>
    <w:p w14:paraId="0ED1E9C5" w14:textId="29DC058E" w:rsidR="004F7CCD" w:rsidRDefault="004F7CCD" w:rsidP="004F7CCD">
      <w:pPr>
        <w:numPr>
          <w:ilvl w:val="0"/>
          <w:numId w:val="6"/>
        </w:numPr>
        <w:ind w:left="426" w:hanging="284"/>
      </w:pPr>
      <w:r w:rsidRPr="00C822B1">
        <w:t>način razreševanja sporov.</w:t>
      </w:r>
    </w:p>
    <w:p w14:paraId="78CDD6D9" w14:textId="2982D421" w:rsidR="00CC2D5C" w:rsidRPr="00C822B1" w:rsidRDefault="00CC2D5C" w:rsidP="004B4E91">
      <w:pPr>
        <w:ind w:firstLine="284"/>
      </w:pPr>
      <w:r w:rsidRPr="00745550">
        <w:t xml:space="preserve">(2) </w:t>
      </w:r>
      <w:r>
        <w:t xml:space="preserve">V primeru sklenitve pogodbe o uporabi sistema, ki ima za posledico ureditev finančnih obveznosti, je v tej pogodbi </w:t>
      </w:r>
      <w:r w:rsidR="00BE7E9A">
        <w:t xml:space="preserve">o uporabi sistema </w:t>
      </w:r>
      <w:r>
        <w:t>dodatno uredi še plačilo omrežnine za priključno moč, plačilo neposrednih stroškov priključevanja in plačilo stroškov namestitve merilnih naprav, vse skladno z</w:t>
      </w:r>
      <w:r w:rsidR="0057430E">
        <w:t xml:space="preserve"> izdanim SZP </w:t>
      </w:r>
      <w:r w:rsidR="00E24AE4">
        <w:t>oziroma</w:t>
      </w:r>
      <w:r>
        <w:t xml:space="preserve"> veljavnimi ceniki distribucijskega operaterja</w:t>
      </w:r>
      <w:r w:rsidRPr="00564132">
        <w:t>.</w:t>
      </w:r>
    </w:p>
    <w:p w14:paraId="2601E8D6" w14:textId="77777777" w:rsidR="004F7CCD" w:rsidRPr="00D217A1" w:rsidRDefault="004F7CCD" w:rsidP="00DB3AEB">
      <w:pPr>
        <w:pStyle w:val="tevilkalena"/>
      </w:pPr>
      <w:bookmarkStart w:id="231" w:name="_Ref448404919"/>
      <w:r w:rsidRPr="007802B4">
        <w:t>člen</w:t>
      </w:r>
      <w:bookmarkEnd w:id="231"/>
    </w:p>
    <w:p w14:paraId="324E168C" w14:textId="77777777" w:rsidR="004F7CCD" w:rsidRPr="00E967D8" w:rsidRDefault="004F7CCD" w:rsidP="004F7CCD">
      <w:pPr>
        <w:pStyle w:val="Opislena"/>
        <w:keepNext/>
      </w:pPr>
      <w:r w:rsidRPr="00E967D8">
        <w:t>(</w:t>
      </w:r>
      <w:r>
        <w:t>veljavnost pogodbe o uporabi sistema</w:t>
      </w:r>
      <w:r w:rsidRPr="00E967D8">
        <w:t>)</w:t>
      </w:r>
    </w:p>
    <w:p w14:paraId="78C3CEE9" w14:textId="77777777" w:rsidR="004F7CCD" w:rsidRPr="00685F14" w:rsidRDefault="004F7CCD" w:rsidP="004F7CCD">
      <w:pPr>
        <w:keepNext/>
        <w:ind w:firstLine="284"/>
      </w:pPr>
      <w:r w:rsidRPr="00715231">
        <w:t>(1) Pogodba o uporabi sistema se sklepa v obdobju veljavnosti</w:t>
      </w:r>
      <w:r>
        <w:t xml:space="preserve"> pogojev iz</w:t>
      </w:r>
      <w:r w:rsidRPr="00715231">
        <w:t xml:space="preserve"> SZP </w:t>
      </w:r>
      <w:r w:rsidRPr="000B742A">
        <w:t>za nedoločen ali določen čas</w:t>
      </w:r>
      <w:r w:rsidRPr="00685F14">
        <w:t>.</w:t>
      </w:r>
    </w:p>
    <w:p w14:paraId="0AE5C53C" w14:textId="77777777" w:rsidR="004F7CCD" w:rsidRPr="00A841FD" w:rsidRDefault="004F7CCD" w:rsidP="004F7CCD">
      <w:pPr>
        <w:ind w:firstLine="284"/>
      </w:pPr>
      <w:r w:rsidRPr="00745550">
        <w:t xml:space="preserve">(2) </w:t>
      </w:r>
      <w:r w:rsidRPr="00994D00">
        <w:t>Pogodba o uporabi sistema preneha veljati za dosedanjega uporabnika sistema zaradi sprememb</w:t>
      </w:r>
      <w:r w:rsidRPr="002E0E5C">
        <w:t xml:space="preserve">e lastništva na merilnem mestu oziroma spremembe uporabnika sistema na merilnem mestu z dnem, ko </w:t>
      </w:r>
      <w:r w:rsidRPr="00C039F2">
        <w:t xml:space="preserve">pogodba o uporabi sistema za novega </w:t>
      </w:r>
      <w:r w:rsidRPr="00316FB7">
        <w:t xml:space="preserve">uporabnika sistema </w:t>
      </w:r>
      <w:r w:rsidRPr="00564132">
        <w:t>postane veljavna.</w:t>
      </w:r>
    </w:p>
    <w:p w14:paraId="2BCC3EFA" w14:textId="77777777" w:rsidR="004F7CCD" w:rsidRPr="00DF2C3D" w:rsidRDefault="004F7CCD" w:rsidP="004F7CCD">
      <w:pPr>
        <w:ind w:firstLine="284"/>
      </w:pPr>
      <w:r w:rsidRPr="00DF2C3D">
        <w:t>(3) Pogodba o uporabi sistema preneha veljati:</w:t>
      </w:r>
    </w:p>
    <w:p w14:paraId="5598CECA" w14:textId="6745F68F" w:rsidR="004F7CCD" w:rsidRPr="00F74692" w:rsidRDefault="004F7CCD" w:rsidP="004F7CCD">
      <w:pPr>
        <w:numPr>
          <w:ilvl w:val="0"/>
          <w:numId w:val="6"/>
        </w:numPr>
        <w:ind w:left="426" w:hanging="284"/>
      </w:pPr>
      <w:r w:rsidRPr="00F74692">
        <w:rPr>
          <w:rFonts w:cs="Arial"/>
          <w:szCs w:val="20"/>
        </w:rPr>
        <w:lastRenderedPageBreak/>
        <w:t>če</w:t>
      </w:r>
      <w:r w:rsidRPr="00F74692">
        <w:t xml:space="preserve"> uporabnik sistema</w:t>
      </w:r>
      <w:r>
        <w:t>, najkasneje</w:t>
      </w:r>
      <w:r w:rsidRPr="00F74692">
        <w:t xml:space="preserve"> </w:t>
      </w:r>
      <w:r>
        <w:t xml:space="preserve">30 dni pred datumom želenega prenehanja pogodbe o uporabi sistema </w:t>
      </w:r>
      <w:r w:rsidRPr="00F74692">
        <w:t xml:space="preserve">pisno obvesti distribucijskega operaterja, da </w:t>
      </w:r>
      <w:r>
        <w:t>z dnem navedenega datuma preneha veljati</w:t>
      </w:r>
      <w:r w:rsidR="00DE1C0B">
        <w:t xml:space="preserve"> </w:t>
      </w:r>
      <w:r w:rsidRPr="00F74692">
        <w:t>pogodb</w:t>
      </w:r>
      <w:r>
        <w:t>a</w:t>
      </w:r>
      <w:r w:rsidRPr="00F74692">
        <w:t xml:space="preserve"> o uporabi sistema</w:t>
      </w:r>
      <w:r>
        <w:t xml:space="preserve">. Distribucijski operater po prejemu obvestila postopa skladno s </w:t>
      </w:r>
      <w:r>
        <w:fldChar w:fldCharType="begin"/>
      </w:r>
      <w:r>
        <w:instrText xml:space="preserve"> REF _Ref425499879 \r \h </w:instrText>
      </w:r>
      <w:r>
        <w:fldChar w:fldCharType="separate"/>
      </w:r>
      <w:r w:rsidR="002311C9">
        <w:t>223</w:t>
      </w:r>
      <w:r>
        <w:fldChar w:fldCharType="end"/>
      </w:r>
      <w:r>
        <w:t>. členom teh SONDSEE;</w:t>
      </w:r>
    </w:p>
    <w:p w14:paraId="1C7C75BB" w14:textId="0210C650" w:rsidR="00971BF5" w:rsidRDefault="004F7CCD" w:rsidP="004F7CCD">
      <w:pPr>
        <w:numPr>
          <w:ilvl w:val="0"/>
          <w:numId w:val="6"/>
        </w:numPr>
        <w:ind w:left="426" w:hanging="284"/>
      </w:pPr>
      <w:r>
        <w:t xml:space="preserve">če </w:t>
      </w:r>
      <w:r w:rsidRPr="00F74692">
        <w:t xml:space="preserve">distribucijski operater </w:t>
      </w:r>
      <w:r>
        <w:t xml:space="preserve">pisno </w:t>
      </w:r>
      <w:r w:rsidRPr="00F74692">
        <w:t xml:space="preserve">odstopi od pogodbe o uporabi sistema </w:t>
      </w:r>
      <w:r>
        <w:t xml:space="preserve">v primeru, da v 30 dneh od izvedenega odklopa niso odpravljeni razlogi za odklop skladno z določbama </w:t>
      </w:r>
      <w:r w:rsidR="00717183">
        <w:t>ZOEE</w:t>
      </w:r>
      <w:r>
        <w:t>, ki urejata odklop po predhodnem obvestilu in odklop brez predhodnega obvestila, ter ni podana zahteva za ponovni priklop. Distribucijski operater v tem primeru z dnem demontaže merilne naprave odpove pogodbo o uporabi sistema, uporabnika seznani s pravicami in dolžnostmi ter prepreči samovoljni priklop</w:t>
      </w:r>
      <w:r w:rsidR="00971BF5">
        <w:t>;</w:t>
      </w:r>
    </w:p>
    <w:p w14:paraId="624210A5" w14:textId="7543F606" w:rsidR="004F7CCD" w:rsidRPr="00F74692" w:rsidRDefault="00B52989" w:rsidP="004F7CCD">
      <w:pPr>
        <w:numPr>
          <w:ilvl w:val="0"/>
          <w:numId w:val="6"/>
        </w:numPr>
        <w:ind w:left="426" w:hanging="284"/>
      </w:pPr>
      <w:r>
        <w:t>če uporabnik sistema</w:t>
      </w:r>
      <w:r w:rsidR="00971BF5">
        <w:t xml:space="preserve"> </w:t>
      </w:r>
      <w:r>
        <w:t xml:space="preserve">skladno s členom </w:t>
      </w:r>
      <w:r w:rsidR="00971BF5">
        <w:t>ZOEE</w:t>
      </w:r>
      <w:r>
        <w:t xml:space="preserve">, ki ureja tehnične zahteve za naprave, ki se priključujejo na sistem, ne predloži ustrezna dokazila, ds njegove naprave izpolnjujejo </w:t>
      </w:r>
      <w:proofErr w:type="spellStart"/>
      <w:r>
        <w:t>zateve</w:t>
      </w:r>
      <w:proofErr w:type="spellEnd"/>
      <w:r>
        <w:t xml:space="preserve"> iz navedenega člena ZOEE</w:t>
      </w:r>
      <w:r w:rsidR="004F7CCD">
        <w:t>.</w:t>
      </w:r>
    </w:p>
    <w:p w14:paraId="1B856E0C" w14:textId="77777777" w:rsidR="004F7CCD" w:rsidRPr="00316FB7" w:rsidRDefault="004F7CCD" w:rsidP="004F7CCD">
      <w:pPr>
        <w:ind w:firstLine="284"/>
      </w:pPr>
      <w:r w:rsidRPr="00745550">
        <w:t>(</w:t>
      </w:r>
      <w:r w:rsidRPr="00994D00">
        <w:t xml:space="preserve">4) Distribucijski operater </w:t>
      </w:r>
      <w:r w:rsidRPr="002E0E5C">
        <w:t xml:space="preserve">po preteku rokov iz prejšnjega odstavka evidentira odstop od pogodbe o uporabi sistema v enotni </w:t>
      </w:r>
      <w:r w:rsidRPr="00C039F2">
        <w:t>evidenci</w:t>
      </w:r>
      <w:r w:rsidRPr="00316FB7">
        <w:t xml:space="preserve"> merilnih mest </w:t>
      </w:r>
      <w:r w:rsidRPr="00745550">
        <w:t>na datum odklopa merilnega mesta</w:t>
      </w:r>
      <w:r w:rsidRPr="00994D00">
        <w:t xml:space="preserve"> in po </w:t>
      </w:r>
      <w:r w:rsidRPr="002E0E5C">
        <w:t>pridobitvi odčitk</w:t>
      </w:r>
      <w:r w:rsidRPr="00C039F2">
        <w:t>a</w:t>
      </w:r>
      <w:r w:rsidRPr="00316FB7">
        <w:t xml:space="preserve"> s števca.</w:t>
      </w:r>
    </w:p>
    <w:p w14:paraId="68DB8F9C" w14:textId="77777777" w:rsidR="004F7CCD" w:rsidRPr="00D217A1" w:rsidRDefault="004F7CCD" w:rsidP="00DB3AEB">
      <w:pPr>
        <w:pStyle w:val="tevilkalena"/>
      </w:pPr>
      <w:bookmarkStart w:id="232" w:name="_Ref38901675"/>
      <w:r w:rsidRPr="007802B4">
        <w:t>člen</w:t>
      </w:r>
      <w:bookmarkEnd w:id="232"/>
    </w:p>
    <w:p w14:paraId="4A2137ED" w14:textId="77777777" w:rsidR="004F7CCD" w:rsidRPr="00E967D8" w:rsidRDefault="004F7CCD" w:rsidP="004F7CCD">
      <w:pPr>
        <w:pStyle w:val="Opislena"/>
        <w:keepNext/>
      </w:pPr>
      <w:r w:rsidRPr="00E967D8">
        <w:t>(</w:t>
      </w:r>
      <w:r>
        <w:t>obveščanje o morebitnih okvarah na priključku</w:t>
      </w:r>
      <w:r w:rsidRPr="00E967D8">
        <w:t>)</w:t>
      </w:r>
    </w:p>
    <w:p w14:paraId="776B5A48" w14:textId="77777777" w:rsidR="004F7CCD" w:rsidRPr="00C40BCB" w:rsidRDefault="004F7CCD" w:rsidP="004F7CCD">
      <w:pPr>
        <w:keepNext/>
        <w:ind w:firstLine="284"/>
      </w:pPr>
      <w:r w:rsidRPr="00715231" w:rsidDel="00F6072E">
        <w:t xml:space="preserve"> </w:t>
      </w:r>
      <w:r w:rsidRPr="00DF2C3D">
        <w:t>Uporabnik mora takoj obvestiti distribucijskega operaterja o okvari na svojih elektroenergetskih napravah, z</w:t>
      </w:r>
      <w:r w:rsidRPr="00257D07">
        <w:t>lasti o okvari, ki lahko povzroči motnje v distribucijskem sistemu ali ogrozi varnost ljudi in premoženja</w:t>
      </w:r>
      <w:r w:rsidRPr="004F5567">
        <w:t>.</w:t>
      </w:r>
    </w:p>
    <w:p w14:paraId="6C737E87" w14:textId="77777777" w:rsidR="004F7CCD" w:rsidRPr="007802B4" w:rsidRDefault="004F7CCD" w:rsidP="00DB3AEB">
      <w:pPr>
        <w:pStyle w:val="tevilkalena"/>
      </w:pPr>
      <w:bookmarkStart w:id="233" w:name="_Ref5256894"/>
      <w:r w:rsidRPr="007802B4">
        <w:t>člen</w:t>
      </w:r>
      <w:bookmarkEnd w:id="233"/>
    </w:p>
    <w:p w14:paraId="25CA0358" w14:textId="77777777" w:rsidR="004F7CCD" w:rsidRPr="00E967D8" w:rsidRDefault="004F7CCD" w:rsidP="004F7CCD">
      <w:pPr>
        <w:pStyle w:val="Opislena"/>
        <w:keepNext/>
      </w:pPr>
      <w:r w:rsidRPr="00E967D8">
        <w:t>(</w:t>
      </w:r>
      <w:r>
        <w:t>registracija uporabnikovih naprav</w:t>
      </w:r>
      <w:r w:rsidRPr="00E967D8">
        <w:t>)</w:t>
      </w:r>
    </w:p>
    <w:p w14:paraId="51EF1C03" w14:textId="77777777" w:rsidR="004F7CCD" w:rsidRPr="000B742A" w:rsidRDefault="004F7CCD" w:rsidP="004F7CCD">
      <w:pPr>
        <w:keepNext/>
        <w:ind w:firstLine="284"/>
      </w:pPr>
      <w:r w:rsidRPr="00715231">
        <w:t xml:space="preserve">(1) Distribucijski operater </w:t>
      </w:r>
      <w:r>
        <w:t xml:space="preserve">v okviru enotne evidence merilnih mest </w:t>
      </w:r>
      <w:r w:rsidRPr="00715231">
        <w:t xml:space="preserve">vodi </w:t>
      </w:r>
      <w:r>
        <w:t>seznam</w:t>
      </w:r>
      <w:r w:rsidRPr="00715231">
        <w:t xml:space="preserve"> uporabnikovih naprav priključenih v interni inštalaciji glede na</w:t>
      </w:r>
      <w:r>
        <w:t xml:space="preserve"> posamezno</w:t>
      </w:r>
      <w:r w:rsidRPr="00715231">
        <w:t xml:space="preserve"> merilno mesto</w:t>
      </w:r>
      <w:r w:rsidRPr="000B742A">
        <w:t>.</w:t>
      </w:r>
    </w:p>
    <w:p w14:paraId="5D127F25" w14:textId="77777777" w:rsidR="004F7CCD" w:rsidRPr="00257D07" w:rsidRDefault="004F7CCD" w:rsidP="004F7CCD">
      <w:pPr>
        <w:ind w:firstLine="284"/>
      </w:pPr>
      <w:r w:rsidRPr="00745550">
        <w:t xml:space="preserve">(2) </w:t>
      </w:r>
      <w:r w:rsidRPr="00994D00">
        <w:t xml:space="preserve">Uporabnik sistema, ki želi nuditi sistemske ali druge storitve, mora v postopku preverjanja sposobnosti izvajanja navedenih storitev obvezno </w:t>
      </w:r>
      <w:r>
        <w:t xml:space="preserve">zagotoviti seznam </w:t>
      </w:r>
      <w:r w:rsidRPr="00C039F2">
        <w:t xml:space="preserve">tistih </w:t>
      </w:r>
      <w:r w:rsidRPr="00316FB7">
        <w:t>svojih naprav, s katerimi bo nudil sistemsko ali drugo storitev.</w:t>
      </w:r>
      <w:r w:rsidRPr="00564132">
        <w:t xml:space="preserve"> </w:t>
      </w:r>
    </w:p>
    <w:p w14:paraId="29A4A967" w14:textId="77777777" w:rsidR="004F7CCD" w:rsidRPr="005341D8" w:rsidRDefault="004F7CCD" w:rsidP="004F7CCD">
      <w:pPr>
        <w:ind w:firstLine="284"/>
      </w:pPr>
      <w:r w:rsidRPr="004F5567">
        <w:t>(</w:t>
      </w:r>
      <w:r w:rsidRPr="00C40BCB">
        <w:t xml:space="preserve">3) Uporabnik sistema, ki želi kadarkoli po priključitvi na distribucijski sistem prostovoljno </w:t>
      </w:r>
      <w:r>
        <w:t>posredovati podatke o</w:t>
      </w:r>
      <w:r w:rsidRPr="00C40BCB">
        <w:t xml:space="preserve"> svojih naprav</w:t>
      </w:r>
      <w:r>
        <w:t>ah, to izvede</w:t>
      </w:r>
      <w:r w:rsidRPr="00C40BCB">
        <w:t xml:space="preserve"> </w:t>
      </w:r>
      <w:r w:rsidRPr="00BD72A1">
        <w:t xml:space="preserve">preko skupne </w:t>
      </w:r>
      <w:r w:rsidRPr="0039246D">
        <w:t>dostopne točke</w:t>
      </w:r>
      <w:r w:rsidRPr="005341D8">
        <w:t xml:space="preserve"> za uporabnika sistema.</w:t>
      </w:r>
    </w:p>
    <w:p w14:paraId="2D038AAB" w14:textId="77777777" w:rsidR="004F7CCD" w:rsidRPr="00477552" w:rsidRDefault="004F7CCD" w:rsidP="004F7CCD">
      <w:pPr>
        <w:ind w:firstLine="284"/>
      </w:pPr>
      <w:r w:rsidRPr="005341D8">
        <w:t>(</w:t>
      </w:r>
      <w:r w:rsidRPr="00C05A3F">
        <w:t>4</w:t>
      </w:r>
      <w:r w:rsidRPr="00511A05">
        <w:t xml:space="preserve">) </w:t>
      </w:r>
      <w:r w:rsidRPr="008438F5">
        <w:t>Distribucijski oper</w:t>
      </w:r>
      <w:r w:rsidRPr="00E05E3F">
        <w:t>a</w:t>
      </w:r>
      <w:r w:rsidRPr="00B03C5A">
        <w:t>ter na svoji spletni strani objavi vrste upo</w:t>
      </w:r>
      <w:r w:rsidRPr="00FE01B3">
        <w:t xml:space="preserve">rabniških </w:t>
      </w:r>
      <w:r w:rsidRPr="00F13671">
        <w:t>naprav in pripadajoče podatke</w:t>
      </w:r>
      <w:r w:rsidRPr="00477552">
        <w:t xml:space="preserve">, ki jih je potrebno </w:t>
      </w:r>
      <w:r>
        <w:t>zagotoviti</w:t>
      </w:r>
      <w:r w:rsidRPr="00477552">
        <w:t>.</w:t>
      </w:r>
    </w:p>
    <w:p w14:paraId="7BEB8913" w14:textId="77777777" w:rsidR="004F7CCD" w:rsidRDefault="004F7CCD" w:rsidP="004F7CCD">
      <w:pPr>
        <w:rPr>
          <w:rFonts w:cs="Arial"/>
          <w:szCs w:val="20"/>
        </w:rPr>
      </w:pPr>
    </w:p>
    <w:p w14:paraId="15F69EA2" w14:textId="77777777" w:rsidR="004F7CCD" w:rsidRPr="00A67BE0" w:rsidRDefault="004F7CCD" w:rsidP="004F7CCD">
      <w:pPr>
        <w:rPr>
          <w:rFonts w:cs="Arial"/>
          <w:szCs w:val="20"/>
        </w:rPr>
      </w:pPr>
    </w:p>
    <w:p w14:paraId="313062BA" w14:textId="77777777" w:rsidR="004F7CCD" w:rsidRPr="00D82222" w:rsidRDefault="004F7CCD" w:rsidP="004F7CCD">
      <w:pPr>
        <w:pStyle w:val="Naslov1"/>
      </w:pPr>
      <w:bookmarkStart w:id="234" w:name="_Toc20217686"/>
      <w:bookmarkStart w:id="235" w:name="_Toc41467971"/>
      <w:r>
        <w:t>RAZMERJA MED UDELEŽENCI NA TRGU ENERGIJE (ELEKTROOPERATERJI, OPERATER TRGA, DOBAVITELJI, ODJEMALCI, PROIZVAJALCI, izvajalci energetskih storitev)</w:t>
      </w:r>
      <w:bookmarkEnd w:id="234"/>
      <w:bookmarkEnd w:id="235"/>
    </w:p>
    <w:p w14:paraId="2848440D" w14:textId="77777777" w:rsidR="004F7CCD" w:rsidRPr="00D82222" w:rsidRDefault="004F7CCD" w:rsidP="004F7CCD">
      <w:pPr>
        <w:pStyle w:val="Naslov2"/>
      </w:pPr>
      <w:bookmarkStart w:id="236" w:name="_Toc20217687"/>
      <w:bookmarkStart w:id="237" w:name="_Toc41467972"/>
      <w:r>
        <w:t xml:space="preserve">REGISTRACIJA DOBAVITELJA IN </w:t>
      </w:r>
      <w:r w:rsidRPr="00A86491">
        <w:t>EVIDENTIRANJE</w:t>
      </w:r>
      <w:r>
        <w:t xml:space="preserve"> PONUDNIKA POSEBNIH STORITEV PRI DISTRIBUCIJSKEM OPERATERJU</w:t>
      </w:r>
      <w:bookmarkEnd w:id="236"/>
      <w:bookmarkEnd w:id="237"/>
    </w:p>
    <w:p w14:paraId="77676F53" w14:textId="77777777" w:rsidR="004F7CCD" w:rsidRPr="007802B4" w:rsidRDefault="004F7CCD" w:rsidP="00DB3AEB">
      <w:pPr>
        <w:pStyle w:val="tevilkalena"/>
      </w:pPr>
      <w:bookmarkStart w:id="238" w:name="_Ref5813853"/>
      <w:r w:rsidRPr="007802B4">
        <w:t>člen</w:t>
      </w:r>
      <w:bookmarkEnd w:id="238"/>
    </w:p>
    <w:p w14:paraId="5626C3BA" w14:textId="77777777" w:rsidR="004F7CCD" w:rsidRPr="00E967D8" w:rsidRDefault="004F7CCD" w:rsidP="004F7CCD">
      <w:pPr>
        <w:pStyle w:val="Opislena"/>
        <w:keepNext/>
      </w:pPr>
      <w:r w:rsidRPr="00E967D8">
        <w:t>(</w:t>
      </w:r>
      <w:r>
        <w:t xml:space="preserve">postopek </w:t>
      </w:r>
      <w:r w:rsidRPr="00A86491">
        <w:t>registracije in evidentiranja</w:t>
      </w:r>
      <w:r w:rsidRPr="00E967D8">
        <w:t>)</w:t>
      </w:r>
    </w:p>
    <w:p w14:paraId="282FAB16" w14:textId="77777777" w:rsidR="004F7CCD" w:rsidRPr="00C44FFE" w:rsidRDefault="004F7CCD" w:rsidP="004F7CCD">
      <w:pPr>
        <w:keepNext/>
        <w:ind w:firstLine="284"/>
      </w:pPr>
      <w:r>
        <w:t>(1)</w:t>
      </w:r>
      <w:r w:rsidRPr="00C44FFE">
        <w:t xml:space="preserve"> </w:t>
      </w:r>
      <w:r>
        <w:t>Vsak dobavitelj ali ponudnik storitev mora distribucijskemu operaterju posredovati svoje podatke pred pričetkom opravljanja dejavnosti dobave električne energije ali izvajanja storitev</w:t>
      </w:r>
      <w:r w:rsidRPr="00C44FFE">
        <w:t>.</w:t>
      </w:r>
    </w:p>
    <w:p w14:paraId="47C32FC7" w14:textId="77777777" w:rsidR="004F7CCD" w:rsidRPr="00C44FFE" w:rsidRDefault="004F7CCD" w:rsidP="004F7CCD">
      <w:pPr>
        <w:ind w:firstLine="284"/>
      </w:pPr>
      <w:r>
        <w:t>(2)</w:t>
      </w:r>
      <w:r w:rsidRPr="00C44FFE">
        <w:t xml:space="preserve"> </w:t>
      </w:r>
      <w:r>
        <w:t xml:space="preserve">Vsak dobavitelj ali ponudnik storitev mora imenovati pooblaščenca, ki opravi postopek identifikacije na portalu distribucijskega operaterja za namen registracije dobavitelja ali ponudnika </w:t>
      </w:r>
      <w:r>
        <w:lastRenderedPageBreak/>
        <w:t>storitev. Na portalu distribucijskega operaterja za registracijo dobavitelja ali ponudnika storitev se z vlogo posredujejo podatki o opravljanju dejavnosti dobavitelja ali ponudnika storitev posamezne storitve iz nabora storitev. Popolno vlogo najkasneje v osmih dneh distribucijski operater na portalu odobri ali zavrne z navedbo razloga zavrnitve. Distribucijski operater v roku osem delovnih dni po odobritvi registracije dobavitelju ali ponudniku storitev zagotovi možnost izmenjave podatkov</w:t>
      </w:r>
      <w:r w:rsidRPr="00C44FFE">
        <w:t>.</w:t>
      </w:r>
    </w:p>
    <w:p w14:paraId="260CB565" w14:textId="77777777" w:rsidR="004F7CCD" w:rsidRDefault="004F7CCD" w:rsidP="004F7CCD">
      <w:pPr>
        <w:ind w:firstLine="284"/>
      </w:pPr>
      <w:r>
        <w:t>(3)</w:t>
      </w:r>
      <w:r w:rsidRPr="00C44FFE">
        <w:t xml:space="preserve"> </w:t>
      </w:r>
      <w:r w:rsidRPr="00626562">
        <w:t>Dobavitelj mora posredovati naslednje podatke:</w:t>
      </w:r>
    </w:p>
    <w:p w14:paraId="50979DD6" w14:textId="77777777" w:rsidR="004F7CCD" w:rsidRPr="00626562" w:rsidRDefault="004F7CCD" w:rsidP="004F7CCD">
      <w:pPr>
        <w:numPr>
          <w:ilvl w:val="0"/>
          <w:numId w:val="6"/>
        </w:numPr>
        <w:ind w:left="426" w:hanging="284"/>
      </w:pPr>
      <w:r w:rsidRPr="00626562">
        <w:t>podatki o dobavitelju (izpisek iz registra</w:t>
      </w:r>
      <w:r>
        <w:t xml:space="preserve"> AJPES</w:t>
      </w:r>
      <w:r w:rsidRPr="00626562">
        <w:t>, naslov, sedež, davčna in matična številka)</w:t>
      </w:r>
      <w:r>
        <w:t>;</w:t>
      </w:r>
    </w:p>
    <w:p w14:paraId="638EF2C8" w14:textId="77777777" w:rsidR="004F7CCD" w:rsidRPr="00626562" w:rsidRDefault="004F7CCD" w:rsidP="004F7CCD">
      <w:pPr>
        <w:numPr>
          <w:ilvl w:val="0"/>
          <w:numId w:val="6"/>
        </w:numPr>
        <w:ind w:left="426" w:hanging="284"/>
      </w:pPr>
      <w:r w:rsidRPr="00626562">
        <w:t>dokazilo, da je vključen v bilančno skupino (objava v bilančni shem</w:t>
      </w:r>
      <w:r>
        <w:t>i</w:t>
      </w:r>
      <w:r w:rsidRPr="00626562">
        <w:t>)</w:t>
      </w:r>
      <w:r>
        <w:t>, iz katere je razviden tudi EIC identifikator dobavitelja;</w:t>
      </w:r>
    </w:p>
    <w:p w14:paraId="7E04CCE7" w14:textId="77777777" w:rsidR="004F7CCD" w:rsidRPr="00626562" w:rsidRDefault="004F7CCD" w:rsidP="004F7CCD">
      <w:pPr>
        <w:numPr>
          <w:ilvl w:val="0"/>
          <w:numId w:val="6"/>
        </w:numPr>
        <w:ind w:left="426" w:hanging="284"/>
      </w:pPr>
      <w:r w:rsidRPr="00626562">
        <w:t xml:space="preserve">elektronski naslov, na katerega </w:t>
      </w:r>
      <w:r>
        <w:t>distribucijski operater</w:t>
      </w:r>
      <w:r w:rsidRPr="00626562">
        <w:t xml:space="preserve"> pošilja vse podatke, skladno z določili teh </w:t>
      </w:r>
      <w:r>
        <w:t>SONDSEE;</w:t>
      </w:r>
    </w:p>
    <w:p w14:paraId="1935A97D" w14:textId="77777777" w:rsidR="004F7CCD" w:rsidRDefault="004F7CCD" w:rsidP="004F7CCD">
      <w:pPr>
        <w:numPr>
          <w:ilvl w:val="0"/>
          <w:numId w:val="6"/>
        </w:numPr>
        <w:ind w:left="426" w:hanging="284"/>
      </w:pPr>
      <w:r>
        <w:t>o pooblaščeni osebi dobavitelja za upravljanje poverilnic elektronske izmenjave podatkov njegovih uporabnikov.</w:t>
      </w:r>
    </w:p>
    <w:p w14:paraId="3AB3E5B8" w14:textId="77777777" w:rsidR="004F7CCD" w:rsidRDefault="004F7CCD" w:rsidP="004F7CCD">
      <w:pPr>
        <w:ind w:firstLine="284"/>
      </w:pPr>
      <w:r>
        <w:t>(4)</w:t>
      </w:r>
      <w:r w:rsidRPr="00C44FFE">
        <w:t xml:space="preserve"> </w:t>
      </w:r>
      <w:r>
        <w:t>Ponudnik posebnih storitev</w:t>
      </w:r>
      <w:r>
        <w:rPr>
          <w:strike/>
        </w:rPr>
        <w:t xml:space="preserve"> </w:t>
      </w:r>
      <w:r w:rsidRPr="00626562">
        <w:t>mora</w:t>
      </w:r>
      <w:r>
        <w:t xml:space="preserve"> </w:t>
      </w:r>
      <w:r w:rsidRPr="00626562">
        <w:t>posredovati naslednje podatke:</w:t>
      </w:r>
    </w:p>
    <w:p w14:paraId="22809E5C" w14:textId="77777777" w:rsidR="004F7CCD" w:rsidRDefault="004F7CCD" w:rsidP="004F7CCD">
      <w:pPr>
        <w:numPr>
          <w:ilvl w:val="0"/>
          <w:numId w:val="6"/>
        </w:numPr>
        <w:ind w:left="426" w:hanging="284"/>
      </w:pPr>
      <w:r w:rsidRPr="00626562">
        <w:t>podatk</w:t>
      </w:r>
      <w:r>
        <w:t>e</w:t>
      </w:r>
      <w:r w:rsidRPr="00626562">
        <w:t xml:space="preserve"> o </w:t>
      </w:r>
      <w:r>
        <w:t>ponudniku storitev</w:t>
      </w:r>
      <w:r w:rsidRPr="00626562">
        <w:t xml:space="preserve"> (izpisek iz registra</w:t>
      </w:r>
      <w:r>
        <w:t xml:space="preserve"> AJPES</w:t>
      </w:r>
      <w:r w:rsidRPr="00626562">
        <w:t>, naslov, sedež, davčna in matična številka)</w:t>
      </w:r>
      <w:r>
        <w:t>;</w:t>
      </w:r>
    </w:p>
    <w:p w14:paraId="3B47F315" w14:textId="77777777" w:rsidR="004F7CCD" w:rsidRPr="00626562" w:rsidRDefault="004F7CCD" w:rsidP="004F7CCD">
      <w:pPr>
        <w:numPr>
          <w:ilvl w:val="0"/>
          <w:numId w:val="6"/>
        </w:numPr>
        <w:ind w:left="426" w:hanging="284"/>
      </w:pPr>
      <w:r>
        <w:t>ustrezen identifikator ponudnika storitev (EIC). V kolikor gre za storitve, ki ne zahtevajo članstvo v bilančni shemi, mu ustrezen identifikator dodeli distribucijski operater;</w:t>
      </w:r>
    </w:p>
    <w:p w14:paraId="5245474B" w14:textId="77777777" w:rsidR="004F7CCD" w:rsidRDefault="004F7CCD" w:rsidP="004F7CCD">
      <w:pPr>
        <w:numPr>
          <w:ilvl w:val="0"/>
          <w:numId w:val="6"/>
        </w:numPr>
        <w:ind w:left="426" w:hanging="284"/>
      </w:pPr>
      <w:r>
        <w:t>storitve, ki jih bo ponujal;</w:t>
      </w:r>
    </w:p>
    <w:p w14:paraId="46CCD9D8" w14:textId="77777777" w:rsidR="004F7CCD" w:rsidRDefault="004F7CCD" w:rsidP="004F7CCD">
      <w:pPr>
        <w:numPr>
          <w:ilvl w:val="0"/>
          <w:numId w:val="6"/>
        </w:numPr>
        <w:ind w:left="426" w:hanging="284"/>
      </w:pPr>
      <w:r>
        <w:t>elektronski naslov, na katerega distribucijski operater pošilja vse podatke, skladno z določili teh SONDSEE;</w:t>
      </w:r>
    </w:p>
    <w:p w14:paraId="3BCE05E4" w14:textId="77777777" w:rsidR="004F7CCD" w:rsidRDefault="004F7CCD" w:rsidP="004F7CCD">
      <w:pPr>
        <w:numPr>
          <w:ilvl w:val="0"/>
          <w:numId w:val="6"/>
        </w:numPr>
        <w:ind w:left="426" w:hanging="284"/>
      </w:pPr>
      <w:r>
        <w:t>o pooblaščeni osebi ponudnika storitev za upravljanje poverilnic elektronske izmenjave podatkov njegovih uporabnikov.</w:t>
      </w:r>
    </w:p>
    <w:p w14:paraId="69C4CE2C" w14:textId="77777777" w:rsidR="004F7CCD" w:rsidRDefault="004F7CCD" w:rsidP="004F7CCD">
      <w:pPr>
        <w:ind w:firstLine="284"/>
      </w:pPr>
      <w:r>
        <w:t>(5)</w:t>
      </w:r>
      <w:r w:rsidRPr="00C44FFE">
        <w:t xml:space="preserve"> </w:t>
      </w:r>
      <w:r>
        <w:t xml:space="preserve">Distribucijski operater na spletni strani objavi </w:t>
      </w:r>
      <w:r w:rsidRPr="00A86491">
        <w:t>seznam registriranih</w:t>
      </w:r>
      <w:r>
        <w:t xml:space="preserve"> dobaviteljev, ki vsebuje identifikator EIC dobavitelja, naziv dobavitelja, datum registracije, javno dostopno spletno stran dobavitelja in informacijo o možnosti izdaje enotnega računa.</w:t>
      </w:r>
    </w:p>
    <w:p w14:paraId="3E265FBA" w14:textId="77777777" w:rsidR="004F7CCD" w:rsidRPr="00DB6267" w:rsidRDefault="004F7CCD" w:rsidP="004F7CCD">
      <w:pPr>
        <w:ind w:firstLine="284"/>
        <w:rPr>
          <w:strike/>
        </w:rPr>
      </w:pPr>
      <w:r w:rsidRPr="00DB6267">
        <w:rPr>
          <w:strike/>
        </w:rPr>
        <w:t>(</w:t>
      </w:r>
      <w:r>
        <w:t>6</w:t>
      </w:r>
      <w:r w:rsidRPr="007D1D18">
        <w:t xml:space="preserve">) Distribucijski operater na spletni strani objavlja seznam </w:t>
      </w:r>
      <w:r w:rsidRPr="00A86491">
        <w:t>evidentiranih ponudnikov</w:t>
      </w:r>
      <w:r w:rsidRPr="007D1D18">
        <w:t xml:space="preserve"> posebnih storitev glede na vrsto storitve. Seznam za posamezno vrsto storitev vsebuje identifikator ponudnika posebnih storitev, naziv ponudnika storitve, datum registracije, javno dostopno spletno stran ponudnika storitev.</w:t>
      </w:r>
    </w:p>
    <w:p w14:paraId="61333211" w14:textId="77777777" w:rsidR="004F7CCD" w:rsidRPr="007D1D18" w:rsidRDefault="004F7CCD" w:rsidP="004F7CCD">
      <w:pPr>
        <w:ind w:firstLine="284"/>
      </w:pPr>
      <w:r w:rsidRPr="007D1D18">
        <w:t>(</w:t>
      </w:r>
      <w:r>
        <w:t>7</w:t>
      </w:r>
      <w:r w:rsidRPr="007D1D18">
        <w:t>) Distribucijski operater na spletni strani objavlja nabor vrste storitev, ki vsebuje podatek o nazivu in identifikatorju storitve, ter opis storitve.</w:t>
      </w:r>
    </w:p>
    <w:p w14:paraId="0414ABAB" w14:textId="77777777" w:rsidR="004F7CCD" w:rsidRPr="00DB6267" w:rsidRDefault="004F7CCD" w:rsidP="004F7CCD">
      <w:pPr>
        <w:ind w:firstLine="284"/>
      </w:pPr>
      <w:r w:rsidRPr="00DB6267">
        <w:t xml:space="preserve">(8) Distribucijski operater zagotovi registriranim dobaviteljem in </w:t>
      </w:r>
      <w:r>
        <w:t xml:space="preserve">evidentiranim </w:t>
      </w:r>
      <w:r w:rsidRPr="00DB6267">
        <w:t xml:space="preserve">ponudnikom </w:t>
      </w:r>
      <w:r>
        <w:t xml:space="preserve">posebnih </w:t>
      </w:r>
      <w:r w:rsidRPr="00DB6267">
        <w:t>storitev ter uporabnikom sistema enotno informacijsko storitev, s pomočjo katere naslovijo pritožbo, reklamacijo ali vprašanje distribucijskemu operaterju, ki z enotno informacijsko storitvijo zagotovi ustrezen odgovor.</w:t>
      </w:r>
    </w:p>
    <w:p w14:paraId="280A6B68" w14:textId="77777777" w:rsidR="004F7CCD" w:rsidRDefault="004F7CCD" w:rsidP="004F7CCD">
      <w:pPr>
        <w:outlineLvl w:val="3"/>
      </w:pPr>
    </w:p>
    <w:p w14:paraId="32C735AC" w14:textId="77777777" w:rsidR="004F7CCD" w:rsidRPr="008739DE" w:rsidRDefault="004F7CCD" w:rsidP="004F7CCD">
      <w:pPr>
        <w:pStyle w:val="Naslov2"/>
      </w:pPr>
      <w:bookmarkStart w:id="239" w:name="_Toc20217688"/>
      <w:bookmarkStart w:id="240" w:name="_Toc41467973"/>
      <w:bookmarkStart w:id="241" w:name="_Ref385842026"/>
      <w:r w:rsidRPr="008739DE">
        <w:t xml:space="preserve">PLAČEVANJE </w:t>
      </w:r>
      <w:r>
        <w:t>OMREŽNINE IN PRISPEVKOV</w:t>
      </w:r>
      <w:r w:rsidRPr="008739DE">
        <w:t xml:space="preserve"> S STRANI UPORABNIKA </w:t>
      </w:r>
      <w:r>
        <w:t>SISTEMA</w:t>
      </w:r>
      <w:r w:rsidRPr="00097177">
        <w:t xml:space="preserve"> </w:t>
      </w:r>
      <w:r w:rsidRPr="008739DE">
        <w:t>ALI</w:t>
      </w:r>
      <w:r w:rsidRPr="00097177">
        <w:t xml:space="preserve"> </w:t>
      </w:r>
      <w:r w:rsidRPr="008739DE">
        <w:t>DOBAVITELJA</w:t>
      </w:r>
      <w:bookmarkEnd w:id="239"/>
      <w:bookmarkEnd w:id="240"/>
    </w:p>
    <w:p w14:paraId="1F62C680" w14:textId="77777777" w:rsidR="004F7CCD" w:rsidRPr="007802B4" w:rsidRDefault="004F7CCD" w:rsidP="00DB3AEB">
      <w:pPr>
        <w:pStyle w:val="tevilkalena"/>
      </w:pPr>
      <w:bookmarkStart w:id="242" w:name="_Ref496705390"/>
      <w:r w:rsidRPr="007802B4">
        <w:t>člen</w:t>
      </w:r>
      <w:bookmarkEnd w:id="241"/>
      <w:bookmarkEnd w:id="242"/>
    </w:p>
    <w:p w14:paraId="2B65ED20" w14:textId="77777777" w:rsidR="004F7CCD" w:rsidRPr="00E967D8" w:rsidRDefault="004F7CCD" w:rsidP="004F7CCD">
      <w:pPr>
        <w:pStyle w:val="Opislena"/>
        <w:keepNext/>
      </w:pPr>
      <w:r w:rsidRPr="00E967D8">
        <w:t>(</w:t>
      </w:r>
      <w:r>
        <w:t>pogodba o plačevanju omrežnine in prispevkov s strani dobavitelja</w:t>
      </w:r>
      <w:r w:rsidRPr="00E967D8">
        <w:t>)</w:t>
      </w:r>
    </w:p>
    <w:p w14:paraId="0046A930" w14:textId="56625F06" w:rsidR="004F7CCD" w:rsidRPr="00C44FFE" w:rsidRDefault="004F7CCD" w:rsidP="004F7CCD">
      <w:pPr>
        <w:keepNext/>
        <w:ind w:firstLine="284"/>
      </w:pPr>
      <w:r w:rsidRPr="00715231">
        <w:t xml:space="preserve">(1) Če dobavitelj v soglasju z uporabnikom sistema želi za posamezna prevzemno-predajna mesta plačevati </w:t>
      </w:r>
      <w:r w:rsidRPr="000B742A">
        <w:t>omrežnino in prispevke</w:t>
      </w:r>
      <w:r w:rsidRPr="00457F17">
        <w:t xml:space="preserve">, skladno s četrtim odstavkom </w:t>
      </w:r>
      <w:r w:rsidR="003E3A1C">
        <w:t>11</w:t>
      </w:r>
      <w:r w:rsidRPr="00457F17">
        <w:t xml:space="preserve">. člena </w:t>
      </w:r>
      <w:r w:rsidR="00717183">
        <w:t>ZOEE</w:t>
      </w:r>
      <w:r w:rsidRPr="00457F17">
        <w:t>, sklene z distribucijskim operaterjem pogodbo o plačevanju omrežnine i</w:t>
      </w:r>
      <w:r w:rsidRPr="00685F14">
        <w:t>n prispevkov. Dobavitelj električne energije plačuje omrežnino in prispevke za vsa tista prevzemn</w:t>
      </w:r>
      <w:r w:rsidRPr="009417EE">
        <w:t>o-predajno mesta, za katera je to zahteval.</w:t>
      </w:r>
    </w:p>
    <w:p w14:paraId="31D551A2" w14:textId="77777777" w:rsidR="004F7CCD" w:rsidRPr="00994D00" w:rsidRDefault="004F7CCD" w:rsidP="004F7CCD">
      <w:pPr>
        <w:ind w:firstLine="284"/>
      </w:pPr>
      <w:r w:rsidRPr="00745550">
        <w:t xml:space="preserve">(2) </w:t>
      </w:r>
      <w:r w:rsidRPr="00994D00">
        <w:t xml:space="preserve">Pogodba o plačilu </w:t>
      </w:r>
      <w:r>
        <w:t xml:space="preserve">omrežnine in prispevkov </w:t>
      </w:r>
      <w:r w:rsidRPr="00745550">
        <w:t>mora vsebovati najmanj:</w:t>
      </w:r>
    </w:p>
    <w:p w14:paraId="5FA97A5C" w14:textId="77777777" w:rsidR="004F7CCD" w:rsidRDefault="004F7CCD" w:rsidP="004F7CCD">
      <w:pPr>
        <w:numPr>
          <w:ilvl w:val="0"/>
          <w:numId w:val="6"/>
        </w:numPr>
        <w:ind w:left="426" w:hanging="284"/>
      </w:pPr>
      <w:r>
        <w:lastRenderedPageBreak/>
        <w:t>obveznost distribucijskega operaterja, da dobavitelju posreduje obračunske podatke za prevzemno-predajna mesta, za katera dobavitelj to zahteva in ima dobavitelj sklenjene pogodbe o dobavi z uporabniki sistema;</w:t>
      </w:r>
    </w:p>
    <w:p w14:paraId="03C800BB" w14:textId="77777777" w:rsidR="004F7CCD" w:rsidRDefault="004F7CCD" w:rsidP="004F7CCD">
      <w:pPr>
        <w:numPr>
          <w:ilvl w:val="0"/>
          <w:numId w:val="6"/>
        </w:numPr>
        <w:ind w:left="426" w:hanging="284"/>
      </w:pPr>
      <w:r>
        <w:t>obveznost</w:t>
      </w:r>
      <w:r w:rsidRPr="003950F0">
        <w:t xml:space="preserve"> </w:t>
      </w:r>
      <w:r>
        <w:t>distribucijskega operaterja, da izstavi račun za omrežnino in prispevke za prevzemno-predajna mesta iz prejšnje alineje;</w:t>
      </w:r>
    </w:p>
    <w:p w14:paraId="2AD0A93A" w14:textId="77777777" w:rsidR="004F7CCD" w:rsidRDefault="004F7CCD" w:rsidP="004F7CCD">
      <w:pPr>
        <w:numPr>
          <w:ilvl w:val="0"/>
          <w:numId w:val="6"/>
        </w:numPr>
        <w:ind w:left="426" w:hanging="284"/>
      </w:pPr>
      <w:r>
        <w:t>pravice in obveznosti dobavitelja, ki morajo biti dogovorjene med uporabnikom sistema in dobaviteljem v zvezi z izstavitvijo enotnega računa;</w:t>
      </w:r>
    </w:p>
    <w:p w14:paraId="21F8DEC1" w14:textId="77777777" w:rsidR="004F7CCD" w:rsidRDefault="004F7CCD" w:rsidP="004F7CCD">
      <w:pPr>
        <w:numPr>
          <w:ilvl w:val="0"/>
          <w:numId w:val="6"/>
        </w:numPr>
        <w:ind w:left="426" w:hanging="284"/>
      </w:pPr>
      <w:r>
        <w:t>roke za izstavitev računov</w:t>
      </w:r>
      <w:r w:rsidRPr="00BD1710">
        <w:t xml:space="preserve"> </w:t>
      </w:r>
      <w:r>
        <w:t>distribucijskega operaterja in plačilo računov s strani dobavitelja;</w:t>
      </w:r>
    </w:p>
    <w:p w14:paraId="63864CEE" w14:textId="77777777" w:rsidR="004F7CCD" w:rsidRDefault="004F7CCD" w:rsidP="004F7CCD">
      <w:pPr>
        <w:numPr>
          <w:ilvl w:val="0"/>
          <w:numId w:val="6"/>
        </w:numPr>
        <w:ind w:left="426" w:hanging="284"/>
      </w:pPr>
      <w:r>
        <w:t>zavarovanje plačila;</w:t>
      </w:r>
    </w:p>
    <w:p w14:paraId="324236DB" w14:textId="77777777" w:rsidR="004F7CCD" w:rsidRDefault="004F7CCD" w:rsidP="004F7CCD">
      <w:pPr>
        <w:numPr>
          <w:ilvl w:val="0"/>
          <w:numId w:val="6"/>
        </w:numPr>
        <w:ind w:left="426" w:hanging="284"/>
      </w:pPr>
      <w:r>
        <w:t>trajanje pogodbenega razmerja;</w:t>
      </w:r>
    </w:p>
    <w:p w14:paraId="313F34B8" w14:textId="77777777" w:rsidR="004F7CCD" w:rsidRPr="00C159DF" w:rsidRDefault="004F7CCD" w:rsidP="004F7CCD">
      <w:pPr>
        <w:numPr>
          <w:ilvl w:val="0"/>
          <w:numId w:val="6"/>
        </w:numPr>
        <w:ind w:left="426" w:hanging="284"/>
      </w:pPr>
      <w:r w:rsidRPr="00C159DF">
        <w:t>pravico in način odstopa od pogodbe</w:t>
      </w:r>
      <w:r>
        <w:t>;</w:t>
      </w:r>
    </w:p>
    <w:p w14:paraId="60D6436B" w14:textId="77777777" w:rsidR="004F7CCD" w:rsidRPr="00C44FFE" w:rsidRDefault="004F7CCD" w:rsidP="004F7CCD">
      <w:pPr>
        <w:numPr>
          <w:ilvl w:val="0"/>
          <w:numId w:val="6"/>
        </w:numPr>
        <w:ind w:left="426" w:hanging="284"/>
      </w:pPr>
      <w:r w:rsidRPr="00C159DF">
        <w:t>datum sklenitve</w:t>
      </w:r>
      <w:r>
        <w:t>;</w:t>
      </w:r>
    </w:p>
    <w:p w14:paraId="16E55224" w14:textId="77777777" w:rsidR="004F7CCD" w:rsidRDefault="004F7CCD" w:rsidP="004F7CCD">
      <w:pPr>
        <w:numPr>
          <w:ilvl w:val="0"/>
          <w:numId w:val="6"/>
        </w:numPr>
        <w:ind w:left="426" w:hanging="284"/>
      </w:pPr>
      <w:r>
        <w:t>način reševanja sporov.</w:t>
      </w:r>
    </w:p>
    <w:p w14:paraId="768CE2A0" w14:textId="77777777" w:rsidR="004F7CCD" w:rsidRPr="007802B4" w:rsidRDefault="004F7CCD" w:rsidP="00DB3AEB">
      <w:pPr>
        <w:pStyle w:val="tevilkalena"/>
      </w:pPr>
      <w:bookmarkStart w:id="243" w:name="_Ref385877752"/>
      <w:r w:rsidRPr="007802B4">
        <w:t>člen</w:t>
      </w:r>
      <w:bookmarkEnd w:id="243"/>
    </w:p>
    <w:p w14:paraId="15DF1322" w14:textId="77777777" w:rsidR="004F7CCD" w:rsidRPr="00E967D8" w:rsidRDefault="004F7CCD" w:rsidP="004F7CCD">
      <w:pPr>
        <w:pStyle w:val="Opislena"/>
        <w:keepNext/>
      </w:pPr>
      <w:r w:rsidRPr="00E967D8">
        <w:t>(</w:t>
      </w:r>
      <w:r>
        <w:t>zavarovanje obveznosti</w:t>
      </w:r>
      <w:r w:rsidRPr="00E967D8">
        <w:t>)</w:t>
      </w:r>
    </w:p>
    <w:p w14:paraId="29EDAE55" w14:textId="77777777" w:rsidR="004F7CCD" w:rsidRDefault="004F7CCD" w:rsidP="004F7CCD">
      <w:pPr>
        <w:keepNext/>
        <w:ind w:firstLine="284"/>
      </w:pPr>
      <w:r>
        <w:t xml:space="preserve">(1) </w:t>
      </w:r>
      <w:r w:rsidRPr="00EE3330">
        <w:t xml:space="preserve">Dobavitelj mora </w:t>
      </w:r>
      <w:r>
        <w:t>za izpolnjevanje pogodbenih obveznosti zagotoviti ustrezno zavarovanje na enega izmed naslednjih primarnih načinov zavarovanja:</w:t>
      </w:r>
    </w:p>
    <w:p w14:paraId="1E45C873" w14:textId="77777777" w:rsidR="004F7CCD" w:rsidRDefault="004F7CCD" w:rsidP="004F7CCD">
      <w:pPr>
        <w:numPr>
          <w:ilvl w:val="0"/>
          <w:numId w:val="6"/>
        </w:numPr>
        <w:ind w:left="426" w:hanging="284"/>
      </w:pPr>
      <w:r>
        <w:t>denarni depozit;</w:t>
      </w:r>
    </w:p>
    <w:p w14:paraId="7627A7E2" w14:textId="77777777" w:rsidR="004F7CCD" w:rsidRDefault="004F7CCD" w:rsidP="004F7CCD">
      <w:pPr>
        <w:numPr>
          <w:ilvl w:val="0"/>
          <w:numId w:val="6"/>
        </w:numPr>
        <w:ind w:left="426" w:hanging="284"/>
      </w:pPr>
      <w:r>
        <w:t>bančna garancija;</w:t>
      </w:r>
    </w:p>
    <w:p w14:paraId="6A608D93" w14:textId="77777777" w:rsidR="004F7CCD" w:rsidRDefault="004F7CCD" w:rsidP="004F7CCD">
      <w:pPr>
        <w:numPr>
          <w:ilvl w:val="0"/>
          <w:numId w:val="6"/>
        </w:numPr>
        <w:ind w:left="426" w:hanging="284"/>
      </w:pPr>
      <w:r>
        <w:t>garantno pismo zavarovalnice;</w:t>
      </w:r>
    </w:p>
    <w:p w14:paraId="15241FA4" w14:textId="77777777" w:rsidR="004F7CCD" w:rsidRDefault="004F7CCD" w:rsidP="004F7CCD">
      <w:pPr>
        <w:numPr>
          <w:ilvl w:val="0"/>
          <w:numId w:val="6"/>
        </w:numPr>
        <w:ind w:left="426" w:hanging="284"/>
      </w:pPr>
      <w:r>
        <w:t>cirkuliran certificiran ček, če je trasat takega čeka banka;</w:t>
      </w:r>
    </w:p>
    <w:p w14:paraId="25DE84E3" w14:textId="77777777" w:rsidR="004F7CCD" w:rsidRDefault="004F7CCD" w:rsidP="004F7CCD">
      <w:pPr>
        <w:numPr>
          <w:ilvl w:val="0"/>
          <w:numId w:val="6"/>
        </w:numPr>
        <w:ind w:left="426" w:hanging="284"/>
      </w:pPr>
      <w:proofErr w:type="spellStart"/>
      <w:r>
        <w:t>avalirana</w:t>
      </w:r>
      <w:proofErr w:type="spellEnd"/>
      <w:r>
        <w:t xml:space="preserve"> menica, če jo je </w:t>
      </w:r>
      <w:proofErr w:type="spellStart"/>
      <w:r>
        <w:t>avalirala</w:t>
      </w:r>
      <w:proofErr w:type="spellEnd"/>
      <w:r>
        <w:t xml:space="preserve"> banka.</w:t>
      </w:r>
    </w:p>
    <w:p w14:paraId="649CB5AE" w14:textId="77777777" w:rsidR="004F7CCD" w:rsidRDefault="004F7CCD" w:rsidP="004F7CCD">
      <w:pPr>
        <w:ind w:firstLine="284"/>
      </w:pPr>
      <w:r>
        <w:t>(2)</w:t>
      </w:r>
      <w:r w:rsidRPr="00C44FFE">
        <w:t xml:space="preserve"> </w:t>
      </w:r>
      <w:r w:rsidRPr="00EE3330">
        <w:t xml:space="preserve">Dobavitelj </w:t>
      </w:r>
      <w:r>
        <w:t xml:space="preserve">mora za </w:t>
      </w:r>
      <w:r w:rsidRPr="00EE3330">
        <w:t>zavarova</w:t>
      </w:r>
      <w:r>
        <w:t>nje</w:t>
      </w:r>
      <w:r w:rsidRPr="00EE3330">
        <w:t xml:space="preserve"> </w:t>
      </w:r>
      <w:r>
        <w:t>pogodbenih obveznosti ponuditi tudi menico, kot način dopolnilnega zavarovanja.</w:t>
      </w:r>
    </w:p>
    <w:p w14:paraId="6AF2BD68" w14:textId="77777777" w:rsidR="004F7CCD" w:rsidRPr="00C44FFE" w:rsidRDefault="004F7CCD" w:rsidP="004F7CCD">
      <w:pPr>
        <w:ind w:firstLine="284"/>
      </w:pPr>
      <w:r>
        <w:t>(3)</w:t>
      </w:r>
      <w:r w:rsidRPr="00C44FFE">
        <w:t xml:space="preserve"> </w:t>
      </w:r>
      <w:r>
        <w:t xml:space="preserve">Podrobnejša merila in pogoji za določitev primarnega in dopolnilnega načina zavarovanja so določena v Prilogi 6 </w:t>
      </w:r>
      <w:r w:rsidRPr="00745550">
        <w:t>Navodilo za zavarovanje obveznosti dobavitelja</w:t>
      </w:r>
      <w:r w:rsidRPr="00C44FFE">
        <w:t>.</w:t>
      </w:r>
    </w:p>
    <w:p w14:paraId="7D593FE1" w14:textId="77777777" w:rsidR="004F7CCD" w:rsidRPr="007802B4" w:rsidRDefault="004F7CCD" w:rsidP="00DB3AEB">
      <w:pPr>
        <w:pStyle w:val="tevilkalena"/>
      </w:pPr>
      <w:bookmarkStart w:id="244" w:name="_Ref38903130"/>
      <w:r w:rsidRPr="007802B4">
        <w:t>člen</w:t>
      </w:r>
      <w:bookmarkEnd w:id="244"/>
    </w:p>
    <w:p w14:paraId="63F499BD" w14:textId="77777777" w:rsidR="004F7CCD" w:rsidRPr="00E967D8" w:rsidRDefault="004F7CCD" w:rsidP="004F7CCD">
      <w:pPr>
        <w:pStyle w:val="Opislena"/>
        <w:keepNext/>
      </w:pPr>
      <w:r w:rsidRPr="00E967D8">
        <w:t>(</w:t>
      </w:r>
      <w:r>
        <w:t>zaračunavanje in plačevanje omrežnine in prispevkov</w:t>
      </w:r>
      <w:r w:rsidRPr="00E967D8">
        <w:t>)</w:t>
      </w:r>
    </w:p>
    <w:p w14:paraId="39BAE35E" w14:textId="16E4578D" w:rsidR="004F7CCD" w:rsidRPr="00C44FFE" w:rsidRDefault="004F7CCD" w:rsidP="004F7CCD">
      <w:pPr>
        <w:keepNext/>
        <w:ind w:firstLine="284"/>
      </w:pPr>
      <w:r>
        <w:t>Distribucijski operater</w:t>
      </w:r>
      <w:r w:rsidRPr="00097177">
        <w:t xml:space="preserve"> izvaja zaračunavanj</w:t>
      </w:r>
      <w:r>
        <w:t>e</w:t>
      </w:r>
      <w:r w:rsidRPr="00097177">
        <w:t xml:space="preserve"> in plačevanj</w:t>
      </w:r>
      <w:r>
        <w:t>e</w:t>
      </w:r>
      <w:r w:rsidRPr="00097177">
        <w:t xml:space="preserve"> </w:t>
      </w:r>
      <w:r>
        <w:t>omrežnine in prispevkov</w:t>
      </w:r>
      <w:r w:rsidRPr="00097177">
        <w:t xml:space="preserve"> na način, določen v pogodbi o </w:t>
      </w:r>
      <w:r>
        <w:t>uporabi sistema</w:t>
      </w:r>
      <w:r w:rsidRPr="00097177">
        <w:t xml:space="preserve">, </w:t>
      </w:r>
      <w:r w:rsidR="00717183">
        <w:t>ZOEE</w:t>
      </w:r>
      <w:r>
        <w:t>, podzakonskih predpisih</w:t>
      </w:r>
      <w:r w:rsidRPr="00097177">
        <w:t xml:space="preserve"> in teh </w:t>
      </w:r>
      <w:r>
        <w:t>SONDSEE</w:t>
      </w:r>
      <w:r w:rsidRPr="00C44FFE">
        <w:t>.</w:t>
      </w:r>
    </w:p>
    <w:p w14:paraId="51B162B7" w14:textId="77777777" w:rsidR="004F7CCD" w:rsidRPr="007802B4" w:rsidRDefault="004F7CCD" w:rsidP="00DB3AEB">
      <w:pPr>
        <w:pStyle w:val="tevilkalena"/>
      </w:pPr>
      <w:bookmarkStart w:id="245" w:name="_Ref38903139"/>
      <w:r w:rsidRPr="007802B4">
        <w:t>člen</w:t>
      </w:r>
      <w:bookmarkEnd w:id="245"/>
    </w:p>
    <w:p w14:paraId="1D24F0F5" w14:textId="77777777" w:rsidR="004F7CCD" w:rsidRPr="00E967D8" w:rsidRDefault="004F7CCD" w:rsidP="004F7CCD">
      <w:pPr>
        <w:pStyle w:val="Opislena"/>
        <w:keepNext/>
      </w:pPr>
      <w:r w:rsidRPr="00E967D8">
        <w:t>(</w:t>
      </w:r>
      <w:r>
        <w:t>plačevanje omrežnine in prispevkov s strani uporabnika sistema</w:t>
      </w:r>
      <w:r w:rsidRPr="00E967D8">
        <w:t>)</w:t>
      </w:r>
    </w:p>
    <w:p w14:paraId="2D3C9EC1" w14:textId="77777777" w:rsidR="004F7CCD" w:rsidRPr="00C44FFE" w:rsidRDefault="004F7CCD" w:rsidP="004F7CCD">
      <w:pPr>
        <w:keepNext/>
        <w:ind w:firstLine="284"/>
      </w:pPr>
      <w:r>
        <w:t>(1)</w:t>
      </w:r>
      <w:r w:rsidRPr="00C44FFE">
        <w:t xml:space="preserve"> </w:t>
      </w:r>
      <w:r>
        <w:t>Uporabnik sistema</w:t>
      </w:r>
      <w:r w:rsidRPr="00722287">
        <w:t xml:space="preserve"> mora poravnati račun za </w:t>
      </w:r>
      <w:r>
        <w:t>plačilo omrežnine in prispevkov</w:t>
      </w:r>
      <w:r w:rsidRPr="00722287">
        <w:t xml:space="preserve"> v roku, ki je naveden na izstavljenem računu. Plačilni rok za </w:t>
      </w:r>
      <w:r>
        <w:t>plačilo omrežnine in prispevkov</w:t>
      </w:r>
      <w:r w:rsidRPr="00722287">
        <w:t xml:space="preserve"> je določen z aktom, ki ureja o</w:t>
      </w:r>
      <w:r>
        <w:t>mrežnine, in katerega izda</w:t>
      </w:r>
      <w:r w:rsidRPr="00722287">
        <w:t xml:space="preserve"> </w:t>
      </w:r>
      <w:r>
        <w:t>AGEN</w:t>
      </w:r>
      <w:r w:rsidRPr="00C44FFE">
        <w:t>.</w:t>
      </w:r>
    </w:p>
    <w:p w14:paraId="12092CE2" w14:textId="77777777" w:rsidR="008A2084" w:rsidRDefault="004F7CCD" w:rsidP="008A2084">
      <w:pPr>
        <w:ind w:firstLine="284"/>
      </w:pPr>
      <w:r>
        <w:t>(2)</w:t>
      </w:r>
      <w:r w:rsidRPr="00C44FFE">
        <w:t xml:space="preserve"> </w:t>
      </w:r>
      <w:r w:rsidRPr="00722287">
        <w:t xml:space="preserve">Če </w:t>
      </w:r>
      <w:r>
        <w:t>uporabnik sistema</w:t>
      </w:r>
      <w:r w:rsidRPr="00722287">
        <w:t xml:space="preserve"> ne plača zapadlega računa v roku, mu </w:t>
      </w:r>
      <w:r>
        <w:t>distribucijski operater</w:t>
      </w:r>
      <w:r w:rsidRPr="00722287">
        <w:t xml:space="preserve"> zaračuna strošek opomina in morebitne zakonite zamu</w:t>
      </w:r>
      <w:r>
        <w:t xml:space="preserve">dne obresti na zapadli znesek </w:t>
      </w:r>
      <w:r w:rsidRPr="00722287">
        <w:t>računa</w:t>
      </w:r>
      <w:r w:rsidRPr="00C44FFE">
        <w:t>.</w:t>
      </w:r>
    </w:p>
    <w:p w14:paraId="09A30AFD" w14:textId="5349AB47" w:rsidR="004F7CCD" w:rsidRPr="00C44FFE" w:rsidRDefault="008A2084" w:rsidP="004F7CCD">
      <w:pPr>
        <w:ind w:firstLine="284"/>
      </w:pPr>
      <w:r>
        <w:t>(3)</w:t>
      </w:r>
      <w:r w:rsidRPr="00C44FFE">
        <w:t xml:space="preserve"> </w:t>
      </w:r>
      <w:r w:rsidR="00656DAE">
        <w:t xml:space="preserve">Lastnik merilnega mesta </w:t>
      </w:r>
      <w:r>
        <w:t>je solidarno odgovoren za obveze  uporabnika sistema  iz naslova uporabe sistema in njegove odgovornosti ni mogoče izključiti</w:t>
      </w:r>
      <w:r w:rsidRPr="00C44FFE">
        <w:t>.</w:t>
      </w:r>
    </w:p>
    <w:p w14:paraId="4EE93A37" w14:textId="77777777" w:rsidR="004F7CCD" w:rsidRPr="007802B4" w:rsidRDefault="004F7CCD" w:rsidP="00DB3AEB">
      <w:pPr>
        <w:pStyle w:val="tevilkalena"/>
      </w:pPr>
      <w:bookmarkStart w:id="246" w:name="_Ref38903148"/>
      <w:r w:rsidRPr="007802B4">
        <w:lastRenderedPageBreak/>
        <w:t>člen</w:t>
      </w:r>
      <w:bookmarkEnd w:id="246"/>
    </w:p>
    <w:p w14:paraId="646B338F" w14:textId="77777777" w:rsidR="004F7CCD" w:rsidRPr="00E967D8" w:rsidRDefault="004F7CCD" w:rsidP="004F7CCD">
      <w:pPr>
        <w:pStyle w:val="Opislena"/>
        <w:keepNext/>
      </w:pPr>
      <w:r w:rsidRPr="00E967D8">
        <w:t>(</w:t>
      </w:r>
      <w:r>
        <w:t>plačevanje omrežnine in prispevkov s strani dobavitelja</w:t>
      </w:r>
      <w:r w:rsidRPr="00E967D8">
        <w:t>)</w:t>
      </w:r>
    </w:p>
    <w:p w14:paraId="7FA5DE25" w14:textId="75A032D7" w:rsidR="004F7CCD" w:rsidRPr="00C44FFE" w:rsidRDefault="004F7CCD" w:rsidP="004F7CCD">
      <w:pPr>
        <w:keepNext/>
        <w:ind w:firstLine="284"/>
      </w:pPr>
      <w:r>
        <w:t>Končni odjemalec</w:t>
      </w:r>
      <w:r w:rsidRPr="00E625D7">
        <w:t xml:space="preserve"> in </w:t>
      </w:r>
      <w:r>
        <w:t>dobavitelj</w:t>
      </w:r>
      <w:r w:rsidRPr="00E625D7">
        <w:t xml:space="preserve"> se lahko dogovorita, da bo namesto </w:t>
      </w:r>
      <w:r>
        <w:t>končnega odjemalca</w:t>
      </w:r>
      <w:r w:rsidRPr="00E625D7">
        <w:t xml:space="preserve"> </w:t>
      </w:r>
      <w:r>
        <w:t>obveznost plačila</w:t>
      </w:r>
      <w:r w:rsidRPr="00E625D7">
        <w:t xml:space="preserve"> </w:t>
      </w:r>
      <w:r>
        <w:t>omrežnine in prispevkov</w:t>
      </w:r>
      <w:r w:rsidRPr="00E625D7">
        <w:t xml:space="preserve"> plačeval dobavitelj</w:t>
      </w:r>
      <w:r w:rsidRPr="00C44FFE">
        <w:t>.</w:t>
      </w:r>
      <w:r>
        <w:t xml:space="preserve"> Dobavitelj lahko za končnega odjemalca plačuje omrežnino in prispevke</w:t>
      </w:r>
      <w:r w:rsidRPr="00E625D7">
        <w:t xml:space="preserve"> </w:t>
      </w:r>
      <w:r>
        <w:t xml:space="preserve">ob izpolnjenih pogojih iz </w:t>
      </w:r>
      <w:r>
        <w:fldChar w:fldCharType="begin"/>
      </w:r>
      <w:r>
        <w:instrText xml:space="preserve"> REF _Ref496705390 \r \h  \* MERGEFORMAT </w:instrText>
      </w:r>
      <w:r>
        <w:fldChar w:fldCharType="separate"/>
      </w:r>
      <w:r w:rsidR="002311C9">
        <w:t>152</w:t>
      </w:r>
      <w:r>
        <w:fldChar w:fldCharType="end"/>
      </w:r>
      <w:r>
        <w:t xml:space="preserve">. in </w:t>
      </w:r>
      <w:r>
        <w:fldChar w:fldCharType="begin"/>
      </w:r>
      <w:r>
        <w:instrText xml:space="preserve"> REF _Ref385877752 \r \h  \* MERGEFORMAT </w:instrText>
      </w:r>
      <w:r>
        <w:fldChar w:fldCharType="separate"/>
      </w:r>
      <w:r w:rsidR="002311C9">
        <w:t>153</w:t>
      </w:r>
      <w:r>
        <w:fldChar w:fldCharType="end"/>
      </w:r>
      <w:r>
        <w:t>. člena teh SONDSEE.</w:t>
      </w:r>
    </w:p>
    <w:p w14:paraId="1948328C" w14:textId="77777777" w:rsidR="004F7CCD" w:rsidRPr="007802B4" w:rsidRDefault="004F7CCD" w:rsidP="00DB3AEB">
      <w:pPr>
        <w:pStyle w:val="tevilkalena"/>
      </w:pPr>
      <w:bookmarkStart w:id="247" w:name="_Ref38903156"/>
      <w:r w:rsidRPr="007802B4">
        <w:t>člen</w:t>
      </w:r>
      <w:bookmarkEnd w:id="247"/>
    </w:p>
    <w:p w14:paraId="01C7D724" w14:textId="77777777" w:rsidR="004F7CCD" w:rsidRPr="00E967D8" w:rsidRDefault="004F7CCD" w:rsidP="004F7CCD">
      <w:pPr>
        <w:pStyle w:val="Opislena"/>
        <w:keepNext/>
      </w:pPr>
      <w:r w:rsidRPr="00E967D8">
        <w:t>(</w:t>
      </w:r>
      <w:r>
        <w:t>obveznost plačila omrežnine in prispevkov ob spremembi dobavitelja</w:t>
      </w:r>
      <w:r w:rsidRPr="00E967D8">
        <w:t>)</w:t>
      </w:r>
    </w:p>
    <w:p w14:paraId="6A952EFB" w14:textId="77777777" w:rsidR="004F7CCD" w:rsidRPr="00C44FFE" w:rsidRDefault="004F7CCD" w:rsidP="004F7CCD">
      <w:pPr>
        <w:keepNext/>
        <w:ind w:firstLine="284"/>
      </w:pPr>
      <w:r>
        <w:t>Z dnem izvedbe menjave dobavitelja za obračunsko merilno točko, za katero je dobavitelj izpolnjeval obveznost plačila omrežnino in prispevke, prenehajo obveznosti dosedanjega dobavitelja za plačilo omrežnine in prispevkov nastalih po izvedeni menjavi dobavitelja</w:t>
      </w:r>
      <w:r w:rsidRPr="00C44FFE">
        <w:t>.</w:t>
      </w:r>
    </w:p>
    <w:p w14:paraId="78384825" w14:textId="77777777" w:rsidR="004F7CCD" w:rsidRPr="00B774DB" w:rsidRDefault="004F7CCD" w:rsidP="00DB3AEB">
      <w:pPr>
        <w:pStyle w:val="tevilkalena"/>
      </w:pPr>
      <w:bookmarkStart w:id="248" w:name="_Ref436983383"/>
      <w:r>
        <w:t xml:space="preserve"> </w:t>
      </w:r>
      <w:bookmarkStart w:id="249" w:name="_Ref38903164"/>
      <w:r w:rsidRPr="00B774DB">
        <w:t>člen</w:t>
      </w:r>
      <w:bookmarkEnd w:id="248"/>
      <w:bookmarkEnd w:id="249"/>
    </w:p>
    <w:p w14:paraId="2234B90A" w14:textId="1DCB4A42" w:rsidR="004F7CCD" w:rsidRPr="00B774DB" w:rsidRDefault="004F7CCD" w:rsidP="004F7CCD">
      <w:pPr>
        <w:pStyle w:val="Opislena"/>
        <w:keepNext/>
      </w:pPr>
      <w:r w:rsidRPr="00B774DB">
        <w:t>(delno plačevanje računa oskrb DO)</w:t>
      </w:r>
    </w:p>
    <w:p w14:paraId="5BAB8960" w14:textId="7FC508BC" w:rsidR="004F7CCD" w:rsidRPr="00D21E1A" w:rsidRDefault="004F7CCD" w:rsidP="004F7CCD">
      <w:pPr>
        <w:keepNext/>
        <w:ind w:firstLine="284"/>
      </w:pPr>
      <w:r w:rsidRPr="00B774DB">
        <w:t xml:space="preserve">Če končni odjemalec, ki je oskrbovan z električno energijo pod pogoji oskrb DO, ne plača računa za oskrbo DO v celoti, se šteje, da je z delnim plačilom sorazmerno </w:t>
      </w:r>
      <w:r>
        <w:t>plačal</w:t>
      </w:r>
      <w:r w:rsidRPr="00B774DB">
        <w:t xml:space="preserve"> stroške omrežnine in prispevkov</w:t>
      </w:r>
      <w:r>
        <w:t>,</w:t>
      </w:r>
      <w:r w:rsidRPr="00B774DB">
        <w:t xml:space="preserve"> električne energije</w:t>
      </w:r>
      <w:r w:rsidRPr="00975A9A">
        <w:t xml:space="preserve"> </w:t>
      </w:r>
      <w:r>
        <w:t>in ostalih stroškov</w:t>
      </w:r>
      <w:r w:rsidRPr="00B774DB">
        <w:t>.</w:t>
      </w:r>
    </w:p>
    <w:p w14:paraId="5EC2126C" w14:textId="77777777" w:rsidR="004F7CCD" w:rsidRPr="00D21E1A" w:rsidRDefault="004F7CCD" w:rsidP="00DB3AEB">
      <w:pPr>
        <w:pStyle w:val="tevilkalena"/>
      </w:pPr>
      <w:bookmarkStart w:id="250" w:name="_Ref449608267"/>
      <w:r w:rsidRPr="00D21E1A">
        <w:t>člen</w:t>
      </w:r>
      <w:bookmarkEnd w:id="250"/>
    </w:p>
    <w:p w14:paraId="56499E50" w14:textId="77777777" w:rsidR="004F7CCD" w:rsidRPr="00E967D8" w:rsidRDefault="004F7CCD" w:rsidP="004F7CCD">
      <w:pPr>
        <w:pStyle w:val="Opislena"/>
        <w:keepNext/>
      </w:pPr>
      <w:r w:rsidRPr="00E967D8">
        <w:t>(</w:t>
      </w:r>
      <w:r>
        <w:t>sprememba načina zaračunavanja omrežnine in prispevkov</w:t>
      </w:r>
      <w:r w:rsidRPr="00E967D8">
        <w:t>)</w:t>
      </w:r>
    </w:p>
    <w:p w14:paraId="614B3E2C" w14:textId="77777777" w:rsidR="004F7CCD" w:rsidRPr="00DB6267" w:rsidRDefault="004F7CCD" w:rsidP="004F7CCD">
      <w:pPr>
        <w:keepNext/>
        <w:ind w:firstLine="284"/>
      </w:pPr>
      <w:r>
        <w:t xml:space="preserve">Sprememba načina </w:t>
      </w:r>
      <w:r w:rsidRPr="000C19FC">
        <w:t>zaračunavanj</w:t>
      </w:r>
      <w:r>
        <w:t>a</w:t>
      </w:r>
      <w:r w:rsidRPr="000C19FC">
        <w:t xml:space="preserve"> omrežnine in prispevkov se izvede:</w:t>
      </w:r>
    </w:p>
    <w:p w14:paraId="1E9D1965" w14:textId="77777777" w:rsidR="004F7CCD" w:rsidRPr="003457AB" w:rsidRDefault="004F7CCD" w:rsidP="004F7CCD">
      <w:pPr>
        <w:numPr>
          <w:ilvl w:val="0"/>
          <w:numId w:val="6"/>
        </w:numPr>
        <w:ind w:left="426" w:hanging="284"/>
      </w:pPr>
      <w:r>
        <w:t xml:space="preserve">na zahtevo uporabnika sistema ali dobavitelja iz ločenih na skupne bremenitve in obratno, </w:t>
      </w:r>
      <w:r w:rsidRPr="003457AB">
        <w:t>ki morata biti o tem medsebojno dogovorjena</w:t>
      </w:r>
      <w:r>
        <w:t>;</w:t>
      </w:r>
      <w:r w:rsidRPr="003457AB">
        <w:t xml:space="preserve"> ali</w:t>
      </w:r>
    </w:p>
    <w:p w14:paraId="0BE3F164" w14:textId="77777777" w:rsidR="004F7CCD" w:rsidRPr="003457AB" w:rsidRDefault="004F7CCD" w:rsidP="004F7CCD">
      <w:pPr>
        <w:numPr>
          <w:ilvl w:val="0"/>
          <w:numId w:val="6"/>
        </w:numPr>
        <w:ind w:left="426" w:hanging="284"/>
      </w:pPr>
      <w:r w:rsidRPr="003457AB">
        <w:t>z menjavo dobavitelja ali spremembo uporabnika sistema</w:t>
      </w:r>
      <w:r>
        <w:t>;</w:t>
      </w:r>
      <w:r w:rsidRPr="003457AB">
        <w:t xml:space="preserve"> ali</w:t>
      </w:r>
    </w:p>
    <w:p w14:paraId="42B0378F" w14:textId="77777777" w:rsidR="004F7CCD" w:rsidRPr="006130A4" w:rsidRDefault="004F7CCD" w:rsidP="004F7CCD">
      <w:pPr>
        <w:numPr>
          <w:ilvl w:val="0"/>
          <w:numId w:val="6"/>
        </w:numPr>
        <w:ind w:left="426" w:hanging="284"/>
      </w:pPr>
      <w:r>
        <w:t xml:space="preserve">na zahtevo dobavitelja ob sklenitvi </w:t>
      </w:r>
      <w:r w:rsidRPr="0050187E">
        <w:t>pogodbe</w:t>
      </w:r>
      <w:r>
        <w:t xml:space="preserve"> o plačevanju omrežnine in prispevkov med distribucijskim operaterjem in dobaviteljem</w:t>
      </w:r>
      <w:r w:rsidRPr="0050187E">
        <w:t xml:space="preserve"> </w:t>
      </w:r>
      <w:r>
        <w:t>iz ločenih na skupne bremenitve; ali</w:t>
      </w:r>
    </w:p>
    <w:p w14:paraId="7D50458F" w14:textId="77777777" w:rsidR="004F7CCD" w:rsidRDefault="004F7CCD" w:rsidP="004F7CCD">
      <w:pPr>
        <w:numPr>
          <w:ilvl w:val="0"/>
          <w:numId w:val="6"/>
        </w:numPr>
        <w:ind w:left="426" w:hanging="284"/>
      </w:pPr>
      <w:r>
        <w:t xml:space="preserve">zaradi </w:t>
      </w:r>
      <w:r w:rsidRPr="0050187E">
        <w:t>neizpolnjevanja pogodbenih obveznosti iz pogodbe</w:t>
      </w:r>
      <w:r>
        <w:t xml:space="preserve"> o plačevanju omrežnine in prispevkov med distribucijskim operaterjem in dobaviteljem</w:t>
      </w:r>
      <w:r w:rsidRPr="0050187E">
        <w:t xml:space="preserve"> </w:t>
      </w:r>
      <w:r>
        <w:t>iz skupnih na ločene bremenitve;</w:t>
      </w:r>
      <w:r w:rsidRPr="0050187E">
        <w:t xml:space="preserve"> </w:t>
      </w:r>
      <w:r>
        <w:t>ali</w:t>
      </w:r>
    </w:p>
    <w:p w14:paraId="0B896C46" w14:textId="77777777" w:rsidR="004F7CCD" w:rsidRDefault="004F7CCD" w:rsidP="004F7CCD">
      <w:pPr>
        <w:numPr>
          <w:ilvl w:val="0"/>
          <w:numId w:val="6"/>
        </w:numPr>
        <w:ind w:left="426" w:hanging="284"/>
      </w:pPr>
      <w:r>
        <w:t>na zahtevo dobavitelja za odpoved pogodbe o plačevanju omrežnine in prispevkov med distribucijskim operaterjem in dobaviteljem</w:t>
      </w:r>
      <w:r w:rsidRPr="0050187E">
        <w:t xml:space="preserve"> </w:t>
      </w:r>
      <w:r>
        <w:t>iz skupnih na ločene bremenitve.</w:t>
      </w:r>
    </w:p>
    <w:p w14:paraId="320B6D82" w14:textId="77777777" w:rsidR="004F7CCD" w:rsidRPr="007802B4" w:rsidRDefault="004F7CCD" w:rsidP="00DB3AEB">
      <w:pPr>
        <w:pStyle w:val="tevilkalena"/>
      </w:pPr>
      <w:bookmarkStart w:id="251" w:name="_Ref38903178"/>
      <w:r w:rsidRPr="007802B4">
        <w:lastRenderedPageBreak/>
        <w:t>člen</w:t>
      </w:r>
      <w:bookmarkEnd w:id="251"/>
    </w:p>
    <w:p w14:paraId="7B74D0EA" w14:textId="77777777" w:rsidR="004F7CCD" w:rsidRPr="00E967D8" w:rsidRDefault="004F7CCD" w:rsidP="004F7CCD">
      <w:pPr>
        <w:pStyle w:val="Opislena"/>
        <w:keepNext/>
      </w:pPr>
      <w:r w:rsidRPr="00E967D8">
        <w:t>(</w:t>
      </w:r>
      <w:r>
        <w:t>sprememba zaračunavanja omrežnine in prispevkov zaradi neizpolnjevanja pogodbenih obveznosti</w:t>
      </w:r>
      <w:r w:rsidRPr="00E967D8">
        <w:t>)</w:t>
      </w:r>
    </w:p>
    <w:p w14:paraId="4B7FA628" w14:textId="77777777" w:rsidR="004F7CCD" w:rsidRPr="00C44FFE" w:rsidRDefault="004F7CCD" w:rsidP="004F7CCD">
      <w:pPr>
        <w:keepNext/>
        <w:ind w:firstLine="284"/>
      </w:pPr>
      <w:r>
        <w:t xml:space="preserve">V primeru prehoda na ločeno zaračunavanje omrežnine in prispevkov zaradi </w:t>
      </w:r>
      <w:r w:rsidRPr="0050187E">
        <w:t xml:space="preserve">neizpolnjevanja pogodbenih obveznosti iz pogodbe </w:t>
      </w:r>
      <w:r>
        <w:t>o plačevanju omrežnine in prispevkov med distribucijskim operaterjem in dobaviteljem</w:t>
      </w:r>
      <w:r w:rsidRPr="0050187E">
        <w:t xml:space="preserve"> </w:t>
      </w:r>
      <w:r>
        <w:t>distribucijski operater</w:t>
      </w:r>
      <w:r w:rsidRPr="002B3D51">
        <w:t xml:space="preserve"> po predhodnem pisnem obvestilu odstopi od pogodbe</w:t>
      </w:r>
      <w:r>
        <w:t xml:space="preserve"> na prvi dan v mesecu</w:t>
      </w:r>
      <w:r w:rsidRPr="002B3D51">
        <w:t xml:space="preserve">, </w:t>
      </w:r>
      <w:r>
        <w:t>če</w:t>
      </w:r>
      <w:r w:rsidRPr="002B3D51">
        <w:t xml:space="preserve"> dobavitelj ne izpolni svojih obveznosti </w:t>
      </w:r>
      <w:r>
        <w:t>navedenih v</w:t>
      </w:r>
      <w:r w:rsidRPr="002B3D51">
        <w:t xml:space="preserve"> obvestil</w:t>
      </w:r>
      <w:r>
        <w:t>u</w:t>
      </w:r>
      <w:r w:rsidRPr="002B3D51">
        <w:t xml:space="preserve"> o odstopu od pogodbe</w:t>
      </w:r>
      <w:r w:rsidRPr="00C44FFE">
        <w:t>.</w:t>
      </w:r>
    </w:p>
    <w:p w14:paraId="7B161DD3" w14:textId="77777777" w:rsidR="004F7CCD" w:rsidRPr="007802B4" w:rsidRDefault="004F7CCD" w:rsidP="00DB3AEB">
      <w:pPr>
        <w:pStyle w:val="tevilkalena"/>
      </w:pPr>
      <w:bookmarkStart w:id="252" w:name="_Ref38903186"/>
      <w:r w:rsidRPr="007802B4">
        <w:t>člen</w:t>
      </w:r>
      <w:bookmarkEnd w:id="252"/>
    </w:p>
    <w:p w14:paraId="1A832AEE" w14:textId="77777777" w:rsidR="004F7CCD" w:rsidRPr="00E967D8" w:rsidRDefault="004F7CCD" w:rsidP="004F7CCD">
      <w:pPr>
        <w:pStyle w:val="Opislena"/>
        <w:keepNext/>
      </w:pPr>
      <w:r w:rsidRPr="00E967D8">
        <w:t>(</w:t>
      </w:r>
      <w:r>
        <w:t>obveščanje končnega odjemalca o spremembi zaračunavanja omrežnine in prispevkov</w:t>
      </w:r>
      <w:r w:rsidRPr="00E967D8">
        <w:t>)</w:t>
      </w:r>
    </w:p>
    <w:p w14:paraId="3512A8EE" w14:textId="44ED21D6" w:rsidR="004F7CCD" w:rsidRPr="00C44FFE" w:rsidRDefault="004F7CCD" w:rsidP="004F7CCD">
      <w:pPr>
        <w:keepNext/>
        <w:ind w:firstLine="284"/>
      </w:pPr>
      <w:r>
        <w:t xml:space="preserve">Distribucijski operater obvesti končnega odjemalca o prehodu na ločeno zaračunavanje omrežnine in prispevkov zaradi četrte in pete alineje </w:t>
      </w:r>
      <w:r>
        <w:fldChar w:fldCharType="begin"/>
      </w:r>
      <w:r>
        <w:instrText xml:space="preserve"> REF _Ref449608267 \r \h  \* MERGEFORMAT </w:instrText>
      </w:r>
      <w:r>
        <w:fldChar w:fldCharType="separate"/>
      </w:r>
      <w:r w:rsidR="002311C9">
        <w:t>159</w:t>
      </w:r>
      <w:r>
        <w:fldChar w:fldCharType="end"/>
      </w:r>
      <w:r>
        <w:t xml:space="preserve">. člena teh SONDSEE na prvem izdanem računu za omrežnino in prispevke. Ob tem distribucijski operater seznani končnega odjemalca </w:t>
      </w:r>
      <w:r w:rsidRPr="002B3D51">
        <w:t xml:space="preserve">tudi z možnostjo menjave dobavitelja in izbiri med </w:t>
      </w:r>
      <w:r>
        <w:t>pri distribucijskemu operaterju</w:t>
      </w:r>
      <w:r w:rsidRPr="002B3D51">
        <w:t xml:space="preserve"> registriranimi dobavitelji, ki </w:t>
      </w:r>
      <w:r>
        <w:t>mu</w:t>
      </w:r>
      <w:r w:rsidRPr="002B3D51">
        <w:t xml:space="preserve"> bodo na osnovi pogodbenega razmerja </w:t>
      </w:r>
      <w:r>
        <w:t>z distribucijskim operaterjem</w:t>
      </w:r>
      <w:r w:rsidRPr="002B3D51">
        <w:t xml:space="preserve"> obveznosti za porabljeno energijo in </w:t>
      </w:r>
      <w:r>
        <w:t xml:space="preserve">omrežnino </w:t>
      </w:r>
      <w:r w:rsidRPr="002B3D51">
        <w:t xml:space="preserve">ter prispevke </w:t>
      </w:r>
      <w:r>
        <w:t xml:space="preserve">lahko </w:t>
      </w:r>
      <w:r w:rsidRPr="002B3D51">
        <w:t xml:space="preserve">zaračunavali na </w:t>
      </w:r>
      <w:r>
        <w:t>enotnem</w:t>
      </w:r>
      <w:r w:rsidRPr="002B3D51">
        <w:t xml:space="preserve"> računu</w:t>
      </w:r>
      <w:r>
        <w:t>.</w:t>
      </w:r>
    </w:p>
    <w:p w14:paraId="27E77C58" w14:textId="77777777" w:rsidR="004F7CCD" w:rsidRPr="007802B4" w:rsidRDefault="004F7CCD" w:rsidP="00DB3AEB">
      <w:pPr>
        <w:pStyle w:val="tevilkalena"/>
      </w:pPr>
      <w:bookmarkStart w:id="253" w:name="_Ref38903195"/>
      <w:r w:rsidRPr="007802B4">
        <w:t>člen</w:t>
      </w:r>
      <w:bookmarkEnd w:id="253"/>
    </w:p>
    <w:p w14:paraId="7699F330" w14:textId="77777777" w:rsidR="004F7CCD" w:rsidRPr="00E967D8" w:rsidRDefault="004F7CCD" w:rsidP="004F7CCD">
      <w:pPr>
        <w:pStyle w:val="Opislena"/>
        <w:keepNext/>
      </w:pPr>
      <w:r w:rsidRPr="00E967D8">
        <w:t>(</w:t>
      </w:r>
      <w:r>
        <w:t>pridobitev odčitka</w:t>
      </w:r>
      <w:r w:rsidRPr="00E967D8">
        <w:t>)</w:t>
      </w:r>
    </w:p>
    <w:p w14:paraId="0B1373A0" w14:textId="5837ED3A" w:rsidR="004F7CCD" w:rsidRDefault="004F7CCD" w:rsidP="004F7CCD">
      <w:pPr>
        <w:keepNext/>
        <w:ind w:firstLine="284"/>
      </w:pPr>
      <w:r>
        <w:t xml:space="preserve">(1) </w:t>
      </w:r>
      <w:r w:rsidRPr="00B81986">
        <w:t xml:space="preserve">Distribucijski operater izvede spremembo bremenitve iz </w:t>
      </w:r>
      <w:r>
        <w:t>prve</w:t>
      </w:r>
      <w:r w:rsidRPr="00B81986">
        <w:t>,</w:t>
      </w:r>
      <w:r>
        <w:t xml:space="preserve"> tretje</w:t>
      </w:r>
      <w:r w:rsidRPr="00B81986">
        <w:t xml:space="preserve"> in </w:t>
      </w:r>
      <w:r>
        <w:t>pete</w:t>
      </w:r>
      <w:r w:rsidRPr="00B81986">
        <w:t xml:space="preserve"> alineje</w:t>
      </w:r>
      <w:r>
        <w:t xml:space="preserve"> </w:t>
      </w:r>
      <w:r>
        <w:fldChar w:fldCharType="begin"/>
      </w:r>
      <w:r>
        <w:instrText xml:space="preserve"> REF _Ref449608267 \r \h  \* MERGEFORMAT </w:instrText>
      </w:r>
      <w:r>
        <w:fldChar w:fldCharType="separate"/>
      </w:r>
      <w:r w:rsidR="002311C9">
        <w:t>159</w:t>
      </w:r>
      <w:r>
        <w:fldChar w:fldCharType="end"/>
      </w:r>
      <w:r w:rsidRPr="00B81986">
        <w:t>. člena teh SONDSEE s prvim naslednjim obračunom po stanju</w:t>
      </w:r>
      <w:r>
        <w:t xml:space="preserve"> števca.</w:t>
      </w:r>
    </w:p>
    <w:p w14:paraId="044765EB" w14:textId="7494A5C8" w:rsidR="004F7CCD" w:rsidRDefault="004F7CCD" w:rsidP="004F7CCD">
      <w:pPr>
        <w:ind w:firstLine="284"/>
      </w:pPr>
      <w:r>
        <w:t xml:space="preserve">(2) </w:t>
      </w:r>
      <w:r w:rsidRPr="00B81986">
        <w:t xml:space="preserve">Distribucijski operater izvede spremembo bremenitve po </w:t>
      </w:r>
      <w:r>
        <w:t>drugi</w:t>
      </w:r>
      <w:r w:rsidRPr="00B81986">
        <w:t xml:space="preserve"> al</w:t>
      </w:r>
      <w:r>
        <w:t xml:space="preserve">ineji </w:t>
      </w:r>
      <w:r>
        <w:fldChar w:fldCharType="begin"/>
      </w:r>
      <w:r>
        <w:instrText xml:space="preserve"> REF _Ref449608267 \r \h  \* MERGEFORMAT </w:instrText>
      </w:r>
      <w:r>
        <w:fldChar w:fldCharType="separate"/>
      </w:r>
      <w:r w:rsidR="002311C9">
        <w:t>159</w:t>
      </w:r>
      <w:r>
        <w:fldChar w:fldCharType="end"/>
      </w:r>
      <w:r w:rsidRPr="00B81986">
        <w:t xml:space="preserve">. člena teh SONDSEE z datumom menjave dobavitelja ali datumom spremembe </w:t>
      </w:r>
      <w:r>
        <w:t>uporabnika sistema</w:t>
      </w:r>
      <w:r w:rsidRPr="00B81986">
        <w:t xml:space="preserve"> na </w:t>
      </w:r>
      <w:r>
        <w:t xml:space="preserve">obračunski </w:t>
      </w:r>
      <w:r w:rsidRPr="00B81986">
        <w:t>meriln</w:t>
      </w:r>
      <w:r>
        <w:t>i</w:t>
      </w:r>
      <w:r w:rsidRPr="00B81986">
        <w:t xml:space="preserve"> </w:t>
      </w:r>
      <w:r>
        <w:t>točki</w:t>
      </w:r>
      <w:r w:rsidRPr="00B81986">
        <w:t>.</w:t>
      </w:r>
    </w:p>
    <w:p w14:paraId="421DA2F7" w14:textId="05A8D016" w:rsidR="004F7CCD" w:rsidRDefault="004F7CCD" w:rsidP="004F7CCD">
      <w:pPr>
        <w:ind w:firstLine="284"/>
      </w:pPr>
      <w:r>
        <w:t xml:space="preserve">(3) V primeru iz četrte alineje </w:t>
      </w:r>
      <w:r>
        <w:fldChar w:fldCharType="begin"/>
      </w:r>
      <w:r>
        <w:instrText xml:space="preserve"> REF _Ref449608267 \r \h  \* MERGEFORMAT </w:instrText>
      </w:r>
      <w:r>
        <w:fldChar w:fldCharType="separate"/>
      </w:r>
      <w:r w:rsidR="002311C9">
        <w:t>159</w:t>
      </w:r>
      <w:r>
        <w:fldChar w:fldCharType="end"/>
      </w:r>
      <w:r>
        <w:t>. člena teh SONDSEE distribucijski operater:</w:t>
      </w:r>
    </w:p>
    <w:p w14:paraId="0601B939" w14:textId="77777777" w:rsidR="004F7CCD" w:rsidRDefault="004F7CCD" w:rsidP="004F7CCD">
      <w:pPr>
        <w:numPr>
          <w:ilvl w:val="0"/>
          <w:numId w:val="6"/>
        </w:numPr>
        <w:ind w:left="426" w:hanging="284"/>
      </w:pPr>
      <w:r>
        <w:t xml:space="preserve">datira odčitek na dan odpovedi pogodbe </w:t>
      </w:r>
      <w:r w:rsidRPr="00B81986">
        <w:t>in izvede spremembo bremenitve na dan odpovedi pogodbe</w:t>
      </w:r>
      <w:r>
        <w:t>; ali</w:t>
      </w:r>
    </w:p>
    <w:p w14:paraId="0B2B6ADF" w14:textId="77777777" w:rsidR="004F7CCD" w:rsidRDefault="004F7CCD" w:rsidP="004F7CCD">
      <w:pPr>
        <w:numPr>
          <w:ilvl w:val="0"/>
          <w:numId w:val="6"/>
        </w:numPr>
        <w:ind w:left="426" w:hanging="284"/>
      </w:pPr>
      <w:r w:rsidRPr="00A360C4">
        <w:t>oceni števčno stanje na osnovi zadnje povprečne dnevne porabe in števila dni</w:t>
      </w:r>
      <w:r>
        <w:t xml:space="preserve"> na dan odpovedi pogodbe </w:t>
      </w:r>
      <w:r w:rsidRPr="00B81986">
        <w:t>in izvede spremembo bremenitve na dan odpovedi pogodbe</w:t>
      </w:r>
      <w:r>
        <w:t>.</w:t>
      </w:r>
    </w:p>
    <w:p w14:paraId="1BAF921B" w14:textId="77777777" w:rsidR="004F7CCD" w:rsidRPr="00C44FFE" w:rsidRDefault="004F7CCD" w:rsidP="004F7CCD">
      <w:pPr>
        <w:outlineLvl w:val="3"/>
      </w:pPr>
      <w:bookmarkStart w:id="254" w:name="_Ref385796648"/>
    </w:p>
    <w:p w14:paraId="3984C5EA" w14:textId="77777777" w:rsidR="004F7CCD" w:rsidRPr="00D82222" w:rsidRDefault="004F7CCD" w:rsidP="004F7CCD">
      <w:pPr>
        <w:pStyle w:val="Naslov2"/>
      </w:pPr>
      <w:bookmarkStart w:id="255" w:name="_Ref436992162"/>
      <w:bookmarkStart w:id="256" w:name="_Toc20217689"/>
      <w:bookmarkStart w:id="257" w:name="_Toc41467974"/>
      <w:r>
        <w:t>ENOTNA EVIDENCA MERILNIH MEST</w:t>
      </w:r>
      <w:bookmarkEnd w:id="254"/>
      <w:bookmarkEnd w:id="255"/>
      <w:bookmarkEnd w:id="256"/>
      <w:bookmarkEnd w:id="257"/>
    </w:p>
    <w:p w14:paraId="35A96D03" w14:textId="77777777" w:rsidR="004F7CCD" w:rsidRPr="007802B4" w:rsidRDefault="004F7CCD" w:rsidP="00DB3AEB">
      <w:pPr>
        <w:pStyle w:val="tevilkalena"/>
      </w:pPr>
      <w:bookmarkStart w:id="258" w:name="_Ref38906681"/>
      <w:r w:rsidRPr="007802B4">
        <w:t>člen</w:t>
      </w:r>
      <w:bookmarkEnd w:id="258"/>
    </w:p>
    <w:p w14:paraId="3FC7DF1C" w14:textId="77777777" w:rsidR="004F7CCD" w:rsidRPr="00E967D8" w:rsidRDefault="004F7CCD" w:rsidP="004F7CCD">
      <w:pPr>
        <w:pStyle w:val="Opislena"/>
        <w:keepNext/>
      </w:pPr>
      <w:r w:rsidRPr="00E967D8">
        <w:t>(</w:t>
      </w:r>
      <w:r>
        <w:t>obveznost sporočanja podatkov</w:t>
      </w:r>
      <w:r w:rsidRPr="00E967D8">
        <w:t>)</w:t>
      </w:r>
    </w:p>
    <w:p w14:paraId="71C718E6" w14:textId="77777777" w:rsidR="004F7CCD" w:rsidRPr="00C44FFE" w:rsidRDefault="004F7CCD" w:rsidP="004F7CCD">
      <w:pPr>
        <w:keepNext/>
        <w:ind w:firstLine="284"/>
      </w:pPr>
      <w:r>
        <w:t>(1)</w:t>
      </w:r>
      <w:r w:rsidRPr="00C44FFE">
        <w:t xml:space="preserve"> </w:t>
      </w:r>
      <w:r>
        <w:t>Uporabnik</w:t>
      </w:r>
      <w:r w:rsidRPr="00336EC5">
        <w:t xml:space="preserve"> </w:t>
      </w:r>
      <w:r>
        <w:t xml:space="preserve">sistema oziroma njegov pooblaščenec </w:t>
      </w:r>
      <w:r w:rsidRPr="00336EC5">
        <w:t xml:space="preserve">mora </w:t>
      </w:r>
      <w:r>
        <w:t>distribucijskemu operaterju</w:t>
      </w:r>
      <w:r w:rsidRPr="00336EC5">
        <w:t xml:space="preserve"> posredovati vse </w:t>
      </w:r>
      <w:r>
        <w:t xml:space="preserve">uporabnikove </w:t>
      </w:r>
      <w:r w:rsidRPr="00336EC5">
        <w:t>podatke</w:t>
      </w:r>
      <w:r>
        <w:t xml:space="preserve"> nujne za</w:t>
      </w:r>
      <w:r w:rsidRPr="00336EC5">
        <w:t xml:space="preserve"> vodenje </w:t>
      </w:r>
      <w:r>
        <w:t xml:space="preserve">enotne </w:t>
      </w:r>
      <w:r w:rsidRPr="00336EC5">
        <w:t>evidenc</w:t>
      </w:r>
      <w:r>
        <w:t>e merilnih mest</w:t>
      </w:r>
      <w:r w:rsidRPr="00C44FFE">
        <w:t>.</w:t>
      </w:r>
    </w:p>
    <w:p w14:paraId="7E1326B0" w14:textId="77777777" w:rsidR="004F7CCD" w:rsidRPr="00C44FFE" w:rsidRDefault="004F7CCD" w:rsidP="004F7CCD">
      <w:pPr>
        <w:ind w:firstLine="284"/>
      </w:pPr>
      <w:r>
        <w:t>(2)</w:t>
      </w:r>
      <w:r w:rsidRPr="00C44FFE">
        <w:t xml:space="preserve"> </w:t>
      </w:r>
      <w:r>
        <w:t>Uporabnik</w:t>
      </w:r>
      <w:r w:rsidRPr="00336EC5">
        <w:t xml:space="preserve"> </w:t>
      </w:r>
      <w:r>
        <w:t xml:space="preserve">sistema oziroma njegov pooblaščenec </w:t>
      </w:r>
      <w:r w:rsidRPr="00336EC5">
        <w:t xml:space="preserve">mora </w:t>
      </w:r>
      <w:r>
        <w:t>distribucijskemu operaterju</w:t>
      </w:r>
      <w:r w:rsidRPr="00336EC5">
        <w:t xml:space="preserve"> sporočiti vse spremembe in vsa dejstva, povezan</w:t>
      </w:r>
      <w:r>
        <w:t>a</w:t>
      </w:r>
      <w:r w:rsidRPr="00336EC5">
        <w:t xml:space="preserve"> s temi podatki. Spremembe mora sporočiti </w:t>
      </w:r>
      <w:r>
        <w:t>najkasneje v 30 dneh od nastale spremembe. Distribucijski operater izvede vse spremembe največ za 30 dni nazaj od dneva prejema zahteve za spremembo.</w:t>
      </w:r>
    </w:p>
    <w:p w14:paraId="3FC026F2" w14:textId="77777777" w:rsidR="004F7CCD" w:rsidRPr="00C44FFE" w:rsidRDefault="004F7CCD" w:rsidP="004F7CCD">
      <w:pPr>
        <w:ind w:firstLine="284"/>
      </w:pPr>
      <w:r>
        <w:t>(3)</w:t>
      </w:r>
      <w:r w:rsidRPr="00C44FFE">
        <w:t xml:space="preserve"> </w:t>
      </w:r>
      <w:r>
        <w:t>Distribucijski operater vse prejete pravilne, popolne in pravočasne podatke ter njihove spremembe vnese v enotno evidenco merilnih mest najkasneje v osmih dneh</w:t>
      </w:r>
      <w:r w:rsidRPr="00C44FFE">
        <w:t>.</w:t>
      </w:r>
    </w:p>
    <w:p w14:paraId="49A2F93D" w14:textId="77777777" w:rsidR="004F7CCD" w:rsidRPr="007802B4" w:rsidRDefault="004F7CCD" w:rsidP="00DB3AEB">
      <w:pPr>
        <w:pStyle w:val="tevilkalena"/>
      </w:pPr>
      <w:bookmarkStart w:id="259" w:name="_Ref385921042"/>
      <w:r w:rsidRPr="007802B4">
        <w:t>člen</w:t>
      </w:r>
      <w:bookmarkEnd w:id="259"/>
    </w:p>
    <w:p w14:paraId="0C408583" w14:textId="77777777" w:rsidR="004F7CCD" w:rsidRPr="00E967D8" w:rsidRDefault="004F7CCD" w:rsidP="004F7CCD">
      <w:pPr>
        <w:pStyle w:val="Opislena"/>
        <w:keepNext/>
      </w:pPr>
      <w:r w:rsidRPr="00E967D8">
        <w:t>(</w:t>
      </w:r>
      <w:r>
        <w:t>vsebina enotne evidence merilnih mest</w:t>
      </w:r>
      <w:r w:rsidRPr="00E967D8">
        <w:t>)</w:t>
      </w:r>
    </w:p>
    <w:p w14:paraId="224E98BB" w14:textId="77777777" w:rsidR="004F7CCD" w:rsidRDefault="004F7CCD" w:rsidP="004F7CCD">
      <w:pPr>
        <w:keepNext/>
        <w:ind w:firstLine="284"/>
      </w:pPr>
      <w:r>
        <w:t xml:space="preserve">(1) </w:t>
      </w:r>
      <w:r w:rsidRPr="006C186B">
        <w:t>E</w:t>
      </w:r>
      <w:r>
        <w:t>notna evidenca</w:t>
      </w:r>
      <w:r w:rsidRPr="006C186B">
        <w:t xml:space="preserve"> merilnih mest</w:t>
      </w:r>
      <w:r>
        <w:t xml:space="preserve"> distribucijskega operaterja</w:t>
      </w:r>
      <w:r w:rsidRPr="006C186B">
        <w:t xml:space="preserve"> vsebuje najmanj naslednje podatke:</w:t>
      </w:r>
    </w:p>
    <w:p w14:paraId="3C4602DE" w14:textId="38439B28" w:rsidR="004F7CCD" w:rsidRPr="006C186B" w:rsidRDefault="004F7CCD" w:rsidP="004F7CCD">
      <w:pPr>
        <w:numPr>
          <w:ilvl w:val="0"/>
          <w:numId w:val="6"/>
        </w:numPr>
        <w:ind w:left="426" w:hanging="284"/>
      </w:pPr>
      <w:r>
        <w:t>številko</w:t>
      </w:r>
      <w:r w:rsidRPr="006C186B">
        <w:t xml:space="preserve"> merilnega mesta</w:t>
      </w:r>
      <w:r>
        <w:t xml:space="preserve">, ki je določena v </w:t>
      </w:r>
      <w:r>
        <w:fldChar w:fldCharType="begin"/>
      </w:r>
      <w:r>
        <w:instrText xml:space="preserve"> REF _Ref6567552 \r \h </w:instrText>
      </w:r>
      <w:r>
        <w:fldChar w:fldCharType="separate"/>
      </w:r>
      <w:r w:rsidR="002311C9">
        <w:t>165</w:t>
      </w:r>
      <w:r>
        <w:fldChar w:fldCharType="end"/>
      </w:r>
      <w:r>
        <w:t>. členu teh SONDSEE;</w:t>
      </w:r>
    </w:p>
    <w:p w14:paraId="64E8DCAE" w14:textId="77777777" w:rsidR="004F7CCD" w:rsidRDefault="004F7CCD" w:rsidP="004F7CCD">
      <w:pPr>
        <w:numPr>
          <w:ilvl w:val="0"/>
          <w:numId w:val="6"/>
        </w:numPr>
        <w:ind w:left="426" w:hanging="284"/>
      </w:pPr>
      <w:r>
        <w:t>oznako</w:t>
      </w:r>
      <w:r w:rsidRPr="006C186B">
        <w:t xml:space="preserve"> distribucijskega območja</w:t>
      </w:r>
      <w:r>
        <w:t>;</w:t>
      </w:r>
    </w:p>
    <w:p w14:paraId="5466FDD7" w14:textId="77777777" w:rsidR="004F7CCD" w:rsidRPr="006C186B" w:rsidRDefault="004F7CCD" w:rsidP="004F7CCD">
      <w:pPr>
        <w:numPr>
          <w:ilvl w:val="0"/>
          <w:numId w:val="6"/>
        </w:numPr>
        <w:ind w:left="426" w:hanging="284"/>
      </w:pPr>
      <w:r>
        <w:lastRenderedPageBreak/>
        <w:t>številko SZP;</w:t>
      </w:r>
    </w:p>
    <w:p w14:paraId="0E24F9E6" w14:textId="77777777" w:rsidR="004F7CCD" w:rsidRDefault="004F7CCD" w:rsidP="004F7CCD">
      <w:pPr>
        <w:numPr>
          <w:ilvl w:val="0"/>
          <w:numId w:val="6"/>
        </w:numPr>
        <w:ind w:left="426" w:hanging="284"/>
      </w:pPr>
      <w:r>
        <w:t>n</w:t>
      </w:r>
      <w:r w:rsidRPr="006C186B">
        <w:t>aziv in naslov MM</w:t>
      </w:r>
      <w:r>
        <w:t xml:space="preserve"> z ostalimi podatki vezanimi na lokacijo merilnega mesta;</w:t>
      </w:r>
    </w:p>
    <w:p w14:paraId="3B93A966" w14:textId="77777777" w:rsidR="004F7CCD" w:rsidRPr="006C186B" w:rsidRDefault="004F7CCD" w:rsidP="004F7CCD">
      <w:pPr>
        <w:numPr>
          <w:ilvl w:val="0"/>
          <w:numId w:val="6"/>
        </w:numPr>
        <w:ind w:left="426" w:hanging="284"/>
      </w:pPr>
      <w:r>
        <w:t>datum zadnje spremembe enotne evidence merilnih mest za merilno mesto;</w:t>
      </w:r>
    </w:p>
    <w:p w14:paraId="2AD6746A" w14:textId="77777777" w:rsidR="004F7CCD" w:rsidRPr="006C186B" w:rsidRDefault="004F7CCD" w:rsidP="004F7CCD">
      <w:pPr>
        <w:numPr>
          <w:ilvl w:val="0"/>
          <w:numId w:val="6"/>
        </w:numPr>
        <w:ind w:left="426" w:hanging="284"/>
      </w:pPr>
      <w:r>
        <w:t>v</w:t>
      </w:r>
      <w:r w:rsidRPr="006C186B">
        <w:t xml:space="preserve">se podatke (ime oziroma firma, naslov, davčna </w:t>
      </w:r>
      <w:r>
        <w:t>ali</w:t>
      </w:r>
      <w:r w:rsidRPr="006C186B">
        <w:t xml:space="preserve"> matična številka) o </w:t>
      </w:r>
      <w:r>
        <w:t>lastniku merilnega mesta;</w:t>
      </w:r>
    </w:p>
    <w:p w14:paraId="003CCF7E" w14:textId="77777777" w:rsidR="004F7CCD" w:rsidRDefault="004F7CCD" w:rsidP="004F7CCD">
      <w:pPr>
        <w:numPr>
          <w:ilvl w:val="0"/>
          <w:numId w:val="6"/>
        </w:numPr>
        <w:ind w:left="426" w:hanging="284"/>
      </w:pPr>
      <w:r>
        <w:t>številko dela distribucijskega omrežja, na katerega je priključeno merilno mesto;</w:t>
      </w:r>
    </w:p>
    <w:p w14:paraId="37F0C51A" w14:textId="77777777" w:rsidR="004F7CCD" w:rsidRDefault="004F7CCD" w:rsidP="004F7CCD">
      <w:pPr>
        <w:numPr>
          <w:ilvl w:val="0"/>
          <w:numId w:val="6"/>
        </w:numPr>
        <w:ind w:left="426" w:hanging="284"/>
      </w:pPr>
      <w:r>
        <w:t>navedbo številke (-) merilne (-ih) točke (-);</w:t>
      </w:r>
    </w:p>
    <w:p w14:paraId="2AC6565B" w14:textId="77777777" w:rsidR="004F7CCD" w:rsidRDefault="004F7CCD" w:rsidP="004F7CCD">
      <w:pPr>
        <w:numPr>
          <w:ilvl w:val="0"/>
          <w:numId w:val="6"/>
        </w:numPr>
        <w:ind w:left="426" w:hanging="284"/>
      </w:pPr>
      <w:r>
        <w:t>tip merilnega mesta (odjem, proizvodnja, kombinirano);</w:t>
      </w:r>
    </w:p>
    <w:p w14:paraId="15EBB61B" w14:textId="77777777" w:rsidR="004F7CCD" w:rsidRPr="006C186B" w:rsidRDefault="004F7CCD" w:rsidP="004F7CCD">
      <w:pPr>
        <w:numPr>
          <w:ilvl w:val="0"/>
          <w:numId w:val="6"/>
        </w:numPr>
        <w:ind w:left="426" w:hanging="284"/>
      </w:pPr>
      <w:r>
        <w:t>vir primarnega energenta (za proizvajalce);</w:t>
      </w:r>
    </w:p>
    <w:p w14:paraId="0EB5E382" w14:textId="77777777" w:rsidR="004F7CCD" w:rsidRPr="001767EB" w:rsidRDefault="004F7CCD" w:rsidP="004F7CCD">
      <w:pPr>
        <w:numPr>
          <w:ilvl w:val="0"/>
          <w:numId w:val="6"/>
        </w:numPr>
        <w:ind w:left="426" w:hanging="284"/>
      </w:pPr>
      <w:r>
        <w:t>s</w:t>
      </w:r>
      <w:r w:rsidRPr="001767EB">
        <w:t>tanje merilnega mesta (</w:t>
      </w:r>
      <w:r>
        <w:t xml:space="preserve">kot na primer </w:t>
      </w:r>
      <w:r w:rsidRPr="001767EB">
        <w:t>priklopljen</w:t>
      </w:r>
      <w:r>
        <w:t>o</w:t>
      </w:r>
      <w:r w:rsidRPr="001767EB">
        <w:t>, priklopljen</w:t>
      </w:r>
      <w:r>
        <w:t>o-</w:t>
      </w:r>
      <w:r w:rsidRPr="001767EB">
        <w:t>gradbeni priklop</w:t>
      </w:r>
      <w:r>
        <w:t xml:space="preserve">, v gradnji, </w:t>
      </w:r>
      <w:r w:rsidRPr="001767EB">
        <w:t>odklopljen</w:t>
      </w:r>
      <w:r>
        <w:t>o</w:t>
      </w:r>
      <w:r w:rsidRPr="001767EB">
        <w:t xml:space="preserve">, </w:t>
      </w:r>
      <w:r>
        <w:t>demontirano in podobno</w:t>
      </w:r>
      <w:r w:rsidRPr="001767EB">
        <w:t>)</w:t>
      </w:r>
      <w:r>
        <w:t>;</w:t>
      </w:r>
    </w:p>
    <w:p w14:paraId="72E5A074" w14:textId="77777777" w:rsidR="004F7CCD" w:rsidRDefault="004F7CCD" w:rsidP="004F7CCD">
      <w:pPr>
        <w:numPr>
          <w:ilvl w:val="0"/>
          <w:numId w:val="6"/>
        </w:numPr>
        <w:ind w:left="426" w:hanging="284"/>
      </w:pPr>
      <w:r>
        <w:t>t</w:t>
      </w:r>
      <w:r w:rsidRPr="006C186B">
        <w:t>ip oziroma vrsta merilne naprave, podatek, ali omogoča registracijske meritve in podatek, ali omogoča daljinski zajem podatkov</w:t>
      </w:r>
      <w:r>
        <w:t>;</w:t>
      </w:r>
    </w:p>
    <w:p w14:paraId="6E49851D" w14:textId="77777777" w:rsidR="004F7CCD" w:rsidRDefault="004F7CCD" w:rsidP="004F7CCD">
      <w:pPr>
        <w:numPr>
          <w:ilvl w:val="0"/>
          <w:numId w:val="6"/>
        </w:numPr>
        <w:ind w:left="426" w:hanging="284"/>
      </w:pPr>
      <w:r>
        <w:t>uporabo vmesnika I1 (da/ne) z datumom namestitve in odstranitve uporabnikove naprave za prevzem podatkov;</w:t>
      </w:r>
    </w:p>
    <w:p w14:paraId="158496DC" w14:textId="77777777" w:rsidR="004F7CCD" w:rsidRPr="006C186B" w:rsidRDefault="004F7CCD" w:rsidP="004F7CCD">
      <w:pPr>
        <w:numPr>
          <w:ilvl w:val="0"/>
          <w:numId w:val="6"/>
        </w:numPr>
        <w:ind w:left="426" w:hanging="284"/>
      </w:pPr>
      <w:r>
        <w:t>dostopnost merilnega mesta;</w:t>
      </w:r>
    </w:p>
    <w:p w14:paraId="1A9C2A00" w14:textId="77777777" w:rsidR="004F7CCD" w:rsidRDefault="004F7CCD" w:rsidP="004F7CCD">
      <w:pPr>
        <w:numPr>
          <w:ilvl w:val="0"/>
          <w:numId w:val="6"/>
        </w:numPr>
        <w:ind w:left="426" w:hanging="284"/>
      </w:pPr>
      <w:r>
        <w:t>p</w:t>
      </w:r>
      <w:r w:rsidRPr="006C186B">
        <w:t>riključn</w:t>
      </w:r>
      <w:r>
        <w:t>o</w:t>
      </w:r>
      <w:r w:rsidRPr="006C186B">
        <w:t xml:space="preserve"> moč</w:t>
      </w:r>
      <w:r>
        <w:t xml:space="preserve"> iz SZP;</w:t>
      </w:r>
    </w:p>
    <w:p w14:paraId="7403FEB0" w14:textId="77777777" w:rsidR="004F7CCD" w:rsidRDefault="004F7CCD" w:rsidP="004F7CCD">
      <w:pPr>
        <w:numPr>
          <w:ilvl w:val="0"/>
          <w:numId w:val="6"/>
        </w:numPr>
        <w:ind w:left="426" w:hanging="284"/>
      </w:pPr>
      <w:r>
        <w:t>nazivno moč proizvodne naprave;</w:t>
      </w:r>
    </w:p>
    <w:p w14:paraId="584EAB15" w14:textId="77777777" w:rsidR="004F7CCD" w:rsidRDefault="004F7CCD" w:rsidP="004F7CCD">
      <w:pPr>
        <w:numPr>
          <w:ilvl w:val="0"/>
          <w:numId w:val="6"/>
        </w:numPr>
        <w:ind w:left="426" w:hanging="284"/>
      </w:pPr>
      <w:r>
        <w:t xml:space="preserve">velikost </w:t>
      </w:r>
      <w:proofErr w:type="spellStart"/>
      <w:r>
        <w:t>omejevalca</w:t>
      </w:r>
      <w:proofErr w:type="spellEnd"/>
      <w:r>
        <w:t xml:space="preserve"> toka;</w:t>
      </w:r>
    </w:p>
    <w:p w14:paraId="5D063C4A" w14:textId="77777777" w:rsidR="004F7CCD" w:rsidRDefault="004F7CCD" w:rsidP="004F7CCD">
      <w:pPr>
        <w:numPr>
          <w:ilvl w:val="0"/>
          <w:numId w:val="6"/>
        </w:numPr>
        <w:ind w:left="426" w:hanging="284"/>
      </w:pPr>
      <w:r>
        <w:t>pogostost odčitavanja števca z namenom obračunavanja omrežnine in prispevkov (letni/mesečni/četrturni15-minutni);</w:t>
      </w:r>
    </w:p>
    <w:p w14:paraId="5343BFCB" w14:textId="77777777" w:rsidR="004F7CCD" w:rsidRDefault="004F7CCD" w:rsidP="004F7CCD">
      <w:pPr>
        <w:numPr>
          <w:ilvl w:val="0"/>
          <w:numId w:val="6"/>
        </w:numPr>
        <w:ind w:left="426" w:hanging="284"/>
      </w:pPr>
      <w:r>
        <w:t>mesec obračuna pri merilnih mestih z letnim odčitavanjem števca;</w:t>
      </w:r>
    </w:p>
    <w:p w14:paraId="6921B193" w14:textId="77777777" w:rsidR="004F7CCD" w:rsidRDefault="004F7CCD" w:rsidP="004F7CCD">
      <w:pPr>
        <w:numPr>
          <w:ilvl w:val="0"/>
          <w:numId w:val="6"/>
        </w:numPr>
        <w:ind w:left="426" w:hanging="284"/>
      </w:pPr>
      <w:r>
        <w:t xml:space="preserve">vrsta tarife za obračun omrežnine (kot na primer </w:t>
      </w:r>
      <w:proofErr w:type="spellStart"/>
      <w:r>
        <w:t>enotarifni</w:t>
      </w:r>
      <w:proofErr w:type="spellEnd"/>
      <w:r>
        <w:t>/dvotarifni/</w:t>
      </w:r>
      <w:proofErr w:type="spellStart"/>
      <w:r>
        <w:t>tritarifni</w:t>
      </w:r>
      <w:proofErr w:type="spellEnd"/>
      <w:r>
        <w:t xml:space="preserve"> in podobno);</w:t>
      </w:r>
    </w:p>
    <w:p w14:paraId="4CA644A5" w14:textId="77777777" w:rsidR="004F7CCD" w:rsidRDefault="004F7CCD" w:rsidP="004F7CCD">
      <w:pPr>
        <w:numPr>
          <w:ilvl w:val="0"/>
          <w:numId w:val="6"/>
        </w:numPr>
        <w:ind w:left="426" w:hanging="284"/>
      </w:pPr>
      <w:r>
        <w:t>obratovalne ure za merilna mesta z merjeno močjo;</w:t>
      </w:r>
    </w:p>
    <w:p w14:paraId="21A44B87" w14:textId="77777777" w:rsidR="004F7CCD" w:rsidRDefault="004F7CCD" w:rsidP="004F7CCD">
      <w:pPr>
        <w:numPr>
          <w:ilvl w:val="0"/>
          <w:numId w:val="6"/>
        </w:numPr>
        <w:ind w:left="426" w:hanging="284"/>
      </w:pPr>
      <w:r>
        <w:t>povprečna dnevna poraba za merilna mesta z letno frekvenco odčitavanja;</w:t>
      </w:r>
    </w:p>
    <w:p w14:paraId="36F24EDD" w14:textId="77777777" w:rsidR="004F7CCD" w:rsidRDefault="004F7CCD" w:rsidP="004F7CCD">
      <w:pPr>
        <w:numPr>
          <w:ilvl w:val="0"/>
          <w:numId w:val="6"/>
        </w:numPr>
        <w:ind w:left="426" w:hanging="284"/>
      </w:pPr>
      <w:r>
        <w:t>zaračunavanje dodatnih izgub (da/ne);</w:t>
      </w:r>
    </w:p>
    <w:p w14:paraId="08C83F71" w14:textId="77777777" w:rsidR="004F7CCD" w:rsidRDefault="004F7CCD" w:rsidP="004F7CCD">
      <w:pPr>
        <w:numPr>
          <w:ilvl w:val="0"/>
          <w:numId w:val="6"/>
        </w:numPr>
        <w:ind w:left="426" w:hanging="284"/>
      </w:pPr>
      <w:r>
        <w:t>odstotek dodatnih izgub in datum, od kdaj se ta odstotek zaračunava;</w:t>
      </w:r>
    </w:p>
    <w:p w14:paraId="05368CA6" w14:textId="77777777" w:rsidR="004F7CCD" w:rsidRDefault="004F7CCD" w:rsidP="004F7CCD">
      <w:pPr>
        <w:numPr>
          <w:ilvl w:val="0"/>
          <w:numId w:val="6"/>
        </w:numPr>
        <w:ind w:left="426" w:hanging="284"/>
      </w:pPr>
      <w:r>
        <w:t>omejitve odklopa po šifrantu;</w:t>
      </w:r>
    </w:p>
    <w:p w14:paraId="18BE716E" w14:textId="77777777" w:rsidR="004F7CCD" w:rsidRPr="006C186B" w:rsidRDefault="004F7CCD" w:rsidP="004F7CCD">
      <w:pPr>
        <w:numPr>
          <w:ilvl w:val="0"/>
          <w:numId w:val="6"/>
        </w:numPr>
        <w:ind w:left="426" w:hanging="284"/>
      </w:pPr>
      <w:r>
        <w:t>p</w:t>
      </w:r>
      <w:r w:rsidRPr="006C186B">
        <w:t xml:space="preserve">retekla poraba: </w:t>
      </w:r>
      <w:r>
        <w:t>odčitki s števca</w:t>
      </w:r>
      <w:r w:rsidRPr="006C186B">
        <w:t xml:space="preserve"> </w:t>
      </w:r>
      <w:r>
        <w:t xml:space="preserve">prevzete in/ali oddane delovne in/ali jalove energije, kjer se ta meri, </w:t>
      </w:r>
      <w:r w:rsidRPr="006C186B">
        <w:t>za vsaj</w:t>
      </w:r>
      <w:r>
        <w:t xml:space="preserve"> preteklih</w:t>
      </w:r>
      <w:r w:rsidRPr="006C186B">
        <w:t xml:space="preserve"> </w:t>
      </w:r>
      <w:r>
        <w:t>36</w:t>
      </w:r>
      <w:r w:rsidRPr="006C186B">
        <w:t xml:space="preserve"> mesecev</w:t>
      </w:r>
      <w:r>
        <w:t>.</w:t>
      </w:r>
    </w:p>
    <w:p w14:paraId="5D125A7B" w14:textId="77777777" w:rsidR="004F7CCD" w:rsidRDefault="004F7CCD" w:rsidP="004F7CCD">
      <w:pPr>
        <w:ind w:firstLine="284"/>
      </w:pPr>
      <w:r>
        <w:t>(2)</w:t>
      </w:r>
      <w:r w:rsidRPr="00C44FFE">
        <w:t xml:space="preserve"> </w:t>
      </w:r>
      <w:r>
        <w:t>Lastnik merilnega mesta oziroma njegov pooblaščenec, ki ni dobavitelj, ima</w:t>
      </w:r>
      <w:r w:rsidRPr="00336EC5">
        <w:t xml:space="preserve"> pravico do vpogleda v evidenc</w:t>
      </w:r>
      <w:r>
        <w:t>o</w:t>
      </w:r>
      <w:r w:rsidRPr="00336EC5">
        <w:t xml:space="preserve"> </w:t>
      </w:r>
      <w:r>
        <w:t>merilnih mest</w:t>
      </w:r>
      <w:r w:rsidRPr="00336EC5">
        <w:t xml:space="preserve">, ki </w:t>
      </w:r>
      <w:r>
        <w:t>jo</w:t>
      </w:r>
      <w:r w:rsidRPr="00336EC5">
        <w:t xml:space="preserve"> vodi </w:t>
      </w:r>
      <w:r>
        <w:t>distribucijski operater</w:t>
      </w:r>
      <w:r w:rsidRPr="00336EC5">
        <w:t xml:space="preserve"> in se nanaša na uporabnika</w:t>
      </w:r>
      <w:r>
        <w:t xml:space="preserve"> sistema</w:t>
      </w:r>
      <w:r w:rsidRPr="00336EC5">
        <w:t>, ki zahteva vpogled</w:t>
      </w:r>
      <w:r>
        <w:t>.</w:t>
      </w:r>
    </w:p>
    <w:p w14:paraId="24261280" w14:textId="77777777" w:rsidR="004F7CCD" w:rsidRDefault="004F7CCD" w:rsidP="00DB3AEB">
      <w:pPr>
        <w:pStyle w:val="tevilkalena"/>
      </w:pPr>
      <w:bookmarkStart w:id="260" w:name="_Ref6567552"/>
      <w:r w:rsidRPr="004605D3">
        <w:t>člen</w:t>
      </w:r>
      <w:bookmarkEnd w:id="260"/>
    </w:p>
    <w:p w14:paraId="63A08EF7" w14:textId="77777777" w:rsidR="004F7CCD" w:rsidRPr="002D2A4C" w:rsidRDefault="004F7CCD" w:rsidP="004F7CCD">
      <w:pPr>
        <w:pStyle w:val="Opislena"/>
        <w:keepNext/>
      </w:pPr>
      <w:r w:rsidRPr="002D2A4C">
        <w:t>(</w:t>
      </w:r>
      <w:r>
        <w:t>številka</w:t>
      </w:r>
      <w:r w:rsidRPr="002D2A4C">
        <w:t xml:space="preserve"> merilnega mesta)</w:t>
      </w:r>
    </w:p>
    <w:p w14:paraId="1A7A111B" w14:textId="284C9A02" w:rsidR="00605046" w:rsidRPr="0098151E" w:rsidRDefault="004F7CCD" w:rsidP="00605046">
      <w:pPr>
        <w:ind w:firstLine="284"/>
      </w:pPr>
      <w:r>
        <w:t xml:space="preserve">(1) </w:t>
      </w:r>
      <w:r w:rsidR="00605046" w:rsidRPr="0098151E">
        <w:t>Distribucijski operater določi identifikator merilnega mesta z dvema številkama:</w:t>
      </w:r>
    </w:p>
    <w:p w14:paraId="57EEF62C" w14:textId="77777777" w:rsidR="00605046" w:rsidRPr="0098151E" w:rsidRDefault="00605046" w:rsidP="00C83EAD">
      <w:pPr>
        <w:numPr>
          <w:ilvl w:val="0"/>
          <w:numId w:val="6"/>
        </w:numPr>
        <w:ind w:left="426" w:hanging="284"/>
      </w:pPr>
      <w:r w:rsidRPr="0098151E">
        <w:t>z lastno največ 2-mestno šifro distribucijskega območja brez vodečih ničel, ki ji sledi pomišljaj in v okviru distribucijskega območja unikatna največ 7-mestna zaporedna številka; in</w:t>
      </w:r>
    </w:p>
    <w:p w14:paraId="0566ED20" w14:textId="1E9A80D1" w:rsidR="004F7CCD" w:rsidRDefault="00605046" w:rsidP="00C83EAD">
      <w:pPr>
        <w:numPr>
          <w:ilvl w:val="0"/>
          <w:numId w:val="6"/>
        </w:numPr>
        <w:ind w:left="426" w:hanging="284"/>
      </w:pPr>
      <w:r w:rsidRPr="0098151E">
        <w:t>z GS1 kodo distribucijskega operaterja GSRN, ki je sestavljena iz 8-mestne predpone distribucijskega operaterja »38311158« in 10-mestnega dodatka</w:t>
      </w:r>
      <w:r w:rsidR="004F7CCD">
        <w:t>.</w:t>
      </w:r>
    </w:p>
    <w:p w14:paraId="58A390C2" w14:textId="78E315AD" w:rsidR="004F7CCD" w:rsidRDefault="004F7CCD" w:rsidP="004F7CCD">
      <w:pPr>
        <w:ind w:firstLine="284"/>
      </w:pPr>
      <w:r>
        <w:t xml:space="preserve">(2) </w:t>
      </w:r>
      <w:r w:rsidR="00605046">
        <w:t>Identifikator</w:t>
      </w:r>
      <w:r w:rsidR="00605046" w:rsidRPr="001C39F0">
        <w:t xml:space="preserve"> </w:t>
      </w:r>
      <w:r w:rsidRPr="001C39F0">
        <w:t>meriln</w:t>
      </w:r>
      <w:r>
        <w:t>ega m</w:t>
      </w:r>
      <w:r w:rsidRPr="001C39F0">
        <w:t xml:space="preserve">esta dodeli </w:t>
      </w:r>
      <w:r>
        <w:t xml:space="preserve">distribucijski operater </w:t>
      </w:r>
      <w:r w:rsidRPr="001C39F0">
        <w:t xml:space="preserve">v </w:t>
      </w:r>
      <w:r>
        <w:t>Sogl</w:t>
      </w:r>
      <w:r w:rsidRPr="001C39F0">
        <w:t>asju za priključitev.</w:t>
      </w:r>
    </w:p>
    <w:p w14:paraId="15F53BCB" w14:textId="77777777" w:rsidR="004F7CCD" w:rsidRDefault="004F7CCD" w:rsidP="004F7CCD">
      <w:pPr>
        <w:rPr>
          <w:rFonts w:cs="Arial"/>
          <w:szCs w:val="20"/>
        </w:rPr>
      </w:pPr>
    </w:p>
    <w:p w14:paraId="7C03A200" w14:textId="77777777" w:rsidR="004F7CCD" w:rsidRPr="00D82222" w:rsidRDefault="004F7CCD" w:rsidP="004F7CCD">
      <w:pPr>
        <w:pStyle w:val="Naslov2"/>
      </w:pPr>
      <w:bookmarkStart w:id="261" w:name="_Ref6569370"/>
      <w:bookmarkStart w:id="262" w:name="_Toc20217690"/>
      <w:bookmarkStart w:id="263" w:name="_Toc41467975"/>
      <w:r>
        <w:lastRenderedPageBreak/>
        <w:t>ENOTNA EVIDENCA MERILNIH TOČK</w:t>
      </w:r>
      <w:bookmarkEnd w:id="261"/>
      <w:bookmarkEnd w:id="262"/>
      <w:bookmarkEnd w:id="263"/>
    </w:p>
    <w:p w14:paraId="326AD03D" w14:textId="77777777" w:rsidR="004F7CCD" w:rsidRPr="007802B4" w:rsidRDefault="004F7CCD" w:rsidP="00DB3AEB">
      <w:pPr>
        <w:pStyle w:val="tevilkalena"/>
      </w:pPr>
      <w:bookmarkStart w:id="264" w:name="_Ref38906708"/>
      <w:r w:rsidRPr="007802B4">
        <w:t>člen</w:t>
      </w:r>
      <w:bookmarkEnd w:id="264"/>
    </w:p>
    <w:p w14:paraId="46C37FEA" w14:textId="1A1D0581" w:rsidR="004F7CCD" w:rsidRPr="00E967D8" w:rsidRDefault="004F7CCD" w:rsidP="004F7CCD">
      <w:pPr>
        <w:pStyle w:val="Opislena"/>
        <w:keepNext/>
      </w:pPr>
      <w:r w:rsidRPr="00E967D8">
        <w:t>(</w:t>
      </w:r>
      <w:r w:rsidR="00C83EAD">
        <w:t xml:space="preserve">vzpostavitev evidence in </w:t>
      </w:r>
      <w:r>
        <w:t>obveznost sporočanja podatkov</w:t>
      </w:r>
      <w:r w:rsidRPr="00E967D8">
        <w:t>)</w:t>
      </w:r>
    </w:p>
    <w:p w14:paraId="59E72184" w14:textId="0E819E99" w:rsidR="00C83EAD" w:rsidRPr="00C44FFE" w:rsidRDefault="00C83EAD" w:rsidP="00C83EAD">
      <w:pPr>
        <w:keepNext/>
        <w:ind w:firstLine="284"/>
      </w:pPr>
      <w:r>
        <w:t>(1)</w:t>
      </w:r>
      <w:r w:rsidRPr="00C44FFE">
        <w:t xml:space="preserve"> </w:t>
      </w:r>
      <w:r>
        <w:t>Distribucijski operater vzpostavi enotno evidenco merilnih točk skladno z Aktom AGEN, ki določa identifikacijo entitet v elektronsko izmenjavi podatkov med udeleženci na trgu z električno energijo</w:t>
      </w:r>
      <w:r w:rsidR="00D10F0A">
        <w:t>,</w:t>
      </w:r>
      <w:r>
        <w:t xml:space="preserve"> za potrebe evidentiranja količin oziroma agregatov količin za poravnavo ali obračun, čezmejne povezave in drugo</w:t>
      </w:r>
      <w:r w:rsidRPr="00C44FFE">
        <w:t>.</w:t>
      </w:r>
    </w:p>
    <w:p w14:paraId="550EFFFC" w14:textId="14A42C18" w:rsidR="004F7CCD" w:rsidRPr="00C44FFE" w:rsidRDefault="004F7CCD" w:rsidP="004B4E91">
      <w:pPr>
        <w:ind w:firstLine="284"/>
      </w:pPr>
      <w:r>
        <w:t>(</w:t>
      </w:r>
      <w:r w:rsidR="00C83EAD">
        <w:t>2</w:t>
      </w:r>
      <w:r>
        <w:t>)</w:t>
      </w:r>
      <w:r w:rsidRPr="00C44FFE">
        <w:t xml:space="preserve"> </w:t>
      </w:r>
      <w:r>
        <w:t>Uporabnik</w:t>
      </w:r>
      <w:r w:rsidRPr="00336EC5">
        <w:t xml:space="preserve"> </w:t>
      </w:r>
      <w:r>
        <w:t xml:space="preserve">sistema oziroma njegov pooblaščenec </w:t>
      </w:r>
      <w:r w:rsidRPr="00336EC5">
        <w:t xml:space="preserve">mora </w:t>
      </w:r>
      <w:r>
        <w:t>distribucijskemu operaterju</w:t>
      </w:r>
      <w:r w:rsidRPr="00336EC5">
        <w:t xml:space="preserve"> posredovati vse podatke</w:t>
      </w:r>
      <w:r>
        <w:t xml:space="preserve"> nujne za</w:t>
      </w:r>
      <w:r w:rsidRPr="00336EC5">
        <w:t xml:space="preserve"> vodenje evidenc</w:t>
      </w:r>
      <w:r>
        <w:t>e</w:t>
      </w:r>
      <w:r w:rsidRPr="00336EC5">
        <w:t xml:space="preserve"> </w:t>
      </w:r>
      <w:r>
        <w:t>merilnih točk</w:t>
      </w:r>
      <w:r w:rsidRPr="00C44FFE">
        <w:t>.</w:t>
      </w:r>
    </w:p>
    <w:p w14:paraId="3B7F476E" w14:textId="793C5108" w:rsidR="004F7CCD" w:rsidRPr="00C44FFE" w:rsidRDefault="004F7CCD" w:rsidP="004F7CCD">
      <w:pPr>
        <w:ind w:firstLine="284"/>
      </w:pPr>
      <w:r>
        <w:t>(</w:t>
      </w:r>
      <w:r w:rsidR="00C83EAD">
        <w:t>3</w:t>
      </w:r>
      <w:r>
        <w:t>)</w:t>
      </w:r>
      <w:r w:rsidRPr="00C44FFE">
        <w:t xml:space="preserve"> </w:t>
      </w:r>
      <w:r>
        <w:t>Uporabnik</w:t>
      </w:r>
      <w:r w:rsidRPr="00336EC5">
        <w:t xml:space="preserve"> </w:t>
      </w:r>
      <w:r>
        <w:t xml:space="preserve">sistema oziroma njegov pooblaščenec </w:t>
      </w:r>
      <w:r w:rsidRPr="00336EC5">
        <w:t xml:space="preserve">mora </w:t>
      </w:r>
      <w:r>
        <w:t>distribucijskemu operaterju</w:t>
      </w:r>
      <w:r w:rsidRPr="00336EC5">
        <w:t xml:space="preserve"> sporočiti vse spremembe in vsa dejstva, povezan</w:t>
      </w:r>
      <w:r>
        <w:t>a</w:t>
      </w:r>
      <w:r w:rsidRPr="00336EC5">
        <w:t xml:space="preserve"> s temi podatki. Spremembe mora sporočiti </w:t>
      </w:r>
      <w:r>
        <w:t xml:space="preserve">najkasneje v 30 dneh od nastale spremembe. Distribucijski operater </w:t>
      </w:r>
      <w:r w:rsidR="00D10F0A">
        <w:t xml:space="preserve">brezplačno </w:t>
      </w:r>
      <w:r>
        <w:t>izvede vse spremembe največ za 30 dni nazaj od dneva prejema zahteve za spremembo</w:t>
      </w:r>
      <w:r w:rsidR="00D10F0A">
        <w:t>, vse ostale spremembe pa zaračuna v skladu s cenikom storitev, ki niso zajete v omrežnini</w:t>
      </w:r>
      <w:r>
        <w:t>.</w:t>
      </w:r>
    </w:p>
    <w:p w14:paraId="1CE41B7C" w14:textId="19FDA894" w:rsidR="004F7CCD" w:rsidRPr="00C44FFE" w:rsidRDefault="004F7CCD" w:rsidP="004F7CCD">
      <w:pPr>
        <w:ind w:firstLine="284"/>
      </w:pPr>
      <w:r>
        <w:t>(</w:t>
      </w:r>
      <w:r w:rsidR="00C83EAD">
        <w:t>4</w:t>
      </w:r>
      <w:r>
        <w:t>)</w:t>
      </w:r>
      <w:r w:rsidRPr="00C44FFE">
        <w:t xml:space="preserve"> </w:t>
      </w:r>
      <w:r>
        <w:t>Distribucijski operater vse prejete pravilne, popolne in pravočasne podatke ter njihove spremembe vnese v enotno evidenco merilnih točk najkasneje v osmih dneh</w:t>
      </w:r>
      <w:r w:rsidRPr="00C44FFE">
        <w:t>.</w:t>
      </w:r>
    </w:p>
    <w:p w14:paraId="75FF1353" w14:textId="77777777" w:rsidR="004F7CCD" w:rsidRPr="007802B4" w:rsidRDefault="004F7CCD" w:rsidP="00DB3AEB">
      <w:pPr>
        <w:pStyle w:val="tevilkalena"/>
      </w:pPr>
      <w:bookmarkStart w:id="265" w:name="_Ref38906721"/>
      <w:r w:rsidRPr="007802B4">
        <w:t>člen</w:t>
      </w:r>
      <w:bookmarkEnd w:id="265"/>
    </w:p>
    <w:p w14:paraId="55954898" w14:textId="77777777" w:rsidR="004F7CCD" w:rsidRPr="00E967D8" w:rsidRDefault="004F7CCD" w:rsidP="004F7CCD">
      <w:pPr>
        <w:pStyle w:val="Opislena"/>
        <w:keepNext/>
      </w:pPr>
      <w:r w:rsidRPr="00E967D8">
        <w:t>(</w:t>
      </w:r>
      <w:r>
        <w:t>vsebina enotne evidence merilnih točk</w:t>
      </w:r>
      <w:r w:rsidRPr="00E967D8">
        <w:t>)</w:t>
      </w:r>
    </w:p>
    <w:p w14:paraId="5B0EC95B" w14:textId="77777777" w:rsidR="004F7CCD" w:rsidRDefault="004F7CCD" w:rsidP="004F7CCD">
      <w:pPr>
        <w:keepNext/>
        <w:ind w:firstLine="284"/>
      </w:pPr>
      <w:r>
        <w:t xml:space="preserve">(1) </w:t>
      </w:r>
      <w:r w:rsidRPr="006C186B">
        <w:t>E</w:t>
      </w:r>
      <w:r>
        <w:t>notna evidenca</w:t>
      </w:r>
      <w:r w:rsidRPr="006C186B">
        <w:t xml:space="preserve"> merilnih </w:t>
      </w:r>
      <w:r>
        <w:t>točk distribucijskega operaterja</w:t>
      </w:r>
      <w:r w:rsidRPr="006C186B">
        <w:t xml:space="preserve"> vsebuje najmanj naslednje podatke:</w:t>
      </w:r>
    </w:p>
    <w:p w14:paraId="614F959A" w14:textId="3338F53B" w:rsidR="004F7CCD" w:rsidRPr="006C186B" w:rsidRDefault="004F7CCD" w:rsidP="004F7CCD">
      <w:pPr>
        <w:numPr>
          <w:ilvl w:val="0"/>
          <w:numId w:val="6"/>
        </w:numPr>
        <w:ind w:left="426" w:hanging="284"/>
      </w:pPr>
      <w:r>
        <w:t>številko</w:t>
      </w:r>
      <w:r w:rsidRPr="006C186B">
        <w:t xml:space="preserve"> merilne </w:t>
      </w:r>
      <w:r>
        <w:t xml:space="preserve">točke, ki je določena v </w:t>
      </w:r>
      <w:r>
        <w:fldChar w:fldCharType="begin"/>
      </w:r>
      <w:r>
        <w:instrText xml:space="preserve"> REF _Ref6567627 \r \h </w:instrText>
      </w:r>
      <w:r>
        <w:fldChar w:fldCharType="separate"/>
      </w:r>
      <w:r w:rsidR="002311C9">
        <w:t>169</w:t>
      </w:r>
      <w:r>
        <w:fldChar w:fldCharType="end"/>
      </w:r>
      <w:r>
        <w:t>. členu teh SONDSEE;</w:t>
      </w:r>
    </w:p>
    <w:p w14:paraId="452B2437" w14:textId="77777777" w:rsidR="004F7CCD" w:rsidRDefault="004F7CCD" w:rsidP="004F7CCD">
      <w:pPr>
        <w:numPr>
          <w:ilvl w:val="0"/>
          <w:numId w:val="6"/>
        </w:numPr>
        <w:ind w:left="426" w:hanging="284"/>
      </w:pPr>
      <w:r>
        <w:t>v</w:t>
      </w:r>
      <w:r w:rsidRPr="006C186B">
        <w:t xml:space="preserve">se podatke (ime oziroma firma, naslov, davčna </w:t>
      </w:r>
      <w:r>
        <w:t>ali</w:t>
      </w:r>
      <w:r w:rsidRPr="006C186B">
        <w:t xml:space="preserve"> matična številka) o </w:t>
      </w:r>
      <w:r>
        <w:t xml:space="preserve">uporabniku sistema, </w:t>
      </w:r>
      <w:r w:rsidRPr="006C186B">
        <w:t xml:space="preserve">ki je zavezanec za plačilo stroškov </w:t>
      </w:r>
      <w:r>
        <w:t>omrežnine in prispevkov;</w:t>
      </w:r>
    </w:p>
    <w:p w14:paraId="231921B5" w14:textId="77777777" w:rsidR="004F7CCD" w:rsidRPr="006C186B" w:rsidRDefault="004F7CCD" w:rsidP="004F7CCD">
      <w:pPr>
        <w:numPr>
          <w:ilvl w:val="0"/>
          <w:numId w:val="6"/>
        </w:numPr>
        <w:ind w:left="426" w:hanging="284"/>
      </w:pPr>
      <w:r>
        <w:t>naslov za pošiljanje pošte, elektronski naslov in telefonska številka uporabnika sistema;</w:t>
      </w:r>
    </w:p>
    <w:p w14:paraId="162EDA6C" w14:textId="77777777" w:rsidR="004F7CCD" w:rsidRDefault="004F7CCD" w:rsidP="004F7CCD">
      <w:pPr>
        <w:numPr>
          <w:ilvl w:val="0"/>
          <w:numId w:val="6"/>
        </w:numPr>
        <w:ind w:left="426" w:hanging="284"/>
      </w:pPr>
      <w:r>
        <w:t>tip merilne točke (kot na primer merjenje, obračun omrežnine in prispevkov, bilančni obračun, storitve, agregacija in podobno);</w:t>
      </w:r>
    </w:p>
    <w:p w14:paraId="1E7E2785" w14:textId="77777777" w:rsidR="004F7CCD" w:rsidRPr="001767EB" w:rsidRDefault="004F7CCD" w:rsidP="004F7CCD">
      <w:pPr>
        <w:numPr>
          <w:ilvl w:val="0"/>
          <w:numId w:val="6"/>
        </w:numPr>
        <w:ind w:left="426" w:hanging="284"/>
      </w:pPr>
      <w:r>
        <w:t>s</w:t>
      </w:r>
      <w:r w:rsidRPr="001767EB">
        <w:t xml:space="preserve">tanje merilne </w:t>
      </w:r>
      <w:r>
        <w:t>točke</w:t>
      </w:r>
      <w:r w:rsidRPr="001767EB">
        <w:t xml:space="preserve"> (</w:t>
      </w:r>
      <w:r>
        <w:t>kot na primer aktivna, zaključena, evidenčna, v postopku potrjevanja in podobno</w:t>
      </w:r>
      <w:r w:rsidRPr="001767EB">
        <w:t>)</w:t>
      </w:r>
      <w:r>
        <w:t>;</w:t>
      </w:r>
    </w:p>
    <w:p w14:paraId="68BEDB53" w14:textId="77777777" w:rsidR="004F7CCD" w:rsidRDefault="004F7CCD" w:rsidP="004F7CCD">
      <w:pPr>
        <w:numPr>
          <w:ilvl w:val="0"/>
          <w:numId w:val="6"/>
        </w:numPr>
        <w:ind w:left="426" w:hanging="284"/>
      </w:pPr>
      <w:r>
        <w:t>obračunsko moč za obračunsko merilno točko brez merjenja moči;</w:t>
      </w:r>
    </w:p>
    <w:p w14:paraId="7CF10053" w14:textId="77777777" w:rsidR="004F7CCD" w:rsidRDefault="004F7CCD" w:rsidP="004F7CCD">
      <w:pPr>
        <w:numPr>
          <w:ilvl w:val="0"/>
          <w:numId w:val="6"/>
        </w:numPr>
        <w:ind w:left="426" w:hanging="284"/>
      </w:pPr>
      <w:r>
        <w:t>odjemno skupino z napetostnim nivojem, načinom priključitve in vrsto odjema;</w:t>
      </w:r>
    </w:p>
    <w:p w14:paraId="44A6760D" w14:textId="77777777" w:rsidR="004F7CCD" w:rsidRDefault="004F7CCD" w:rsidP="004F7CCD">
      <w:pPr>
        <w:numPr>
          <w:ilvl w:val="0"/>
          <w:numId w:val="6"/>
        </w:numPr>
        <w:ind w:left="426" w:hanging="284"/>
      </w:pPr>
      <w:r>
        <w:t>oprostitev prispevka OVE+SPTE (da/ne) in datum uveljavitve oprostitve;</w:t>
      </w:r>
    </w:p>
    <w:p w14:paraId="410B9AFA" w14:textId="77777777" w:rsidR="004F7CCD" w:rsidRDefault="004F7CCD" w:rsidP="004F7CCD">
      <w:pPr>
        <w:numPr>
          <w:ilvl w:val="0"/>
          <w:numId w:val="6"/>
        </w:numPr>
        <w:ind w:left="426" w:hanging="284"/>
      </w:pPr>
      <w:r>
        <w:t>samooskrbo (da/ne) in datum uveljavitve samooskrbe;</w:t>
      </w:r>
    </w:p>
    <w:p w14:paraId="754542E2" w14:textId="77777777" w:rsidR="004F7CCD" w:rsidRDefault="004F7CCD" w:rsidP="004F7CCD">
      <w:pPr>
        <w:numPr>
          <w:ilvl w:val="0"/>
          <w:numId w:val="6"/>
        </w:numPr>
        <w:ind w:left="426" w:hanging="284"/>
      </w:pPr>
      <w:r>
        <w:t>naziv in identifikator skupnostne samooskrbe ter deleži razdelitve proizvedene električne energije;</w:t>
      </w:r>
    </w:p>
    <w:p w14:paraId="7D23BEAD" w14:textId="77777777" w:rsidR="004F7CCD" w:rsidRDefault="004F7CCD" w:rsidP="004F7CCD">
      <w:pPr>
        <w:numPr>
          <w:ilvl w:val="0"/>
          <w:numId w:val="6"/>
        </w:numPr>
        <w:ind w:left="426" w:hanging="284"/>
      </w:pPr>
      <w:r>
        <w:t>zasilno oskrbo (da/ne);</w:t>
      </w:r>
    </w:p>
    <w:p w14:paraId="5F56E650" w14:textId="77777777" w:rsidR="004F7CCD" w:rsidRDefault="004F7CCD" w:rsidP="004F7CCD">
      <w:pPr>
        <w:numPr>
          <w:ilvl w:val="0"/>
          <w:numId w:val="6"/>
        </w:numPr>
        <w:ind w:left="426" w:hanging="284"/>
      </w:pPr>
      <w:r>
        <w:t>nujno oskrbo (da/ne);</w:t>
      </w:r>
    </w:p>
    <w:p w14:paraId="23CE6175" w14:textId="77777777" w:rsidR="004F7CCD" w:rsidRDefault="004F7CCD" w:rsidP="004F7CCD">
      <w:pPr>
        <w:numPr>
          <w:ilvl w:val="0"/>
          <w:numId w:val="6"/>
        </w:numPr>
        <w:ind w:left="426" w:hanging="284"/>
      </w:pPr>
      <w:r>
        <w:t>polnjenje EV (da/ne) in datum vključitve v odjemno skupino »Polnjenje EV«;</w:t>
      </w:r>
    </w:p>
    <w:p w14:paraId="3F7D898A" w14:textId="77777777" w:rsidR="004F7CCD" w:rsidRPr="006C186B" w:rsidRDefault="004F7CCD" w:rsidP="004F7CCD">
      <w:pPr>
        <w:numPr>
          <w:ilvl w:val="0"/>
          <w:numId w:val="6"/>
        </w:numPr>
        <w:ind w:left="426" w:hanging="284"/>
      </w:pPr>
      <w:r>
        <w:t>p</w:t>
      </w:r>
      <w:r w:rsidRPr="006C186B">
        <w:t>retekl</w:t>
      </w:r>
      <w:r>
        <w:t>o</w:t>
      </w:r>
      <w:r w:rsidRPr="006C186B">
        <w:t xml:space="preserve"> porab</w:t>
      </w:r>
      <w:r>
        <w:t>o</w:t>
      </w:r>
      <w:r w:rsidRPr="006C186B">
        <w:t xml:space="preserve">: mesečni obračunski podatki </w:t>
      </w:r>
      <w:r>
        <w:t xml:space="preserve">po obračunskih elementih določenih v </w:t>
      </w:r>
      <w:proofErr w:type="spellStart"/>
      <w:r>
        <w:t>omrežninskem</w:t>
      </w:r>
      <w:proofErr w:type="spellEnd"/>
      <w:r>
        <w:t xml:space="preserve"> aktu za obdobje, ki ga določajo finančni predpisi za področje hranjenja računov;</w:t>
      </w:r>
    </w:p>
    <w:p w14:paraId="4E124A46" w14:textId="77777777" w:rsidR="004F7CCD" w:rsidRDefault="004F7CCD" w:rsidP="004F7CCD">
      <w:pPr>
        <w:numPr>
          <w:ilvl w:val="0"/>
          <w:numId w:val="6"/>
        </w:numPr>
        <w:ind w:left="426" w:hanging="284"/>
      </w:pPr>
      <w:r>
        <w:t>evidentirani</w:t>
      </w:r>
      <w:r w:rsidRPr="006C186B">
        <w:t xml:space="preserve"> dobavitelj</w:t>
      </w:r>
      <w:r>
        <w:t xml:space="preserve"> z EIC kodo dobavitelja za prevzeto ali oddano električno energijo ter obdobje dobave;</w:t>
      </w:r>
    </w:p>
    <w:p w14:paraId="2EB842C9" w14:textId="77777777" w:rsidR="004F7CCD" w:rsidRDefault="004F7CCD" w:rsidP="004F7CCD">
      <w:pPr>
        <w:numPr>
          <w:ilvl w:val="0"/>
          <w:numId w:val="6"/>
        </w:numPr>
        <w:ind w:left="426" w:hanging="284"/>
      </w:pPr>
      <w:r>
        <w:t>informacijo o enotnem ali ločenem računu;</w:t>
      </w:r>
    </w:p>
    <w:p w14:paraId="6DE6ED50" w14:textId="77777777" w:rsidR="004F7CCD" w:rsidRDefault="004F7CCD" w:rsidP="004F7CCD">
      <w:pPr>
        <w:numPr>
          <w:ilvl w:val="0"/>
          <w:numId w:val="6"/>
        </w:numPr>
        <w:ind w:left="426" w:hanging="284"/>
      </w:pPr>
      <w:r>
        <w:t>vrsto storitve in pripadajoči ponudnik storitve.</w:t>
      </w:r>
    </w:p>
    <w:p w14:paraId="4F2AFD2A" w14:textId="77777777" w:rsidR="004F7CCD" w:rsidRDefault="004F7CCD" w:rsidP="004F7CCD">
      <w:pPr>
        <w:ind w:firstLine="284"/>
      </w:pPr>
      <w:r>
        <w:lastRenderedPageBreak/>
        <w:t>(2)</w:t>
      </w:r>
      <w:r w:rsidRPr="00C44FFE">
        <w:t xml:space="preserve"> </w:t>
      </w:r>
      <w:r>
        <w:t>Uporabnik</w:t>
      </w:r>
      <w:r w:rsidRPr="00336EC5">
        <w:t xml:space="preserve"> </w:t>
      </w:r>
      <w:r>
        <w:t>sistema oziroma njegov pooblaščenec, ki ni dobavitelj, ima</w:t>
      </w:r>
      <w:r w:rsidRPr="00336EC5">
        <w:t xml:space="preserve"> pravico do vpogleda v evidenc</w:t>
      </w:r>
      <w:r>
        <w:t>o</w:t>
      </w:r>
      <w:r w:rsidRPr="00336EC5">
        <w:t xml:space="preserve"> </w:t>
      </w:r>
      <w:r>
        <w:t>merilnih točk</w:t>
      </w:r>
      <w:r w:rsidRPr="00336EC5">
        <w:t>, ki j</w:t>
      </w:r>
      <w:r>
        <w:t>o</w:t>
      </w:r>
      <w:r w:rsidRPr="00336EC5">
        <w:t xml:space="preserve"> vodi </w:t>
      </w:r>
      <w:r>
        <w:t>distribucijski operater</w:t>
      </w:r>
      <w:r w:rsidRPr="00336EC5">
        <w:t xml:space="preserve"> in se nanaša na uporabnika</w:t>
      </w:r>
      <w:r>
        <w:t xml:space="preserve"> sistema</w:t>
      </w:r>
      <w:r w:rsidRPr="00336EC5">
        <w:t>, ki zahteva vpogled</w:t>
      </w:r>
      <w:r>
        <w:t>.</w:t>
      </w:r>
    </w:p>
    <w:p w14:paraId="3F3F0BB3" w14:textId="77777777" w:rsidR="004F7CCD" w:rsidRPr="007802B4" w:rsidRDefault="004F7CCD" w:rsidP="00DB3AEB">
      <w:pPr>
        <w:pStyle w:val="tevilkalena"/>
      </w:pPr>
      <w:bookmarkStart w:id="266" w:name="_Ref38906732"/>
      <w:r w:rsidRPr="007802B4">
        <w:t>člen</w:t>
      </w:r>
      <w:bookmarkEnd w:id="266"/>
    </w:p>
    <w:p w14:paraId="70B0AAE4" w14:textId="77777777" w:rsidR="004F7CCD" w:rsidRPr="00E967D8" w:rsidRDefault="004F7CCD" w:rsidP="004F7CCD">
      <w:pPr>
        <w:pStyle w:val="Opislena"/>
        <w:keepNext/>
      </w:pPr>
      <w:r w:rsidRPr="00E967D8">
        <w:t>(</w:t>
      </w:r>
      <w:r>
        <w:t>obveščanje dobavitelja</w:t>
      </w:r>
      <w:r w:rsidRPr="00E967D8">
        <w:t>)</w:t>
      </w:r>
    </w:p>
    <w:p w14:paraId="4498D700" w14:textId="2B24AC81" w:rsidR="004F7CCD" w:rsidRPr="00DB6267" w:rsidRDefault="004F7CCD" w:rsidP="004F7CCD">
      <w:pPr>
        <w:keepNext/>
        <w:ind w:firstLine="284"/>
      </w:pPr>
      <w:r>
        <w:t xml:space="preserve">Distribucijski operater mora o vseh spremembah na obračunski merilni točki, ki vplivajo na obračun omrežnine in prispevkov, obvestiti dobavitelja te obračunske merilne točke najkasneje v osmih dneh po realizirani spremembi v enotni evidenci merilnih točk na elektronski način, skladno z </w:t>
      </w:r>
      <w:r>
        <w:fldChar w:fldCharType="begin"/>
      </w:r>
      <w:r>
        <w:instrText xml:space="preserve"> REF _Ref428775251 \r \h  \* MERGEFORMAT </w:instrText>
      </w:r>
      <w:r>
        <w:fldChar w:fldCharType="separate"/>
      </w:r>
      <w:r w:rsidR="002311C9">
        <w:t>213</w:t>
      </w:r>
      <w:r>
        <w:fldChar w:fldCharType="end"/>
      </w:r>
      <w:r>
        <w:t>. členom teh SONDSEE. S tem sporočilom dosedanjemu dobavitelju preneha možnost vpogleda v enotno evidenco merilnih točk za to obračunsko merilno točko.</w:t>
      </w:r>
    </w:p>
    <w:p w14:paraId="367D03AD" w14:textId="77777777" w:rsidR="004F7CCD" w:rsidRDefault="004F7CCD" w:rsidP="00DB3AEB">
      <w:pPr>
        <w:pStyle w:val="tevilkalena"/>
      </w:pPr>
      <w:bookmarkStart w:id="267" w:name="_Ref6567627"/>
      <w:r w:rsidRPr="004605D3">
        <w:t>člen</w:t>
      </w:r>
      <w:bookmarkEnd w:id="267"/>
    </w:p>
    <w:p w14:paraId="7502D42B" w14:textId="77777777" w:rsidR="004F7CCD" w:rsidRPr="002D2A4C" w:rsidRDefault="004F7CCD" w:rsidP="004F7CCD">
      <w:pPr>
        <w:pStyle w:val="Opislena"/>
        <w:keepNext/>
      </w:pPr>
      <w:r w:rsidRPr="002D2A4C">
        <w:t>(</w:t>
      </w:r>
      <w:r>
        <w:t>številka</w:t>
      </w:r>
      <w:r w:rsidRPr="002D2A4C">
        <w:t xml:space="preserve"> </w:t>
      </w:r>
      <w:r>
        <w:t>merilne točke</w:t>
      </w:r>
      <w:r w:rsidRPr="002D2A4C">
        <w:t>)</w:t>
      </w:r>
    </w:p>
    <w:p w14:paraId="08926B0A" w14:textId="38FAA30F" w:rsidR="004F7CCD" w:rsidRDefault="004F7CCD" w:rsidP="004F7CCD">
      <w:pPr>
        <w:keepNext/>
        <w:ind w:firstLine="284"/>
      </w:pPr>
      <w:r>
        <w:t>(1) Številko merilne točke določi distribucijski operater z GS1 kodo distribucijskega operaterja GSRN, ki je sestavljena iz 8-mestne predpone distribucijskega operaterja »38311158« in 10-mestnega dodatka.</w:t>
      </w:r>
    </w:p>
    <w:p w14:paraId="74210405" w14:textId="77777777" w:rsidR="004F7CCD" w:rsidRDefault="004F7CCD" w:rsidP="004F7CCD">
      <w:pPr>
        <w:ind w:firstLine="284"/>
      </w:pPr>
      <w:r>
        <w:t>(2) Oznako</w:t>
      </w:r>
      <w:r w:rsidRPr="001C39F0">
        <w:t xml:space="preserve"> meriln</w:t>
      </w:r>
      <w:r>
        <w:t>e točke</w:t>
      </w:r>
      <w:r w:rsidRPr="001C39F0">
        <w:t xml:space="preserve"> dodeli </w:t>
      </w:r>
      <w:r>
        <w:t xml:space="preserve">distribucijski operater </w:t>
      </w:r>
      <w:r w:rsidRPr="001C39F0">
        <w:t xml:space="preserve">v </w:t>
      </w:r>
      <w:r>
        <w:t>SZP ali dodatno na zahtevo uporabnika sistema ali njegovega pooblaščenca</w:t>
      </w:r>
      <w:r w:rsidRPr="001C39F0">
        <w:t>.</w:t>
      </w:r>
    </w:p>
    <w:p w14:paraId="31A42628" w14:textId="77777777" w:rsidR="004F7CCD" w:rsidRDefault="004F7CCD" w:rsidP="004F7CCD">
      <w:pPr>
        <w:rPr>
          <w:rFonts w:cs="Arial"/>
          <w:szCs w:val="20"/>
        </w:rPr>
      </w:pPr>
    </w:p>
    <w:p w14:paraId="0158AD91" w14:textId="77777777" w:rsidR="004F7CCD" w:rsidRDefault="004F7CCD" w:rsidP="004F7CCD">
      <w:pPr>
        <w:rPr>
          <w:rFonts w:cs="Arial"/>
          <w:szCs w:val="20"/>
        </w:rPr>
      </w:pPr>
    </w:p>
    <w:p w14:paraId="42074FC5" w14:textId="77777777" w:rsidR="004F7CCD" w:rsidRDefault="004F7CCD" w:rsidP="004F7CCD">
      <w:pPr>
        <w:pStyle w:val="Naslov1"/>
      </w:pPr>
      <w:bookmarkStart w:id="268" w:name="_Toc20217691"/>
      <w:bookmarkStart w:id="269" w:name="_Toc41467976"/>
      <w:r w:rsidRPr="00D82222">
        <w:t>MERJENJE ELEKTRIČNE ENERGIJE</w:t>
      </w:r>
      <w:bookmarkEnd w:id="268"/>
      <w:bookmarkEnd w:id="269"/>
    </w:p>
    <w:p w14:paraId="2D8C05F8" w14:textId="77777777" w:rsidR="004F7CCD" w:rsidRPr="0022752A" w:rsidRDefault="004F7CCD" w:rsidP="00DB3AEB">
      <w:pPr>
        <w:pStyle w:val="tevilkalena"/>
      </w:pPr>
      <w:bookmarkStart w:id="270" w:name="_Ref38907977"/>
      <w:bookmarkStart w:id="271" w:name="_Ref386095122"/>
      <w:r w:rsidRPr="0022752A">
        <w:t>člen</w:t>
      </w:r>
      <w:bookmarkEnd w:id="270"/>
    </w:p>
    <w:p w14:paraId="6FCDD262" w14:textId="024E5A42" w:rsidR="004F7CCD" w:rsidRPr="00095863" w:rsidRDefault="004F7CCD" w:rsidP="004F7CCD">
      <w:pPr>
        <w:pStyle w:val="Opislena"/>
        <w:keepNext/>
      </w:pPr>
      <w:r w:rsidRPr="00095863">
        <w:t>(</w:t>
      </w:r>
      <w:r>
        <w:t xml:space="preserve">zagotavljanje merjenja </w:t>
      </w:r>
      <w:r w:rsidR="001C39BB">
        <w:t>električne energije</w:t>
      </w:r>
      <w:r w:rsidRPr="00095863">
        <w:t>)</w:t>
      </w:r>
    </w:p>
    <w:p w14:paraId="460CEAE5" w14:textId="77777777" w:rsidR="004F7CCD" w:rsidRDefault="004F7CCD" w:rsidP="004F7CCD">
      <w:pPr>
        <w:keepNext/>
        <w:ind w:firstLine="284"/>
      </w:pPr>
      <w:r>
        <w:t xml:space="preserve">Distribucijski operater mora vsem uporabnikom sistema na </w:t>
      </w:r>
      <w:r w:rsidRPr="00A36682">
        <w:t>vsak</w:t>
      </w:r>
      <w:r>
        <w:t>em</w:t>
      </w:r>
      <w:r w:rsidRPr="00A36682">
        <w:t xml:space="preserve"> meriln</w:t>
      </w:r>
      <w:r>
        <w:t>em</w:t>
      </w:r>
      <w:r w:rsidRPr="00A36682">
        <w:t xml:space="preserve"> mest</w:t>
      </w:r>
      <w:r>
        <w:t>u</w:t>
      </w:r>
      <w:r w:rsidRPr="00A36682">
        <w:t xml:space="preserve"> </w:t>
      </w:r>
      <w:r>
        <w:t>zagotavljati ustrezno merjenje, zajem in zapis količin</w:t>
      </w:r>
      <w:r w:rsidRPr="00A36682">
        <w:t xml:space="preserve"> oddane ali prejete električne energije</w:t>
      </w:r>
      <w:r>
        <w:t xml:space="preserve"> preko merilne opreme</w:t>
      </w:r>
      <w:r w:rsidRPr="004209B4">
        <w:t xml:space="preserve"> </w:t>
      </w:r>
      <w:r w:rsidRPr="00A36682">
        <w:t>na način, kot ga določa to poglavje.</w:t>
      </w:r>
    </w:p>
    <w:p w14:paraId="789C1F3E" w14:textId="77777777" w:rsidR="004F7CCD" w:rsidRPr="004209B4" w:rsidRDefault="004F7CCD" w:rsidP="004F7CCD">
      <w:pPr>
        <w:rPr>
          <w:rFonts w:cs="Arial"/>
          <w:szCs w:val="20"/>
        </w:rPr>
      </w:pPr>
    </w:p>
    <w:p w14:paraId="18677560" w14:textId="77777777" w:rsidR="004F7CCD" w:rsidRPr="00606C51" w:rsidRDefault="004F7CCD" w:rsidP="004F7CCD">
      <w:pPr>
        <w:pStyle w:val="Naslov2"/>
      </w:pPr>
      <w:bookmarkStart w:id="272" w:name="_Toc20217692"/>
      <w:bookmarkStart w:id="273" w:name="_Toc41467977"/>
      <w:r>
        <w:t>IZVAJANJE MERJENJA ELEKTRIČNE ENERGIJE</w:t>
      </w:r>
      <w:bookmarkEnd w:id="272"/>
      <w:bookmarkEnd w:id="273"/>
    </w:p>
    <w:p w14:paraId="540EB46C" w14:textId="4C1C37A8" w:rsidR="004F7CCD" w:rsidRPr="0022752A" w:rsidRDefault="004F7CCD" w:rsidP="00DB3AEB">
      <w:pPr>
        <w:pStyle w:val="tevilkalena"/>
      </w:pPr>
      <w:bookmarkStart w:id="274" w:name="_Ref10015610"/>
      <w:r w:rsidRPr="0022752A">
        <w:t>člen</w:t>
      </w:r>
      <w:bookmarkEnd w:id="271"/>
      <w:bookmarkEnd w:id="274"/>
    </w:p>
    <w:p w14:paraId="532C7730" w14:textId="77777777" w:rsidR="004F7CCD" w:rsidRPr="00095863" w:rsidRDefault="004F7CCD" w:rsidP="004F7CCD">
      <w:pPr>
        <w:pStyle w:val="Opislena"/>
        <w:keepNext/>
      </w:pPr>
      <w:r w:rsidRPr="00095863">
        <w:t>(</w:t>
      </w:r>
      <w:r>
        <w:t>obveznost uporabnika sistema in distribucijskega operaterja glede merilnih naprav</w:t>
      </w:r>
      <w:r w:rsidRPr="00095863">
        <w:t>)</w:t>
      </w:r>
    </w:p>
    <w:p w14:paraId="6BE5521D" w14:textId="745BE75E" w:rsidR="004F7CCD" w:rsidRDefault="004F7CCD" w:rsidP="004F7CCD">
      <w:pPr>
        <w:keepNext/>
        <w:ind w:firstLine="284"/>
      </w:pPr>
      <w:r>
        <w:t xml:space="preserve">(1) </w:t>
      </w:r>
      <w:r w:rsidR="00605046" w:rsidRPr="0098151E">
        <w:t>Distribucijski operater zagotovi in namesti zahtevano merilno in komunikacijsko opremo. Stroške namestitve plača uporabnik sistema distribucijskemu operaterju na podlagi cenika storitev distribucijskega operaterja, ki niso zajete v omrežnini in ga potrdi AGEN</w:t>
      </w:r>
      <w:r w:rsidRPr="008A16C4">
        <w:t>.</w:t>
      </w:r>
    </w:p>
    <w:p w14:paraId="578C0F08" w14:textId="77777777" w:rsidR="00605046" w:rsidRPr="0098151E" w:rsidRDefault="00605046" w:rsidP="00605046">
      <w:pPr>
        <w:ind w:firstLine="284"/>
      </w:pPr>
      <w:r w:rsidRPr="0098151E">
        <w:t xml:space="preserve">(2) Distribucijski operater zagotavlja vzdrževanje merilne in komunikacijske opreme na merilnem mestu iz </w:t>
      </w:r>
      <w:r>
        <w:t>prejšnjega</w:t>
      </w:r>
      <w:r w:rsidRPr="0098151E">
        <w:t xml:space="preserve"> odstavka ter nje</w:t>
      </w:r>
      <w:r w:rsidR="000C2A00">
        <w:t>n</w:t>
      </w:r>
      <w:r w:rsidRPr="0098151E">
        <w:t>o nadomestitev po izteku dobe overitve.</w:t>
      </w:r>
    </w:p>
    <w:p w14:paraId="33298059" w14:textId="3D628DAD" w:rsidR="00605046" w:rsidRPr="0098151E" w:rsidRDefault="00605046" w:rsidP="00605046">
      <w:pPr>
        <w:ind w:firstLine="284"/>
      </w:pPr>
      <w:r w:rsidRPr="0098151E">
        <w:t xml:space="preserve">(3) Nabavo, namestitev in vzdrževanje števca električne energije iz petega odstavka </w:t>
      </w:r>
      <w:r>
        <w:fldChar w:fldCharType="begin"/>
      </w:r>
      <w:r>
        <w:instrText xml:space="preserve"> REF _Ref422402033 \r \h </w:instrText>
      </w:r>
      <w:r>
        <w:fldChar w:fldCharType="separate"/>
      </w:r>
      <w:r w:rsidR="002311C9">
        <w:t>185</w:t>
      </w:r>
      <w:r>
        <w:fldChar w:fldCharType="end"/>
      </w:r>
      <w:r w:rsidRPr="0098151E">
        <w:t xml:space="preserve">. člena teh SONDSEE </w:t>
      </w:r>
      <w:r w:rsidR="000C2A00" w:rsidRPr="0098151E">
        <w:t>in njegov</w:t>
      </w:r>
      <w:r w:rsidR="000C2A00">
        <w:t>e</w:t>
      </w:r>
      <w:r w:rsidR="000C2A00" w:rsidRPr="0098151E">
        <w:t xml:space="preserve"> pripadajoč</w:t>
      </w:r>
      <w:r w:rsidR="000C2A00">
        <w:t>e</w:t>
      </w:r>
      <w:r w:rsidR="000C2A00" w:rsidRPr="0098151E">
        <w:t xml:space="preserve"> oprem</w:t>
      </w:r>
      <w:r w:rsidR="000C2A00">
        <w:t>e</w:t>
      </w:r>
      <w:r w:rsidR="000C2A00" w:rsidRPr="0098151E">
        <w:t xml:space="preserve"> </w:t>
      </w:r>
      <w:r w:rsidRPr="0098151E">
        <w:t>zagotovi sam uporabnik na svoje stroške.</w:t>
      </w:r>
    </w:p>
    <w:p w14:paraId="216E2BF7" w14:textId="77777777" w:rsidR="004F7CCD" w:rsidRPr="0022752A" w:rsidRDefault="004F7CCD" w:rsidP="00DB3AEB">
      <w:pPr>
        <w:pStyle w:val="tevilkalena"/>
      </w:pPr>
      <w:bookmarkStart w:id="275" w:name="_Ref385804778"/>
      <w:r w:rsidRPr="0022752A">
        <w:lastRenderedPageBreak/>
        <w:t>člen</w:t>
      </w:r>
      <w:bookmarkEnd w:id="275"/>
    </w:p>
    <w:p w14:paraId="1A9973F5" w14:textId="77777777" w:rsidR="004F7CCD" w:rsidRPr="00095863" w:rsidRDefault="004F7CCD" w:rsidP="004F7CCD">
      <w:pPr>
        <w:pStyle w:val="Opislena"/>
        <w:keepNext/>
      </w:pPr>
      <w:r w:rsidRPr="00095863">
        <w:t>(</w:t>
      </w:r>
      <w:r>
        <w:t>dostopnost merilnih naprav</w:t>
      </w:r>
      <w:r w:rsidRPr="00095863">
        <w:t>)</w:t>
      </w:r>
    </w:p>
    <w:p w14:paraId="0C022D96" w14:textId="77777777" w:rsidR="004F7CCD" w:rsidRDefault="004F7CCD" w:rsidP="004F7CCD">
      <w:pPr>
        <w:keepNext/>
        <w:ind w:firstLine="284"/>
      </w:pPr>
      <w:r>
        <w:t>Merilne naprave</w:t>
      </w:r>
      <w:r w:rsidRPr="008A16C4">
        <w:t xml:space="preserve"> morajo biti vgrajen</w:t>
      </w:r>
      <w:r>
        <w:t>e</w:t>
      </w:r>
      <w:r w:rsidRPr="008A16C4">
        <w:t xml:space="preserve"> </w:t>
      </w:r>
      <w:r>
        <w:t xml:space="preserve">v ustrezni priključno merilni omarici </w:t>
      </w:r>
      <w:r w:rsidRPr="008A16C4">
        <w:t>na vidn</w:t>
      </w:r>
      <w:r>
        <w:t>em</w:t>
      </w:r>
      <w:r w:rsidRPr="008A16C4">
        <w:t xml:space="preserve"> in za uporabnika</w:t>
      </w:r>
      <w:r>
        <w:t xml:space="preserve"> sistema</w:t>
      </w:r>
      <w:r w:rsidRPr="008A16C4">
        <w:t xml:space="preserve"> ter od </w:t>
      </w:r>
      <w:r>
        <w:t>distribucijskega operaterja</w:t>
      </w:r>
      <w:r w:rsidRPr="008A16C4">
        <w:t xml:space="preserve"> pooblaščenim </w:t>
      </w:r>
      <w:r>
        <w:t>osebam</w:t>
      </w:r>
      <w:r w:rsidRPr="008A16C4">
        <w:t xml:space="preserve"> stalno dostopn</w:t>
      </w:r>
      <w:r>
        <w:t>em</w:t>
      </w:r>
      <w:r w:rsidRPr="008A16C4">
        <w:t xml:space="preserve"> mest</w:t>
      </w:r>
      <w:r>
        <w:t>u</w:t>
      </w:r>
      <w:r w:rsidRPr="00256D5E">
        <w:t>.</w:t>
      </w:r>
      <w:r>
        <w:t xml:space="preserve"> Točno mesto vgradnje določi distribucijski operater v SZP.</w:t>
      </w:r>
    </w:p>
    <w:p w14:paraId="4A9B9414" w14:textId="77777777" w:rsidR="004F7CCD" w:rsidRPr="0022752A" w:rsidRDefault="004F7CCD" w:rsidP="00DB3AEB">
      <w:pPr>
        <w:pStyle w:val="tevilkalena"/>
      </w:pPr>
      <w:bookmarkStart w:id="276" w:name="_Ref424819442"/>
      <w:r w:rsidRPr="0022752A">
        <w:t>člen</w:t>
      </w:r>
      <w:bookmarkEnd w:id="276"/>
    </w:p>
    <w:p w14:paraId="4D8CB322" w14:textId="77777777" w:rsidR="004F7CCD" w:rsidRPr="00095863" w:rsidRDefault="004F7CCD" w:rsidP="004F7CCD">
      <w:pPr>
        <w:pStyle w:val="Opislena"/>
        <w:keepNext/>
      </w:pPr>
      <w:r w:rsidRPr="00095863">
        <w:t>(</w:t>
      </w:r>
      <w:r>
        <w:t>zaščitenost merilnih naprav pred nepooblaščenimi posegi</w:t>
      </w:r>
      <w:r w:rsidRPr="00095863">
        <w:t>)</w:t>
      </w:r>
    </w:p>
    <w:p w14:paraId="29C10076" w14:textId="77777777" w:rsidR="004F7CCD" w:rsidRDefault="004F7CCD" w:rsidP="004F7CCD">
      <w:pPr>
        <w:keepNext/>
        <w:ind w:firstLine="284"/>
      </w:pPr>
      <w:r>
        <w:t>(1) Števci</w:t>
      </w:r>
      <w:r w:rsidRPr="00782F1B">
        <w:t>, merilni transformatorji, stikalne ure, naprave za omejevanje toka, komunikacijske naprave,</w:t>
      </w:r>
      <w:r>
        <w:t xml:space="preserve"> </w:t>
      </w:r>
      <w:r w:rsidRPr="00782F1B">
        <w:t>stikalne plošče</w:t>
      </w:r>
      <w:r>
        <w:t>, merilne omarice</w:t>
      </w:r>
      <w:r w:rsidRPr="00782F1B">
        <w:t xml:space="preserve"> in druge naprave pri uporabniku</w:t>
      </w:r>
      <w:r>
        <w:t xml:space="preserve"> sistema</w:t>
      </w:r>
      <w:r w:rsidRPr="00782F1B">
        <w:t>, prek</w:t>
      </w:r>
      <w:r>
        <w:t>o</w:t>
      </w:r>
      <w:r w:rsidRPr="00782F1B">
        <w:t xml:space="preserve"> katerih se lahko vpliva na </w:t>
      </w:r>
      <w:r>
        <w:t>pravilnost merjenja</w:t>
      </w:r>
      <w:r w:rsidRPr="00782F1B">
        <w:t xml:space="preserve"> </w:t>
      </w:r>
      <w:r>
        <w:t xml:space="preserve">in obračuna </w:t>
      </w:r>
      <w:r w:rsidRPr="00782F1B">
        <w:t xml:space="preserve">električne energije, morajo biti opremljeni z varnostno plombo </w:t>
      </w:r>
      <w:r>
        <w:t>distribucijskega operaterja</w:t>
      </w:r>
      <w:r w:rsidRPr="00782F1B">
        <w:t xml:space="preserve"> in zaklenjene s ključavnico</w:t>
      </w:r>
      <w:r>
        <w:t xml:space="preserve"> distribucijskega operaterja.</w:t>
      </w:r>
    </w:p>
    <w:p w14:paraId="6C3B71ED" w14:textId="77777777" w:rsidR="004F7CCD" w:rsidRDefault="004F7CCD" w:rsidP="004F7CCD">
      <w:pPr>
        <w:ind w:firstLine="284"/>
      </w:pPr>
      <w:r>
        <w:t xml:space="preserve">(2) </w:t>
      </w:r>
      <w:r w:rsidRPr="00EB3B92">
        <w:t xml:space="preserve">V primeru poškodbe varnostne plombe </w:t>
      </w:r>
      <w:r>
        <w:t>distribucijskega operaterja, ki je nameščena na merilni opremi merilnega mesta uporabnika sistema,</w:t>
      </w:r>
      <w:r w:rsidRPr="00EB3B92">
        <w:t xml:space="preserve"> </w:t>
      </w:r>
      <w:r>
        <w:t>bo distribucijski operater po ugotovljenem nepooblaščenem posegu na merilnem mestu</w:t>
      </w:r>
      <w:r w:rsidRPr="00EB3B92">
        <w:t xml:space="preserve"> izvede</w:t>
      </w:r>
      <w:r>
        <w:t>l</w:t>
      </w:r>
      <w:r w:rsidRPr="00EB3B92">
        <w:t xml:space="preserve"> dodatne ukrepe za </w:t>
      </w:r>
      <w:r>
        <w:t>preprečitev le-teh in pričel s postopkom ugotavljanja neupravičenega odjema.</w:t>
      </w:r>
    </w:p>
    <w:p w14:paraId="3F8E80BE" w14:textId="77777777" w:rsidR="004F7CCD" w:rsidRPr="0022752A" w:rsidRDefault="004F7CCD" w:rsidP="00DB3AEB">
      <w:pPr>
        <w:pStyle w:val="tevilkalena"/>
      </w:pPr>
      <w:bookmarkStart w:id="277" w:name="_Ref448820706"/>
      <w:r w:rsidRPr="0022752A">
        <w:t>člen</w:t>
      </w:r>
      <w:bookmarkEnd w:id="277"/>
    </w:p>
    <w:p w14:paraId="58EDC560" w14:textId="77777777" w:rsidR="004F7CCD" w:rsidRPr="00095863" w:rsidRDefault="004F7CCD" w:rsidP="004F7CCD">
      <w:pPr>
        <w:pStyle w:val="Opislena"/>
        <w:keepNext/>
      </w:pPr>
      <w:r w:rsidRPr="00095863">
        <w:t>(</w:t>
      </w:r>
      <w:r>
        <w:t>obveščanje o poškodbah in drugih spremembah na merilnih napravah</w:t>
      </w:r>
      <w:r w:rsidRPr="00095863">
        <w:t>)</w:t>
      </w:r>
    </w:p>
    <w:p w14:paraId="34B9D13D" w14:textId="77777777" w:rsidR="004F7CCD" w:rsidRDefault="004F7CCD" w:rsidP="004F7CCD">
      <w:pPr>
        <w:keepNext/>
        <w:ind w:firstLine="284"/>
      </w:pPr>
      <w:r>
        <w:t>(1) Uporabnik</w:t>
      </w:r>
      <w:r w:rsidRPr="00782F1B">
        <w:t xml:space="preserve"> </w:t>
      </w:r>
      <w:r>
        <w:t>sistema je</w:t>
      </w:r>
      <w:r w:rsidRPr="00782F1B">
        <w:t xml:space="preserve"> dolžan obvestiti </w:t>
      </w:r>
      <w:r>
        <w:t>distribucijskega operaterja</w:t>
      </w:r>
      <w:r w:rsidRPr="00782F1B">
        <w:t xml:space="preserve"> takoj, ko ugotovi poškodbo ali izgubo merilnih, krmilnih ali komunikacijskih naprav, </w:t>
      </w:r>
      <w:r>
        <w:t xml:space="preserve">nepravilno delovanje teh naprav, </w:t>
      </w:r>
      <w:r w:rsidRPr="00782F1B">
        <w:t>odstranitev varnostne plombe ali poškodbe merilno-priključnih omaric, nameščenih pri uporabniku</w:t>
      </w:r>
      <w:r>
        <w:t xml:space="preserve"> sistema</w:t>
      </w:r>
      <w:r w:rsidRPr="00256D5E">
        <w:t>.</w:t>
      </w:r>
    </w:p>
    <w:p w14:paraId="579CD113" w14:textId="77777777" w:rsidR="004F7CCD" w:rsidRDefault="004F7CCD" w:rsidP="004F7CCD">
      <w:pPr>
        <w:ind w:firstLine="284"/>
      </w:pPr>
      <w:r>
        <w:t>(2) Distribucijski operater je dolžan najkasneje v osmih dneh po prejemu obvestila odpraviti pomanjkljivosti iz prejšnjega odstavka</w:t>
      </w:r>
      <w:r w:rsidRPr="00256D5E">
        <w:t>.</w:t>
      </w:r>
    </w:p>
    <w:p w14:paraId="360D9D6B" w14:textId="5DCDBAA1" w:rsidR="004F7CCD" w:rsidRDefault="004F7CCD" w:rsidP="004F7CCD">
      <w:pPr>
        <w:ind w:firstLine="284"/>
      </w:pPr>
      <w:r>
        <w:t xml:space="preserve">(3) </w:t>
      </w:r>
      <w:r w:rsidRPr="00EB3B92">
        <w:t>Vsaka poškodba varnostne plombe na napravah, preko katerih se lahko vpliva na količino izmerjene električne energije in naprave niso dostopne z javnih ali skupnih površin, se obravnava kot neupravičeni odjem</w:t>
      </w:r>
      <w:r>
        <w:t xml:space="preserve"> skladno s poglavjem </w:t>
      </w:r>
      <w:r>
        <w:fldChar w:fldCharType="begin"/>
      </w:r>
      <w:r>
        <w:instrText xml:space="preserve"> REF _Ref469559385 \r \h  \* MERGEFORMAT </w:instrText>
      </w:r>
      <w:r>
        <w:fldChar w:fldCharType="separate"/>
      </w:r>
      <w:r w:rsidR="002311C9">
        <w:t>VIII.7</w:t>
      </w:r>
      <w:r>
        <w:fldChar w:fldCharType="end"/>
      </w:r>
      <w:r>
        <w:t xml:space="preserve"> Neupravičen odjem</w:t>
      </w:r>
      <w:r w:rsidRPr="00EB3B92">
        <w:t xml:space="preserve">, če uporabnik </w:t>
      </w:r>
      <w:r>
        <w:t>sistema</w:t>
      </w:r>
      <w:r w:rsidRPr="00EB3B92">
        <w:t xml:space="preserve"> o morebitni nenamerni poškodbi varnostne plombe ne obvestiti distribucijskega operaterja.</w:t>
      </w:r>
    </w:p>
    <w:p w14:paraId="435CF1B4" w14:textId="77777777" w:rsidR="004F7CCD" w:rsidRPr="0022752A" w:rsidRDefault="004F7CCD" w:rsidP="00DB3AEB">
      <w:pPr>
        <w:pStyle w:val="tevilkalena"/>
      </w:pPr>
      <w:bookmarkStart w:id="278" w:name="_Ref424818422"/>
      <w:r w:rsidRPr="0022752A">
        <w:t>člen</w:t>
      </w:r>
      <w:bookmarkEnd w:id="278"/>
    </w:p>
    <w:p w14:paraId="5FB16C71" w14:textId="77777777" w:rsidR="004F7CCD" w:rsidRPr="00095863" w:rsidRDefault="004F7CCD" w:rsidP="004F7CCD">
      <w:pPr>
        <w:pStyle w:val="Opislena"/>
        <w:keepNext/>
      </w:pPr>
      <w:r w:rsidRPr="00095863">
        <w:t>(</w:t>
      </w:r>
      <w:r>
        <w:t>pregled merilnih naprav</w:t>
      </w:r>
      <w:r w:rsidRPr="00095863">
        <w:t>)</w:t>
      </w:r>
    </w:p>
    <w:p w14:paraId="349A1407" w14:textId="5B538569" w:rsidR="004F7CCD" w:rsidRDefault="004F7CCD" w:rsidP="004F7CCD">
      <w:pPr>
        <w:keepNext/>
        <w:ind w:firstLine="284"/>
      </w:pPr>
      <w:r>
        <w:t>(1) Distribucijski operater</w:t>
      </w:r>
      <w:r w:rsidRPr="00F94DFD">
        <w:t xml:space="preserve"> ima pravico preveriti ustreznost merilnih naprav in po presoji na lastne stroške opraviti občasne tehnične nadzore teh naprav, </w:t>
      </w:r>
      <w:r>
        <w:t xml:space="preserve">skladno z določbami </w:t>
      </w:r>
      <w:r>
        <w:fldChar w:fldCharType="begin"/>
      </w:r>
      <w:r>
        <w:instrText xml:space="preserve"> REF _Ref385800957 \r \h  \* MERGEFORMAT </w:instrText>
      </w:r>
      <w:r>
        <w:fldChar w:fldCharType="separate"/>
      </w:r>
      <w:r w:rsidR="002311C9">
        <w:t>203</w:t>
      </w:r>
      <w:r>
        <w:fldChar w:fldCharType="end"/>
      </w:r>
      <w:r>
        <w:t>. člena teh SONDSEE</w:t>
      </w:r>
      <w:r w:rsidRPr="00256D5E">
        <w:t>.</w:t>
      </w:r>
    </w:p>
    <w:p w14:paraId="15FF1661" w14:textId="77777777" w:rsidR="004F7CCD" w:rsidRPr="00095863" w:rsidRDefault="004F7CCD" w:rsidP="004F7CCD">
      <w:pPr>
        <w:ind w:firstLine="284"/>
      </w:pPr>
      <w:r>
        <w:t xml:space="preserve">(2) </w:t>
      </w:r>
      <w:r w:rsidRPr="00F94DFD">
        <w:t xml:space="preserve">Uporabnik </w:t>
      </w:r>
      <w:r>
        <w:t xml:space="preserve">sistema </w:t>
      </w:r>
      <w:r w:rsidRPr="00F94DFD">
        <w:t xml:space="preserve">lahko od </w:t>
      </w:r>
      <w:r>
        <w:t>distribucijskega operaterja</w:t>
      </w:r>
      <w:r w:rsidRPr="00F94DFD">
        <w:t xml:space="preserve"> zahteva nadzorni pregled obračunskih merilnih naprav, če sumi, da nepravilno registrirajo prevzem ali oddajo električne energije oziroma moči. Če se pri nadzornem pregledu ugotovi, da so imele obračunske merilne naprave pri registriranju prevzema ali oddaje električne energije napake, večje od tistih, kot bi jih po veljavnih predpisih smele imeti, </w:t>
      </w:r>
      <w:r>
        <w:t>distribucijski operater</w:t>
      </w:r>
      <w:r w:rsidRPr="00F94DFD">
        <w:t xml:space="preserve"> </w:t>
      </w:r>
      <w:r>
        <w:t xml:space="preserve">krije </w:t>
      </w:r>
      <w:r w:rsidRPr="00F94DFD">
        <w:t xml:space="preserve">stroške za njihovo demontažo, pregled in </w:t>
      </w:r>
      <w:r>
        <w:t>kontrolo točnosti</w:t>
      </w:r>
      <w:r w:rsidRPr="00F94DFD">
        <w:t xml:space="preserve"> ter ponovno montažo, v nasprotnem primeru pa</w:t>
      </w:r>
      <w:r>
        <w:t xml:space="preserve"> stroške </w:t>
      </w:r>
      <w:r w:rsidRPr="00F94DFD">
        <w:t>demontaž</w:t>
      </w:r>
      <w:r>
        <w:t>e</w:t>
      </w:r>
      <w:r w:rsidRPr="00F94DFD">
        <w:t>, pregled</w:t>
      </w:r>
      <w:r>
        <w:t>a</w:t>
      </w:r>
      <w:r w:rsidRPr="00F94DFD">
        <w:t xml:space="preserve"> in </w:t>
      </w:r>
      <w:r>
        <w:t>kontrole točnosti</w:t>
      </w:r>
      <w:r w:rsidRPr="00F94DFD">
        <w:t xml:space="preserve"> </w:t>
      </w:r>
      <w:r>
        <w:t xml:space="preserve">merilne naprave </w:t>
      </w:r>
      <w:r w:rsidRPr="00F94DFD">
        <w:t>ter ponovn</w:t>
      </w:r>
      <w:r>
        <w:t>e</w:t>
      </w:r>
      <w:r w:rsidRPr="00F94DFD">
        <w:t xml:space="preserve"> montaž</w:t>
      </w:r>
      <w:r>
        <w:t xml:space="preserve">e plača </w:t>
      </w:r>
      <w:r w:rsidRPr="00F94DFD">
        <w:t>uporabnik</w:t>
      </w:r>
      <w:r>
        <w:t xml:space="preserve"> sistema</w:t>
      </w:r>
      <w:r w:rsidRPr="00F94DFD">
        <w:t>, ki je pregled zahteval</w:t>
      </w:r>
      <w:r>
        <w:t xml:space="preserve">, </w:t>
      </w:r>
      <w:r w:rsidRPr="000752CB">
        <w:t>na podlagi cenika storitev distribucijskega operaterja</w:t>
      </w:r>
      <w:r>
        <w:t xml:space="preserve"> in akreditiranega laboratorija</w:t>
      </w:r>
      <w:r w:rsidRPr="000752CB">
        <w:t>, ki niso zajete v omrežnini</w:t>
      </w:r>
      <w:r w:rsidRPr="00095863">
        <w:t>.</w:t>
      </w:r>
    </w:p>
    <w:p w14:paraId="760A45CD" w14:textId="77777777" w:rsidR="004F7CCD" w:rsidRPr="0022752A" w:rsidRDefault="004F7CCD" w:rsidP="00DB3AEB">
      <w:pPr>
        <w:pStyle w:val="tevilkalena"/>
      </w:pPr>
      <w:bookmarkStart w:id="279" w:name="_Ref38908020"/>
      <w:r w:rsidRPr="0022752A">
        <w:t>člen</w:t>
      </w:r>
      <w:bookmarkEnd w:id="279"/>
    </w:p>
    <w:p w14:paraId="0324BD04" w14:textId="77777777" w:rsidR="004F7CCD" w:rsidRPr="00095863" w:rsidRDefault="004F7CCD" w:rsidP="004F7CCD">
      <w:pPr>
        <w:pStyle w:val="Opislena"/>
        <w:keepNext/>
      </w:pPr>
      <w:r w:rsidRPr="00095863">
        <w:t>(</w:t>
      </w:r>
      <w:r>
        <w:t>obveščanje o zamenjavi merilnih naprav</w:t>
      </w:r>
      <w:r w:rsidRPr="00095863">
        <w:t>)</w:t>
      </w:r>
    </w:p>
    <w:p w14:paraId="3373F987" w14:textId="2E320448" w:rsidR="004F7CCD" w:rsidRDefault="004F7CCD" w:rsidP="004F7CCD">
      <w:pPr>
        <w:keepNext/>
        <w:ind w:firstLine="284"/>
      </w:pPr>
      <w:r>
        <w:t xml:space="preserve">(1) Distribucijski operater je dolžan obvestiti uporabnika sistema o predvidenem terminu začasnega odklopa zaradi </w:t>
      </w:r>
      <w:r w:rsidRPr="00752532">
        <w:t>zamenjave meriln</w:t>
      </w:r>
      <w:r>
        <w:t>ih</w:t>
      </w:r>
      <w:r w:rsidRPr="00752532">
        <w:t xml:space="preserve"> naprav</w:t>
      </w:r>
      <w:r>
        <w:t xml:space="preserve"> skladno z </w:t>
      </w:r>
      <w:r>
        <w:fldChar w:fldCharType="begin"/>
      </w:r>
      <w:r>
        <w:instrText xml:space="preserve"> REF _Ref496507690 \r \h  \* MERGEFORMAT </w:instrText>
      </w:r>
      <w:r>
        <w:fldChar w:fldCharType="separate"/>
      </w:r>
      <w:r w:rsidR="002311C9">
        <w:t>222</w:t>
      </w:r>
      <w:r>
        <w:fldChar w:fldCharType="end"/>
      </w:r>
      <w:r>
        <w:t>. členom teh SONDSEE, ki podrobneje ureja način in postopek predvidenih začasnih odklopov.</w:t>
      </w:r>
    </w:p>
    <w:p w14:paraId="033876EE" w14:textId="77777777" w:rsidR="004F7CCD" w:rsidRDefault="004F7CCD" w:rsidP="004F7CCD">
      <w:pPr>
        <w:ind w:firstLine="284"/>
      </w:pPr>
      <w:r>
        <w:t>(2) Distribucijski operater</w:t>
      </w:r>
      <w:r w:rsidRPr="008953D0">
        <w:t xml:space="preserve"> je dolžan </w:t>
      </w:r>
      <w:r>
        <w:t xml:space="preserve">v roku pet delovnih dni po </w:t>
      </w:r>
      <w:r w:rsidRPr="008953D0">
        <w:t>o</w:t>
      </w:r>
      <w:r>
        <w:t>pravljeni</w:t>
      </w:r>
      <w:r w:rsidRPr="008953D0">
        <w:t xml:space="preserve"> zamenjavi merilnih naprav na merilnem mestu zamenjavo ustrezno </w:t>
      </w:r>
      <w:r>
        <w:t>evidentirati</w:t>
      </w:r>
      <w:r w:rsidRPr="008953D0">
        <w:t xml:space="preserve"> </w:t>
      </w:r>
      <w:r>
        <w:t xml:space="preserve">in o tem </w:t>
      </w:r>
      <w:r w:rsidRPr="008953D0">
        <w:t xml:space="preserve">pisno obvestiti uporabnika </w:t>
      </w:r>
      <w:r>
        <w:t xml:space="preserve">sistema </w:t>
      </w:r>
      <w:r w:rsidRPr="008953D0">
        <w:t xml:space="preserve">na, s pogodbo o </w:t>
      </w:r>
      <w:r>
        <w:t>uporabi sistema</w:t>
      </w:r>
      <w:r w:rsidRPr="008953D0">
        <w:t xml:space="preserve"> dogovorjen naslov,</w:t>
      </w:r>
      <w:r>
        <w:t xml:space="preserve"> </w:t>
      </w:r>
      <w:r w:rsidRPr="008953D0">
        <w:t>in dobavitelja, če g</w:t>
      </w:r>
      <w:r>
        <w:t>re za spremembo načina merjenja</w:t>
      </w:r>
      <w:r w:rsidRPr="008953D0">
        <w:t xml:space="preserve">. </w:t>
      </w:r>
      <w:r w:rsidRPr="0091070D">
        <w:lastRenderedPageBreak/>
        <w:t xml:space="preserve">Uporabnik </w:t>
      </w:r>
      <w:r>
        <w:t xml:space="preserve">sistema </w:t>
      </w:r>
      <w:r w:rsidRPr="0091070D">
        <w:t xml:space="preserve">lahko v roku </w:t>
      </w:r>
      <w:r>
        <w:t>15</w:t>
      </w:r>
      <w:r w:rsidRPr="0091070D">
        <w:t xml:space="preserve"> dni po opravljeni zamenjavi zahteva vpogled v zamenjano merilno napravo, da preveri pravilnost od</w:t>
      </w:r>
      <w:r>
        <w:t>čitk</w:t>
      </w:r>
      <w:r w:rsidRPr="0091070D">
        <w:t>ov.</w:t>
      </w:r>
    </w:p>
    <w:p w14:paraId="28374C7F" w14:textId="4FDB10A7" w:rsidR="004F7CCD" w:rsidRDefault="004F7CCD" w:rsidP="004F7CCD">
      <w:pPr>
        <w:ind w:firstLine="284"/>
      </w:pPr>
      <w:r>
        <w:t>(3) Distribucijski operater</w:t>
      </w:r>
      <w:r w:rsidRPr="008953D0">
        <w:t xml:space="preserve"> je dolžan voditi ustrezn</w:t>
      </w:r>
      <w:r>
        <w:t>o</w:t>
      </w:r>
      <w:r w:rsidRPr="008953D0">
        <w:t xml:space="preserve"> evidenc</w:t>
      </w:r>
      <w:r>
        <w:t>o</w:t>
      </w:r>
      <w:r w:rsidRPr="008953D0">
        <w:t xml:space="preserve"> o vseh spremembah in zamenjavah merilnih naprav, ki se nanašajo na posamezno </w:t>
      </w:r>
      <w:r>
        <w:t>merilno</w:t>
      </w:r>
      <w:r w:rsidRPr="008953D0">
        <w:t xml:space="preserve"> mesto</w:t>
      </w:r>
      <w:r>
        <w:t xml:space="preserve">, skladno s </w:t>
      </w:r>
      <w:r>
        <w:fldChar w:fldCharType="begin"/>
      </w:r>
      <w:r>
        <w:instrText xml:space="preserve"> REF _Ref385801540 \r \h  \* MERGEFORMAT </w:instrText>
      </w:r>
      <w:r>
        <w:fldChar w:fldCharType="separate"/>
      </w:r>
      <w:r w:rsidR="002311C9">
        <w:t>205</w:t>
      </w:r>
      <w:r>
        <w:fldChar w:fldCharType="end"/>
      </w:r>
      <w:r>
        <w:t>. členom teh SONDSEE</w:t>
      </w:r>
      <w:r w:rsidRPr="00256D5E">
        <w:t>.</w:t>
      </w:r>
    </w:p>
    <w:p w14:paraId="6C7E7B47" w14:textId="77777777" w:rsidR="004F7CCD" w:rsidRPr="0022752A" w:rsidRDefault="004F7CCD" w:rsidP="00DB3AEB">
      <w:pPr>
        <w:pStyle w:val="tevilkalena"/>
      </w:pPr>
      <w:bookmarkStart w:id="280" w:name="_Ref448317691"/>
      <w:r w:rsidRPr="0022752A">
        <w:t>člen</w:t>
      </w:r>
      <w:bookmarkEnd w:id="280"/>
    </w:p>
    <w:p w14:paraId="4B4C4D27" w14:textId="77777777" w:rsidR="004F7CCD" w:rsidRPr="00095863" w:rsidRDefault="004F7CCD" w:rsidP="004F7CCD">
      <w:pPr>
        <w:pStyle w:val="Opislena"/>
        <w:keepNext/>
      </w:pPr>
      <w:r w:rsidRPr="00095863">
        <w:t>(</w:t>
      </w:r>
      <w:r>
        <w:t>nepravilno merjenje brez krivde uporabnika</w:t>
      </w:r>
      <w:r w:rsidRPr="00095863">
        <w:t>)</w:t>
      </w:r>
    </w:p>
    <w:p w14:paraId="49389C78" w14:textId="77777777" w:rsidR="004F7CCD" w:rsidRDefault="004F7CCD" w:rsidP="004F7CCD">
      <w:pPr>
        <w:keepNext/>
        <w:ind w:firstLine="284"/>
      </w:pPr>
      <w:r>
        <w:t>(1)</w:t>
      </w:r>
      <w:r w:rsidRPr="00782F1B">
        <w:t xml:space="preserve"> </w:t>
      </w:r>
      <w:r w:rsidRPr="00633685">
        <w:t xml:space="preserve">Če </w:t>
      </w:r>
      <w:r>
        <w:t>distribucijski operater</w:t>
      </w:r>
      <w:r w:rsidRPr="00633685">
        <w:t xml:space="preserve"> ugotovi, da so zaradi okvar ali napak brez krivde uporabnika merilne naprave nepravilno merile obračunske količine, </w:t>
      </w:r>
      <w:r>
        <w:t>distribucijski operater</w:t>
      </w:r>
      <w:r w:rsidRPr="00633685">
        <w:t xml:space="preserve"> na podlagi razpoložljivih podatkov </w:t>
      </w:r>
      <w:r>
        <w:t xml:space="preserve">iz preteklega obračunskega obdobja </w:t>
      </w:r>
      <w:r w:rsidRPr="00633685">
        <w:t>določi izpadlo meritev za čas od zadnjega umerjanja merilne naprave, vendar za največ 12 mesecev nazaj od dneva ugotovitve nepravilnosti</w:t>
      </w:r>
      <w:r>
        <w:t>. Za uporabnike sistema s priključno močjo 15 MW in več v primeru izpada ali okvare glavnih merilnih naprav se izpadle merilne količine določijo na podlagi kontrolnih meritev.</w:t>
      </w:r>
    </w:p>
    <w:p w14:paraId="1BD7967D" w14:textId="77777777" w:rsidR="004F7CCD" w:rsidRDefault="004F7CCD" w:rsidP="004F7CCD">
      <w:pPr>
        <w:ind w:firstLine="284"/>
      </w:pPr>
      <w:r>
        <w:t xml:space="preserve">(2) </w:t>
      </w:r>
      <w:r w:rsidRPr="00633685">
        <w:t xml:space="preserve">Če </w:t>
      </w:r>
      <w:r>
        <w:t>se uporabnik sistema ne strinja z določitvijo</w:t>
      </w:r>
      <w:r w:rsidRPr="00633685">
        <w:t xml:space="preserve"> obračunskih količin iz prejšnjega </w:t>
      </w:r>
      <w:r>
        <w:t>odstavka</w:t>
      </w:r>
      <w:r w:rsidRPr="00633685">
        <w:t>, se poprav</w:t>
      </w:r>
      <w:r>
        <w:t>ek</w:t>
      </w:r>
      <w:r w:rsidRPr="00633685">
        <w:t xml:space="preserve"> izvede tako, da se vrednosti količin za obdobje, v katerem posamezne merilne naprave niso pravilno merile, določi na podlagi srednjih vrednosti posameznih količin v zadnjem obračunskem obdobju pred nastankom okvare in prvim obračunskim obdobjem po odpravi okvare</w:t>
      </w:r>
      <w:r>
        <w:t>,</w:t>
      </w:r>
      <w:r w:rsidRPr="00DF1D88">
        <w:t xml:space="preserve"> </w:t>
      </w:r>
      <w:r w:rsidRPr="00633685">
        <w:t>vendar za največ 12 mesecev nazaj od dneva ugotovitve nepravilnosti</w:t>
      </w:r>
      <w:r w:rsidRPr="00256D5E">
        <w:t>.</w:t>
      </w:r>
      <w:r>
        <w:t xml:space="preserve"> </w:t>
      </w:r>
    </w:p>
    <w:p w14:paraId="38B50CA8" w14:textId="77777777" w:rsidR="004F7CCD" w:rsidRDefault="004F7CCD" w:rsidP="004F7CCD">
      <w:pPr>
        <w:ind w:firstLine="284"/>
      </w:pPr>
      <w:r>
        <w:t>(3) Če distribucijski operater ne razpolaga z merilnimi podatki pred nastankom okvare, se za določitev količin uporabijo podatki naslednjega obračunskega obdobja po odpravi okvare ali napake.</w:t>
      </w:r>
    </w:p>
    <w:p w14:paraId="14B35B4E" w14:textId="77777777" w:rsidR="004F7CCD" w:rsidRDefault="004F7CCD" w:rsidP="004F7CCD">
      <w:pPr>
        <w:ind w:firstLine="284"/>
      </w:pPr>
      <w:r>
        <w:t>(4)</w:t>
      </w:r>
      <w:r w:rsidRPr="00782F1B">
        <w:t xml:space="preserve"> </w:t>
      </w:r>
      <w:r w:rsidRPr="00633685">
        <w:t>Ob nepravilni meritvi moči se ta določi posredno, na podlagi izmerjene električne energije in povprečnih obratovalnih ur</w:t>
      </w:r>
      <w:r>
        <w:t xml:space="preserve"> </w:t>
      </w:r>
      <w:r w:rsidRPr="0041628A">
        <w:t xml:space="preserve">zadnjih </w:t>
      </w:r>
      <w:r>
        <w:t>12</w:t>
      </w:r>
      <w:r w:rsidRPr="0041628A">
        <w:t xml:space="preserve"> mesecev pred nastankom okvare ali napake</w:t>
      </w:r>
      <w:r w:rsidRPr="00256D5E">
        <w:t>.</w:t>
      </w:r>
    </w:p>
    <w:p w14:paraId="3FC283BF" w14:textId="221AAFFC" w:rsidR="004F7CCD" w:rsidRDefault="004F7CCD" w:rsidP="004F7CCD">
      <w:pPr>
        <w:ind w:firstLine="284"/>
      </w:pPr>
      <w:r>
        <w:t>(5)</w:t>
      </w:r>
      <w:r w:rsidRPr="00782F1B">
        <w:t xml:space="preserve"> </w:t>
      </w:r>
      <w:r>
        <w:t xml:space="preserve">Distribucijski operater izvede poračun na način iz prvega odstavka tega člena določenih nepravilno merjenih količin skladno s </w:t>
      </w:r>
      <w:r>
        <w:fldChar w:fldCharType="begin"/>
      </w:r>
      <w:r>
        <w:instrText xml:space="preserve"> REF _Ref385945673 \r \h  \* MERGEFORMAT </w:instrText>
      </w:r>
      <w:r>
        <w:fldChar w:fldCharType="separate"/>
      </w:r>
      <w:r w:rsidR="002311C9">
        <w:t>181</w:t>
      </w:r>
      <w:r>
        <w:fldChar w:fldCharType="end"/>
      </w:r>
      <w:r>
        <w:t>. členom teh SONDSEE</w:t>
      </w:r>
      <w:r w:rsidRPr="00256D5E">
        <w:t>.</w:t>
      </w:r>
    </w:p>
    <w:p w14:paraId="24450A02" w14:textId="77777777" w:rsidR="004F7CCD" w:rsidRPr="0022752A" w:rsidRDefault="004F7CCD" w:rsidP="00DB3AEB">
      <w:pPr>
        <w:pStyle w:val="tevilkalena"/>
      </w:pPr>
      <w:bookmarkStart w:id="281" w:name="_Ref38908042"/>
      <w:r w:rsidRPr="0022752A">
        <w:t>člen</w:t>
      </w:r>
      <w:bookmarkEnd w:id="281"/>
    </w:p>
    <w:p w14:paraId="079DBD7B" w14:textId="77777777" w:rsidR="004F7CCD" w:rsidRPr="00095863" w:rsidRDefault="004F7CCD" w:rsidP="004F7CCD">
      <w:pPr>
        <w:pStyle w:val="Opislena"/>
        <w:keepNext/>
      </w:pPr>
      <w:r w:rsidRPr="00095863">
        <w:t>(</w:t>
      </w:r>
      <w:r>
        <w:t>popravek registriranih količin pri dvotarifnem merjenju</w:t>
      </w:r>
      <w:r w:rsidRPr="00095863">
        <w:t>)</w:t>
      </w:r>
    </w:p>
    <w:p w14:paraId="497AC77D" w14:textId="74DE1DCD" w:rsidR="004F7CCD" w:rsidRDefault="004F7CCD" w:rsidP="004F7CCD">
      <w:pPr>
        <w:keepNext/>
        <w:ind w:firstLine="284"/>
      </w:pPr>
      <w:r w:rsidRPr="00057152">
        <w:t xml:space="preserve">Pri </w:t>
      </w:r>
      <w:r>
        <w:t xml:space="preserve">uporabnikih sistema z dvotarifnim merjenjem in dvotarifnim obračunom električne energije v primeru pravilno izmerjenih, vendar s strani distribucijskega operaterja ugotovljenih napačno registriranih količin po tarifah brez krivde uporabnika, distribucijski operater </w:t>
      </w:r>
      <w:r w:rsidR="002232F5">
        <w:t xml:space="preserve">v primeru, da so napačno registrirane količine po tarifah povzročile škodo uporabniku sistema, na zahtevo uporabnika sistema </w:t>
      </w:r>
      <w:r>
        <w:t xml:space="preserve">izvede popravek obračunskih količin, po tarifah na osnovi razmerja porabe v višji in manjši tarifi v zadnjem pravilnem obračunskem obdobju, v skladu s </w:t>
      </w:r>
      <w:r>
        <w:fldChar w:fldCharType="begin"/>
      </w:r>
      <w:r>
        <w:instrText xml:space="preserve"> REF _Ref385945673 \r \h  \* MERGEFORMAT </w:instrText>
      </w:r>
      <w:r>
        <w:fldChar w:fldCharType="separate"/>
      </w:r>
      <w:r w:rsidR="002311C9">
        <w:t>181</w:t>
      </w:r>
      <w:r>
        <w:fldChar w:fldCharType="end"/>
      </w:r>
      <w:r>
        <w:t>. členom teh SONDSEE, za največ 12 mesecev nazaj od dneva ugotovitve nepravilnosti. Če tak način ni mogoč, se uporabi razmerje celotne količine med višjo in manjšo tarifo obračunane omrežnine za posamezno odjemno skupino za omrežnino, izračunano za obdobje preteklega koledarskega leta, ki ga distribucijski operater objavi na svoji spletni strani</w:t>
      </w:r>
      <w:r w:rsidRPr="00256D5E">
        <w:t>.</w:t>
      </w:r>
    </w:p>
    <w:p w14:paraId="0643DBE8" w14:textId="77777777" w:rsidR="004F7CCD" w:rsidRPr="0022752A" w:rsidRDefault="004F7CCD" w:rsidP="00DB3AEB">
      <w:pPr>
        <w:pStyle w:val="tevilkalena"/>
      </w:pPr>
      <w:bookmarkStart w:id="282" w:name="_Ref448830346"/>
      <w:r w:rsidRPr="0022752A">
        <w:t>člen</w:t>
      </w:r>
      <w:bookmarkEnd w:id="282"/>
    </w:p>
    <w:p w14:paraId="7458106B" w14:textId="77777777" w:rsidR="004F7CCD" w:rsidRPr="00095863" w:rsidRDefault="004F7CCD" w:rsidP="004F7CCD">
      <w:pPr>
        <w:pStyle w:val="Opislena"/>
        <w:keepNext/>
      </w:pPr>
      <w:r w:rsidRPr="00095863">
        <w:t>(</w:t>
      </w:r>
      <w:r>
        <w:t>ročno odčitavanje merilnih podatkov</w:t>
      </w:r>
      <w:r w:rsidRPr="00095863">
        <w:t>)</w:t>
      </w:r>
    </w:p>
    <w:p w14:paraId="717AE176" w14:textId="77777777" w:rsidR="004F7CCD" w:rsidRDefault="004F7CCD" w:rsidP="004F7CCD">
      <w:pPr>
        <w:keepNext/>
        <w:ind w:firstLine="284"/>
      </w:pPr>
      <w:r>
        <w:t>(1)</w:t>
      </w:r>
      <w:r w:rsidRPr="00A70B62">
        <w:t xml:space="preserve"> </w:t>
      </w:r>
      <w:r w:rsidRPr="009F47B0">
        <w:t>Uporabnik</w:t>
      </w:r>
      <w:r>
        <w:t xml:space="preserve"> sistema</w:t>
      </w:r>
      <w:r w:rsidRPr="009F47B0">
        <w:t xml:space="preserve"> je dolžan omogočiti </w:t>
      </w:r>
      <w:r>
        <w:t>distribucijskemu operaterju</w:t>
      </w:r>
      <w:r w:rsidRPr="009F47B0">
        <w:t xml:space="preserve"> brezplačen in neoviran dostop do merilnih naprav zaradi odčitavanja stanja električnega števca</w:t>
      </w:r>
      <w:r>
        <w:t>,</w:t>
      </w:r>
      <w:r w:rsidRPr="009F47B0">
        <w:t xml:space="preserve"> vzdrževanja merilnih naprav in merilnega mesta</w:t>
      </w:r>
      <w:r w:rsidRPr="005341D8">
        <w:t xml:space="preserve"> </w:t>
      </w:r>
      <w:r>
        <w:t>ter kontrole merilnega mesta</w:t>
      </w:r>
      <w:r w:rsidRPr="00256D5E">
        <w:t>.</w:t>
      </w:r>
    </w:p>
    <w:p w14:paraId="1228712B" w14:textId="77777777" w:rsidR="004F7CCD" w:rsidRDefault="004F7CCD" w:rsidP="004F7CCD">
      <w:pPr>
        <w:ind w:firstLine="284"/>
      </w:pPr>
      <w:r>
        <w:t>(2)</w:t>
      </w:r>
      <w:r w:rsidRPr="00A70B62">
        <w:t xml:space="preserve"> </w:t>
      </w:r>
      <w:r w:rsidRPr="009F47B0">
        <w:t xml:space="preserve">Če </w:t>
      </w:r>
      <w:r>
        <w:t>distribucijski operater</w:t>
      </w:r>
      <w:r w:rsidRPr="009F47B0">
        <w:t xml:space="preserve"> ni mogel od</w:t>
      </w:r>
      <w:r>
        <w:t>čita</w:t>
      </w:r>
      <w:r w:rsidRPr="009F47B0">
        <w:t>ti stanja števca električne energije, mu je uporabnik</w:t>
      </w:r>
      <w:r>
        <w:t xml:space="preserve"> sistema</w:t>
      </w:r>
      <w:r w:rsidRPr="009F47B0">
        <w:t xml:space="preserve"> dolžan na podlagi njegovega obvestila javiti pravilen odčitek skladno </w:t>
      </w:r>
      <w:r>
        <w:t>z določbami teh SONDSEE</w:t>
      </w:r>
      <w:r w:rsidRPr="009F47B0">
        <w:t xml:space="preserve"> v roku, ki ga določi </w:t>
      </w:r>
      <w:r>
        <w:t>distribucijski operater in</w:t>
      </w:r>
      <w:r w:rsidRPr="009F47B0">
        <w:t xml:space="preserve"> ne </w:t>
      </w:r>
      <w:r>
        <w:t>sme</w:t>
      </w:r>
      <w:r w:rsidRPr="009F47B0">
        <w:t xml:space="preserve"> biti krajši od </w:t>
      </w:r>
      <w:r>
        <w:t>treh</w:t>
      </w:r>
      <w:r w:rsidRPr="009F47B0">
        <w:t xml:space="preserve"> delovnih dni</w:t>
      </w:r>
      <w:r w:rsidRPr="00256D5E">
        <w:t>.</w:t>
      </w:r>
    </w:p>
    <w:p w14:paraId="348A377E" w14:textId="082A37B7" w:rsidR="004F7CCD" w:rsidRDefault="004F7CCD" w:rsidP="004F7CCD">
      <w:pPr>
        <w:ind w:firstLine="284"/>
      </w:pPr>
      <w:r>
        <w:t>(3)</w:t>
      </w:r>
      <w:r w:rsidRPr="00A70B62">
        <w:t xml:space="preserve"> </w:t>
      </w:r>
      <w:r>
        <w:t xml:space="preserve">Če uporabnik sistema ni omogočil dostopa do merilnih naprav ali če je dostavil napačne odčitke, lahko distribucijski operater ukrepa v skladu z drugim odstavkom </w:t>
      </w:r>
      <w:r>
        <w:fldChar w:fldCharType="begin"/>
      </w:r>
      <w:r>
        <w:instrText xml:space="preserve"> REF _Ref424819442 \r \h  \* MERGEFORMAT </w:instrText>
      </w:r>
      <w:r>
        <w:fldChar w:fldCharType="separate"/>
      </w:r>
      <w:r w:rsidR="002311C9">
        <w:t>173</w:t>
      </w:r>
      <w:r>
        <w:fldChar w:fldCharType="end"/>
      </w:r>
      <w:r>
        <w:t>. člena teh SONDSEE</w:t>
      </w:r>
      <w:r w:rsidRPr="00256D5E">
        <w:t>.</w:t>
      </w:r>
    </w:p>
    <w:p w14:paraId="357FB172" w14:textId="080292FE" w:rsidR="004F7CCD" w:rsidRDefault="004F7CCD" w:rsidP="004F7CCD">
      <w:pPr>
        <w:ind w:firstLine="284"/>
      </w:pPr>
      <w:r>
        <w:t xml:space="preserve">(4) Če ni možno izvesti nobenega od naštetih ukrepov iz drugega odstavka </w:t>
      </w:r>
      <w:r>
        <w:fldChar w:fldCharType="begin"/>
      </w:r>
      <w:r>
        <w:instrText xml:space="preserve"> REF _Ref424819442 \r \h  \* MERGEFORMAT </w:instrText>
      </w:r>
      <w:r>
        <w:fldChar w:fldCharType="separate"/>
      </w:r>
      <w:r w:rsidR="002311C9">
        <w:t>173</w:t>
      </w:r>
      <w:r>
        <w:fldChar w:fldCharType="end"/>
      </w:r>
      <w:r>
        <w:t>. člena teh SONDSEE, distribucijski operater takšno merilno mesto prepozna kot nedostopno,</w:t>
      </w:r>
      <w:r w:rsidRPr="00BF0524">
        <w:t xml:space="preserve"> </w:t>
      </w:r>
      <w:r>
        <w:t xml:space="preserve">ugotovljeno dejstvo evidentira in ravna skladno z </w:t>
      </w:r>
      <w:r>
        <w:fldChar w:fldCharType="begin"/>
      </w:r>
      <w:r>
        <w:instrText xml:space="preserve"> REF _Ref425500450 \r \h  \* MERGEFORMAT </w:instrText>
      </w:r>
      <w:r>
        <w:fldChar w:fldCharType="separate"/>
      </w:r>
      <w:r w:rsidR="002311C9">
        <w:t>228</w:t>
      </w:r>
      <w:r>
        <w:fldChar w:fldCharType="end"/>
      </w:r>
      <w:r>
        <w:t>. členom teh SONDSEE.</w:t>
      </w:r>
    </w:p>
    <w:p w14:paraId="7EC71FA1" w14:textId="77777777" w:rsidR="004F7CCD" w:rsidRPr="0022752A" w:rsidRDefault="004F7CCD" w:rsidP="00DB3AEB">
      <w:pPr>
        <w:pStyle w:val="tevilkalena"/>
      </w:pPr>
      <w:bookmarkStart w:id="283" w:name="_Ref38908060"/>
      <w:r w:rsidRPr="0022752A">
        <w:lastRenderedPageBreak/>
        <w:t>člen</w:t>
      </w:r>
      <w:bookmarkEnd w:id="283"/>
    </w:p>
    <w:p w14:paraId="38154CB0" w14:textId="77777777" w:rsidR="004F7CCD" w:rsidRPr="00095863" w:rsidRDefault="004F7CCD" w:rsidP="004F7CCD">
      <w:pPr>
        <w:pStyle w:val="Opislena"/>
        <w:keepNext/>
      </w:pPr>
      <w:r w:rsidRPr="00095863">
        <w:t>(</w:t>
      </w:r>
      <w:r>
        <w:t>ravnanje v primeru napačnih ali manjkajočih odčitkov</w:t>
      </w:r>
      <w:r w:rsidRPr="00095863">
        <w:t>)</w:t>
      </w:r>
    </w:p>
    <w:p w14:paraId="242BD6AD" w14:textId="77777777" w:rsidR="004F7CCD" w:rsidRDefault="004F7CCD" w:rsidP="004F7CCD">
      <w:pPr>
        <w:keepNext/>
        <w:ind w:firstLine="284"/>
      </w:pPr>
      <w:r>
        <w:t xml:space="preserve">(1) </w:t>
      </w:r>
      <w:r w:rsidRPr="005E2945">
        <w:t xml:space="preserve">Če </w:t>
      </w:r>
      <w:r>
        <w:t>distribucijski operater pri rednem ali izrednem odčitavanju ugotovi, da so pri distribucijskem operaterju zabeleženi sporočeni mesečni odčitki s strani uporabnika sistema napačni, distribucijski operater obračunske podatke, ki so izdelani na osnovi napačnih odčitkov uporabnika sistema, stornira in obračune izdela na osnovi pridobljenega odčitka. V primeru, ko uporabnik sistema zagotavlja mesečne odčitke in mesečnega odčitka ni zagotovil pravočasno ali ga sploh ni zagotovil, distribucijski operater izdela obračune na osnovi povprečne dnevne porabe v predhodnem obračunskem obdobju in števila dni.</w:t>
      </w:r>
    </w:p>
    <w:p w14:paraId="40D7836A" w14:textId="77777777" w:rsidR="004F7CCD" w:rsidRDefault="004F7CCD" w:rsidP="004F7CCD">
      <w:pPr>
        <w:ind w:firstLine="284"/>
      </w:pPr>
      <w:r>
        <w:t>(2) V primeru, ko sporočen odčitek odstopa od povprečne dnevne porabe, se sporočen odčitek zavrne, razen v primeru, ko dobavitelj posreduje odčitek v presojo in potrditev distribucijskemu operaterju</w:t>
      </w:r>
      <w:r w:rsidRPr="00DF196E">
        <w:t xml:space="preserve"> </w:t>
      </w:r>
      <w:r>
        <w:t xml:space="preserve">skupaj z navedbo razloga za odstopanje. </w:t>
      </w:r>
      <w:r w:rsidRPr="009C352D">
        <w:t>Dobavitelj je odgovoren za pravilnost</w:t>
      </w:r>
      <w:r>
        <w:t xml:space="preserve"> posredovanja</w:t>
      </w:r>
      <w:r w:rsidRPr="009C352D">
        <w:t xml:space="preserve"> sporočenih odčitkov</w:t>
      </w:r>
      <w:r>
        <w:t xml:space="preserve"> in razlogov za odstopanje</w:t>
      </w:r>
      <w:r w:rsidRPr="00256D5E">
        <w:t>.</w:t>
      </w:r>
    </w:p>
    <w:p w14:paraId="26D947CF" w14:textId="77777777" w:rsidR="004F7CCD" w:rsidRPr="009571E4" w:rsidRDefault="004F7CCD" w:rsidP="00DB3AEB">
      <w:pPr>
        <w:pStyle w:val="tevilkalena"/>
      </w:pPr>
      <w:bookmarkStart w:id="284" w:name="_Ref385945673"/>
      <w:r w:rsidRPr="009571E4">
        <w:t>člen</w:t>
      </w:r>
      <w:bookmarkEnd w:id="284"/>
    </w:p>
    <w:p w14:paraId="78A4A2EB" w14:textId="77777777" w:rsidR="004F7CCD" w:rsidRPr="009571E4" w:rsidRDefault="004F7CCD" w:rsidP="004F7CCD">
      <w:pPr>
        <w:pStyle w:val="Opislena"/>
        <w:keepNext/>
      </w:pPr>
      <w:r w:rsidRPr="009571E4">
        <w:t>(izvedba poračuna električne energije, omrežnine in prispevkov)</w:t>
      </w:r>
    </w:p>
    <w:p w14:paraId="5F0AFF97" w14:textId="65CDD4CA" w:rsidR="004F7CCD" w:rsidRPr="009571E4" w:rsidRDefault="004F7CCD" w:rsidP="004F7CCD">
      <w:pPr>
        <w:keepNext/>
        <w:ind w:firstLine="284"/>
      </w:pPr>
      <w:r w:rsidRPr="009571E4">
        <w:t xml:space="preserve">(1) V primeru, da za </w:t>
      </w:r>
      <w:r>
        <w:t xml:space="preserve">obračunsko </w:t>
      </w:r>
      <w:r w:rsidRPr="009571E4">
        <w:t xml:space="preserve">merilno </w:t>
      </w:r>
      <w:r>
        <w:t>točko</w:t>
      </w:r>
      <w:r w:rsidRPr="009571E4">
        <w:t xml:space="preserve">, za katero se izvaja poračun po </w:t>
      </w:r>
      <w:r>
        <w:fldChar w:fldCharType="begin"/>
      </w:r>
      <w:r>
        <w:instrText xml:space="preserve"> REF _Ref448317691 \r \h  \* MERGEFORMAT </w:instrText>
      </w:r>
      <w:r>
        <w:fldChar w:fldCharType="separate"/>
      </w:r>
      <w:r w:rsidR="002311C9">
        <w:t>177</w:t>
      </w:r>
      <w:r>
        <w:fldChar w:fldCharType="end"/>
      </w:r>
      <w:r w:rsidRPr="009571E4">
        <w:t xml:space="preserve">. členu teh SONDSEE, omrežnino in prispevke zaračunava distribucijski operater dobavitelju, poračun nepravilno izmerjene ali registrirane dobavljene električne energije ter omrežnine in prispevkov opravi dobavitelj. </w:t>
      </w:r>
      <w:r>
        <w:t xml:space="preserve">Če </w:t>
      </w:r>
      <w:r w:rsidRPr="009571E4">
        <w:t>omrežnino in prispevke zaračunava distribucijski operater končnemu odjemalcu, poračun omrežnine in prispevkov izvede distribucijski operater, poračun porabljene električne ener</w:t>
      </w:r>
      <w:r>
        <w:t>gije pa dobavitelj.</w:t>
      </w:r>
    </w:p>
    <w:p w14:paraId="43FC2530" w14:textId="77777777" w:rsidR="004F7CCD" w:rsidRPr="009571E4" w:rsidRDefault="004F7CCD" w:rsidP="004F7CCD">
      <w:pPr>
        <w:ind w:firstLine="284"/>
      </w:pPr>
      <w:r w:rsidRPr="009571E4" w:rsidDel="000D68A7">
        <w:t xml:space="preserve"> </w:t>
      </w:r>
      <w:r w:rsidRPr="009571E4">
        <w:t>(</w:t>
      </w:r>
      <w:r>
        <w:t>2</w:t>
      </w:r>
      <w:r w:rsidRPr="009571E4">
        <w:t xml:space="preserve">) Če so nepravilno izmerjene ali registrirane količine povzročile škodo končnemu odjemalcu, distribucijski operater prizna stroške omrežnine in prispevkov po veljavnem ceniku za obdobje, na katero se nanašajo nepravilno izmerjene ali registrirane količine. </w:t>
      </w:r>
    </w:p>
    <w:p w14:paraId="3B2B7A67" w14:textId="24694444" w:rsidR="004F7CCD" w:rsidRPr="009571E4" w:rsidRDefault="004F7CCD" w:rsidP="004F7CCD">
      <w:pPr>
        <w:ind w:firstLine="284"/>
      </w:pPr>
      <w:r w:rsidRPr="009571E4">
        <w:t>(</w:t>
      </w:r>
      <w:r>
        <w:t>3</w:t>
      </w:r>
      <w:r w:rsidRPr="009571E4">
        <w:t xml:space="preserve">) Če so nepravilno izmerjene ali registrirane količine povzročile korist končnemu odjemalcu, mu dobavitelj zaračuna premalo plačano električno energijo po ceni, ki bi mu jo </w:t>
      </w:r>
      <w:r>
        <w:t xml:space="preserve">končni </w:t>
      </w:r>
      <w:r w:rsidRPr="009571E4">
        <w:t xml:space="preserve">odjemalec moral plačati, in stroške omrežnine in prispevkov po veljavnem ceniku za obdobje, na katero se nanašajo nepravilno izmerjene ali registrirane količine. V primeru, če dobavitelj nima sklenjene pogodbe iz </w:t>
      </w:r>
      <w:r>
        <w:fldChar w:fldCharType="begin"/>
      </w:r>
      <w:r>
        <w:instrText xml:space="preserve"> REF _Ref496705390 \r \h  \* MERGEFORMAT </w:instrText>
      </w:r>
      <w:r>
        <w:fldChar w:fldCharType="separate"/>
      </w:r>
      <w:r w:rsidR="002311C9">
        <w:t>152</w:t>
      </w:r>
      <w:r>
        <w:fldChar w:fldCharType="end"/>
      </w:r>
      <w:r w:rsidRPr="009571E4">
        <w:t xml:space="preserve">. člena teh SONDSEE, poračun porabljene električne energije izvede dobavitelj, poračun omrežnine in prispevkov pa distribucijski operater. </w:t>
      </w:r>
    </w:p>
    <w:p w14:paraId="0E03A4B4" w14:textId="77777777" w:rsidR="004F7CCD" w:rsidRDefault="004F7CCD" w:rsidP="004F7CCD">
      <w:pPr>
        <w:ind w:firstLine="284"/>
      </w:pPr>
      <w:r w:rsidRPr="009571E4">
        <w:t>(</w:t>
      </w:r>
      <w:r>
        <w:t>4</w:t>
      </w:r>
      <w:r w:rsidRPr="009571E4">
        <w:t>) Če so nepravilno izmerjene količine povzročile korist ali škodo proizvajalcu ali dobavitelju, proizvajalec in njegov dobavitelj na podlagi sporočenih količin medsebojno uredita poračun napačno izmerjenih količin prevzete proizvedene električne energije.</w:t>
      </w:r>
      <w:r>
        <w:t xml:space="preserve"> </w:t>
      </w:r>
    </w:p>
    <w:p w14:paraId="3CD2345B" w14:textId="32CA89F3" w:rsidR="004F7CCD" w:rsidRDefault="004F7CCD" w:rsidP="004F7CCD">
      <w:pPr>
        <w:ind w:firstLine="284"/>
      </w:pPr>
      <w:r w:rsidRPr="009571E4">
        <w:t>(</w:t>
      </w:r>
      <w:r>
        <w:t>5</w:t>
      </w:r>
      <w:r w:rsidRPr="009571E4">
        <w:t xml:space="preserve">) </w:t>
      </w:r>
      <w:r w:rsidRPr="00DB6267">
        <w:t xml:space="preserve">Če za obračunsko merilno točko dobavitelj v evidenci merilnih točk ni določen </w:t>
      </w:r>
      <w:r w:rsidR="002232F5">
        <w:t xml:space="preserve">ali evidentirani dobavitelj ni dobavitelj za celotno obdobje nepravilnega merjenja obračunskih količin </w:t>
      </w:r>
      <w:r w:rsidRPr="00DB6267">
        <w:t xml:space="preserve">in </w:t>
      </w:r>
      <w:r w:rsidRPr="00EB5F17">
        <w:t xml:space="preserve">so zaradi okvar ali napak brez krivde </w:t>
      </w:r>
      <w:r>
        <w:t>uporabnika merilne naprave nepravilno merile obračunske količine, izvede poračun do uporabnika sistema distribucijski operater</w:t>
      </w:r>
      <w:r w:rsidR="002232F5">
        <w:t xml:space="preserve"> za celotno obdobje, če dobavitelj ni evidentiran oziroma za obdobje, ko evidentirani dobavitelj ni dobavitelj na obračunski merilni točki</w:t>
      </w:r>
      <w:r>
        <w:t>.</w:t>
      </w:r>
    </w:p>
    <w:p w14:paraId="672F4BEA" w14:textId="77777777" w:rsidR="004F7CCD" w:rsidRPr="00E32BE4" w:rsidRDefault="004F7CCD" w:rsidP="004F7CCD"/>
    <w:p w14:paraId="1C804D71" w14:textId="77777777" w:rsidR="004F7CCD" w:rsidRPr="00606C51" w:rsidRDefault="004F7CCD" w:rsidP="004F7CCD">
      <w:pPr>
        <w:pStyle w:val="Naslov2"/>
      </w:pPr>
      <w:bookmarkStart w:id="285" w:name="_Toc20217693"/>
      <w:bookmarkStart w:id="286" w:name="_Toc41467978"/>
      <w:r>
        <w:t>TEHNIČNI POGOJI MERJENJA ELEKTRIČNE ENERGIJE</w:t>
      </w:r>
      <w:bookmarkEnd w:id="285"/>
      <w:bookmarkEnd w:id="286"/>
    </w:p>
    <w:p w14:paraId="01279E14" w14:textId="77777777" w:rsidR="004F7CCD" w:rsidRPr="007802B4" w:rsidRDefault="004F7CCD" w:rsidP="00DB3AEB">
      <w:pPr>
        <w:pStyle w:val="tevilkalena"/>
      </w:pPr>
      <w:bookmarkStart w:id="287" w:name="_Ref473101747"/>
      <w:r w:rsidRPr="007802B4">
        <w:t>člen</w:t>
      </w:r>
      <w:bookmarkEnd w:id="287"/>
    </w:p>
    <w:p w14:paraId="67E81751" w14:textId="77777777" w:rsidR="004F7CCD" w:rsidRPr="00556827" w:rsidRDefault="004F7CCD" w:rsidP="004F7CCD">
      <w:pPr>
        <w:pStyle w:val="Opislena"/>
        <w:keepNext/>
      </w:pPr>
      <w:r w:rsidRPr="00556827">
        <w:t>(</w:t>
      </w:r>
      <w:r>
        <w:t>zahteve merjenja električne energije</w:t>
      </w:r>
      <w:r w:rsidRPr="00556827">
        <w:t>)</w:t>
      </w:r>
    </w:p>
    <w:p w14:paraId="4DD36527" w14:textId="77777777" w:rsidR="004F7CCD" w:rsidRPr="00A36682" w:rsidRDefault="004F7CCD" w:rsidP="004F7CCD">
      <w:pPr>
        <w:keepNext/>
        <w:ind w:firstLine="284"/>
      </w:pPr>
      <w:r>
        <w:t>(1) Distribucijski operater v tem poglavju določa</w:t>
      </w:r>
      <w:r w:rsidRPr="00A36682">
        <w:t xml:space="preserve"> </w:t>
      </w:r>
      <w:r>
        <w:t>funkcionalne in tehnične</w:t>
      </w:r>
      <w:r w:rsidRPr="00A36682">
        <w:t xml:space="preserve"> zahteve </w:t>
      </w:r>
      <w:r>
        <w:t>za</w:t>
      </w:r>
      <w:r w:rsidRPr="00A36682">
        <w:t xml:space="preserve"> merjenj</w:t>
      </w:r>
      <w:r>
        <w:t>e</w:t>
      </w:r>
      <w:r w:rsidRPr="00A36682">
        <w:t xml:space="preserve"> in registriranj</w:t>
      </w:r>
      <w:r>
        <w:t>e</w:t>
      </w:r>
      <w:r w:rsidRPr="00A36682">
        <w:t xml:space="preserve"> pretokov električne energije</w:t>
      </w:r>
      <w:r>
        <w:t xml:space="preserve"> ter</w:t>
      </w:r>
      <w:r w:rsidRPr="00A36682">
        <w:t xml:space="preserve"> zagotavljanj</w:t>
      </w:r>
      <w:r>
        <w:t>e</w:t>
      </w:r>
      <w:r w:rsidRPr="00A36682">
        <w:t xml:space="preserve"> in izmenjav</w:t>
      </w:r>
      <w:r>
        <w:t>o</w:t>
      </w:r>
      <w:r w:rsidRPr="00A36682">
        <w:t xml:space="preserve"> podatkov za potrebe trga z električno energijo v Republiki Sloveniji.</w:t>
      </w:r>
    </w:p>
    <w:p w14:paraId="41DC6F98" w14:textId="77777777" w:rsidR="004F7CCD" w:rsidRDefault="004F7CCD" w:rsidP="004F7CCD">
      <w:pPr>
        <w:ind w:firstLine="284"/>
      </w:pPr>
      <w:r>
        <w:t xml:space="preserve">(2) </w:t>
      </w:r>
      <w:r w:rsidRPr="00A36682">
        <w:t xml:space="preserve">Poglavje o merjenju električne energije velja za </w:t>
      </w:r>
      <w:r>
        <w:t>distribucijskega operaterja</w:t>
      </w:r>
      <w:r w:rsidRPr="00A36682">
        <w:t xml:space="preserve">, lastnike </w:t>
      </w:r>
      <w:r>
        <w:t>distribucijskega sistema</w:t>
      </w:r>
      <w:r w:rsidRPr="00A36682">
        <w:t>, organizatorja trga, proizvajalce električne energije, končne odjemalce in dobavitelje.</w:t>
      </w:r>
    </w:p>
    <w:p w14:paraId="40B1FFAC" w14:textId="77777777" w:rsidR="004F7CCD" w:rsidRPr="004605D3" w:rsidRDefault="004F7CCD" w:rsidP="00DB3AEB">
      <w:pPr>
        <w:pStyle w:val="tevilkalena"/>
      </w:pPr>
      <w:bookmarkStart w:id="288" w:name="_Ref38911269"/>
      <w:r w:rsidRPr="004605D3">
        <w:lastRenderedPageBreak/>
        <w:t>člen</w:t>
      </w:r>
      <w:bookmarkEnd w:id="288"/>
    </w:p>
    <w:p w14:paraId="07AA4114" w14:textId="77777777" w:rsidR="004F7CCD" w:rsidRPr="002D2A4C" w:rsidRDefault="004F7CCD" w:rsidP="004F7CCD">
      <w:pPr>
        <w:pStyle w:val="Opislena"/>
        <w:keepNext/>
      </w:pPr>
      <w:r w:rsidRPr="002D2A4C">
        <w:t>(</w:t>
      </w:r>
      <w:r>
        <w:t>funkcionalne in tehnične zahteve naprednega merilnega sistema</w:t>
      </w:r>
      <w:r w:rsidRPr="002D2A4C">
        <w:t>)</w:t>
      </w:r>
    </w:p>
    <w:p w14:paraId="298F5CB5" w14:textId="77777777" w:rsidR="004F7CCD" w:rsidRDefault="004F7CCD" w:rsidP="004F7CCD">
      <w:pPr>
        <w:keepNext/>
        <w:ind w:firstLine="284"/>
      </w:pPr>
      <w:r>
        <w:t>(1) Napredni merilni sistem obsega:</w:t>
      </w:r>
    </w:p>
    <w:p w14:paraId="7BE44752" w14:textId="77777777" w:rsidR="004F7CCD" w:rsidRPr="00E075AC" w:rsidRDefault="004F7CCD" w:rsidP="004F7CCD">
      <w:pPr>
        <w:numPr>
          <w:ilvl w:val="0"/>
          <w:numId w:val="6"/>
        </w:numPr>
        <w:ind w:left="426" w:hanging="284"/>
      </w:pPr>
      <w:r>
        <w:t>sistemske števce električne energije pri uporabnikih sistema;</w:t>
      </w:r>
    </w:p>
    <w:p w14:paraId="7F90FE22" w14:textId="77777777" w:rsidR="004F7CCD" w:rsidRDefault="004F7CCD" w:rsidP="004F7CCD">
      <w:pPr>
        <w:numPr>
          <w:ilvl w:val="0"/>
          <w:numId w:val="6"/>
        </w:numPr>
        <w:ind w:left="426" w:hanging="284"/>
      </w:pPr>
      <w:r>
        <w:t>kontrolne meritve električne energije v TP;</w:t>
      </w:r>
    </w:p>
    <w:p w14:paraId="78726D89" w14:textId="77777777" w:rsidR="004F7CCD" w:rsidRDefault="004F7CCD" w:rsidP="004F7CCD">
      <w:pPr>
        <w:numPr>
          <w:ilvl w:val="0"/>
          <w:numId w:val="6"/>
        </w:numPr>
        <w:ind w:left="426" w:hanging="284"/>
      </w:pPr>
      <w:r>
        <w:t>podatkovne zbiralnike v TP;</w:t>
      </w:r>
    </w:p>
    <w:p w14:paraId="58E12577" w14:textId="77777777" w:rsidR="004F7CCD" w:rsidRDefault="004F7CCD" w:rsidP="004F7CCD">
      <w:pPr>
        <w:numPr>
          <w:ilvl w:val="0"/>
          <w:numId w:val="6"/>
        </w:numPr>
        <w:ind w:left="426" w:hanging="284"/>
      </w:pPr>
      <w:r>
        <w:t>komunikacijsko infrastrukturo, ki omogoča prenos podatkov od števcev do merilnih centrov (MC) in do skupne dostopne točke ter izmenjavo podatkov z upravičenci do merilnih podatkov;</w:t>
      </w:r>
    </w:p>
    <w:p w14:paraId="50673A72" w14:textId="77777777" w:rsidR="004F7CCD" w:rsidRDefault="004F7CCD" w:rsidP="004F7CCD">
      <w:pPr>
        <w:numPr>
          <w:ilvl w:val="0"/>
          <w:numId w:val="6"/>
        </w:numPr>
        <w:ind w:left="426" w:hanging="284"/>
      </w:pPr>
      <w:r>
        <w:t>merilne centre, ki obsegajo strojno in programsko opremo, potrebno za zajem, upravljanje, validacijo in posredovanje merilnih podatkov do skupne dostopne točke;</w:t>
      </w:r>
    </w:p>
    <w:p w14:paraId="2339F6B1" w14:textId="77777777" w:rsidR="004F7CCD" w:rsidRPr="00BD24EB" w:rsidRDefault="004F7CCD" w:rsidP="004F7CCD">
      <w:pPr>
        <w:numPr>
          <w:ilvl w:val="0"/>
          <w:numId w:val="6"/>
        </w:numPr>
        <w:ind w:left="426" w:hanging="284"/>
      </w:pPr>
      <w:r>
        <w:t>skupna dostopna točka do merilnih podatkov in podatkov o kakovosti oskrbe z električno energijo obsega strojno in programsko opremo, potrebno za zbiranje, analize in posredovanje podatkov.</w:t>
      </w:r>
    </w:p>
    <w:p w14:paraId="01B99E86" w14:textId="77777777" w:rsidR="004F7CCD" w:rsidRDefault="004F7CCD" w:rsidP="004F7CCD">
      <w:pPr>
        <w:ind w:firstLine="284"/>
      </w:pPr>
      <w:r>
        <w:t>(2) Napredni merilni sistem mora omogočati:</w:t>
      </w:r>
    </w:p>
    <w:p w14:paraId="49033353" w14:textId="77777777" w:rsidR="004F7CCD" w:rsidRPr="00BD24EB" w:rsidRDefault="004F7CCD" w:rsidP="004F7CCD">
      <w:pPr>
        <w:numPr>
          <w:ilvl w:val="0"/>
          <w:numId w:val="6"/>
        </w:numPr>
        <w:ind w:left="426" w:hanging="284"/>
      </w:pPr>
      <w:r w:rsidRPr="00BD24EB">
        <w:t>zajem 15-minutnih obremenilnih diagramov</w:t>
      </w:r>
      <w:r>
        <w:t xml:space="preserve"> </w:t>
      </w:r>
      <w:r w:rsidRPr="00BD24EB">
        <w:t>in prenos v skupno dostopno točko</w:t>
      </w:r>
      <w:r>
        <w:t>;</w:t>
      </w:r>
    </w:p>
    <w:p w14:paraId="1AD4DD49" w14:textId="77777777" w:rsidR="004F7CCD" w:rsidRPr="00BD24EB" w:rsidRDefault="004F7CCD" w:rsidP="004F7CCD">
      <w:pPr>
        <w:numPr>
          <w:ilvl w:val="0"/>
          <w:numId w:val="6"/>
        </w:numPr>
        <w:ind w:left="426" w:hanging="284"/>
      </w:pPr>
      <w:r w:rsidRPr="00BD24EB">
        <w:t>zajem podatkov o kakovosti oskrbe (prekinitve) in prenos v skupno dostopno točko</w:t>
      </w:r>
      <w:r>
        <w:t>;</w:t>
      </w:r>
    </w:p>
    <w:p w14:paraId="7339F3BC" w14:textId="77777777" w:rsidR="004F7CCD" w:rsidRPr="00BD24EB" w:rsidRDefault="004F7CCD" w:rsidP="004F7CCD">
      <w:pPr>
        <w:numPr>
          <w:ilvl w:val="0"/>
          <w:numId w:val="6"/>
        </w:numPr>
        <w:ind w:left="426" w:hanging="284"/>
      </w:pPr>
      <w:r w:rsidRPr="00BD24EB">
        <w:t>mesečno obračunavanje električne energije po dejanski porabi in/ali proizvodnji</w:t>
      </w:r>
      <w:r>
        <w:t>;</w:t>
      </w:r>
    </w:p>
    <w:p w14:paraId="114878AC" w14:textId="77777777" w:rsidR="004F7CCD" w:rsidRPr="00BD24EB" w:rsidRDefault="004F7CCD" w:rsidP="004F7CCD">
      <w:pPr>
        <w:numPr>
          <w:ilvl w:val="0"/>
          <w:numId w:val="6"/>
        </w:numPr>
        <w:ind w:left="426" w:hanging="284"/>
      </w:pPr>
      <w:r w:rsidRPr="00BD24EB">
        <w:t>uporabo novih inovativnih načinov obračunavanja, ki so prilagojeni ponudbi in povpraševanju na trgu oziroma razmeram v omrežju (napredni tarifni sistemi)</w:t>
      </w:r>
      <w:r>
        <w:t>;</w:t>
      </w:r>
    </w:p>
    <w:p w14:paraId="244A1E40" w14:textId="77777777" w:rsidR="004F7CCD" w:rsidRPr="00BD24EB" w:rsidRDefault="004F7CCD" w:rsidP="004F7CCD">
      <w:pPr>
        <w:numPr>
          <w:ilvl w:val="0"/>
          <w:numId w:val="6"/>
        </w:numPr>
        <w:ind w:left="426" w:hanging="284"/>
      </w:pPr>
      <w:r w:rsidRPr="00BD24EB">
        <w:t>izvajanje naprednih storitev s strani ponudnikov na trgu, temelječih na uporabi podatkov naprednega merilnega sistema</w:t>
      </w:r>
      <w:r>
        <w:t>;</w:t>
      </w:r>
    </w:p>
    <w:p w14:paraId="4A7746D4" w14:textId="77777777" w:rsidR="004F7CCD" w:rsidRDefault="004F7CCD" w:rsidP="004F7CCD">
      <w:pPr>
        <w:numPr>
          <w:ilvl w:val="0"/>
          <w:numId w:val="6"/>
        </w:numPr>
        <w:ind w:left="426" w:hanging="284"/>
      </w:pPr>
      <w:r>
        <w:t>učinkovitejšo</w:t>
      </w:r>
      <w:r w:rsidRPr="00BD24EB">
        <w:t xml:space="preserve"> možnost menjave dobavitelja z dostopnostjo do dnevnih o</w:t>
      </w:r>
      <w:r>
        <w:t>d</w:t>
      </w:r>
      <w:r w:rsidRPr="00BD24EB">
        <w:t>čitkov preko skupne dostopne točke za pretekli dan</w:t>
      </w:r>
      <w:r>
        <w:t>;</w:t>
      </w:r>
    </w:p>
    <w:p w14:paraId="5CE51B17" w14:textId="77777777" w:rsidR="004F7CCD" w:rsidRPr="00BD24EB" w:rsidRDefault="004F7CCD" w:rsidP="004F7CCD">
      <w:pPr>
        <w:numPr>
          <w:ilvl w:val="0"/>
          <w:numId w:val="6"/>
        </w:numPr>
        <w:ind w:left="426" w:hanging="284"/>
      </w:pPr>
      <w:r>
        <w:t>z</w:t>
      </w:r>
      <w:r w:rsidRPr="008A4FAA">
        <w:t>agotavljanje varne komunikacijske povezave</w:t>
      </w:r>
      <w:r>
        <w:t>;</w:t>
      </w:r>
    </w:p>
    <w:p w14:paraId="5C4D26A8" w14:textId="77777777" w:rsidR="004F7CCD" w:rsidRPr="00BD24EB" w:rsidRDefault="004F7CCD" w:rsidP="004F7CCD">
      <w:pPr>
        <w:numPr>
          <w:ilvl w:val="0"/>
          <w:numId w:val="6"/>
        </w:numPr>
        <w:ind w:left="426" w:hanging="284"/>
      </w:pPr>
      <w:r w:rsidRPr="00BD24EB">
        <w:t>lokalno (enosmerno) povezavo sistemskega števca za prenos podatkov v realnem času</w:t>
      </w:r>
      <w:r>
        <w:t>;</w:t>
      </w:r>
    </w:p>
    <w:p w14:paraId="16D0EB0D" w14:textId="77777777" w:rsidR="004F7CCD" w:rsidRPr="00BD24EB" w:rsidRDefault="004F7CCD" w:rsidP="004F7CCD">
      <w:pPr>
        <w:numPr>
          <w:ilvl w:val="0"/>
          <w:numId w:val="6"/>
        </w:numPr>
        <w:ind w:left="426" w:hanging="284"/>
      </w:pPr>
      <w:r w:rsidRPr="00BD24EB">
        <w:t>možnost priključitve števcev drugih energentov in vode ter nudenja storitev posredovanja teh podatkov</w:t>
      </w:r>
      <w:r>
        <w:t>;</w:t>
      </w:r>
    </w:p>
    <w:p w14:paraId="67D61A67" w14:textId="77777777" w:rsidR="004F7CCD" w:rsidRPr="00BD24EB" w:rsidRDefault="004F7CCD" w:rsidP="004F7CCD">
      <w:pPr>
        <w:numPr>
          <w:ilvl w:val="0"/>
          <w:numId w:val="6"/>
        </w:numPr>
        <w:ind w:left="426" w:hanging="284"/>
      </w:pPr>
      <w:r w:rsidRPr="00BD24EB">
        <w:t>uporabo podatkov naprednega merilnega sistema za potrebe načrtovanja in obratovanja distribucijskega omrežja, oziroma v sistemih DMS, DR, EMS</w:t>
      </w:r>
      <w:r>
        <w:t>;</w:t>
      </w:r>
    </w:p>
    <w:p w14:paraId="1BBFC29A" w14:textId="77777777" w:rsidR="004F7CCD" w:rsidRDefault="004F7CCD" w:rsidP="004F7CCD">
      <w:pPr>
        <w:numPr>
          <w:ilvl w:val="0"/>
          <w:numId w:val="6"/>
        </w:numPr>
        <w:ind w:left="426" w:hanging="284"/>
      </w:pPr>
      <w:r w:rsidRPr="00BD24EB">
        <w:t>dostop uporabniko</w:t>
      </w:r>
      <w:r>
        <w:t>m sistema</w:t>
      </w:r>
      <w:r w:rsidRPr="00BD24EB">
        <w:t xml:space="preserve"> do vseh uporabnikovih podatkov, ki se bodo zbiral</w:t>
      </w:r>
      <w:r>
        <w:t>i v naprednem merilnem sistemu.</w:t>
      </w:r>
    </w:p>
    <w:p w14:paraId="269957FA" w14:textId="77777777" w:rsidR="004F7CCD" w:rsidRPr="004605D3" w:rsidRDefault="004F7CCD" w:rsidP="00DB3AEB">
      <w:pPr>
        <w:pStyle w:val="tevilkalena"/>
      </w:pPr>
      <w:bookmarkStart w:id="289" w:name="_Ref452449046"/>
      <w:r w:rsidRPr="004605D3">
        <w:t>člen</w:t>
      </w:r>
      <w:bookmarkEnd w:id="289"/>
    </w:p>
    <w:p w14:paraId="63D0D6FA" w14:textId="77777777" w:rsidR="004F7CCD" w:rsidRPr="002D2A4C" w:rsidRDefault="004F7CCD" w:rsidP="004F7CCD">
      <w:pPr>
        <w:pStyle w:val="Opislena"/>
        <w:keepNext/>
      </w:pPr>
      <w:r w:rsidRPr="002D2A4C">
        <w:t>(oprema merilnega mesta)</w:t>
      </w:r>
    </w:p>
    <w:p w14:paraId="5DD427C2" w14:textId="77777777" w:rsidR="004F7CCD" w:rsidRPr="00A36682" w:rsidRDefault="004F7CCD" w:rsidP="004F7CCD">
      <w:pPr>
        <w:keepNext/>
        <w:ind w:firstLine="284"/>
      </w:pPr>
      <w:r>
        <w:t xml:space="preserve">(1) </w:t>
      </w:r>
      <w:r w:rsidRPr="00A36682">
        <w:t xml:space="preserve">Oprema merilnega mesta je odvisna od tehničnih in obratovalnih karakteristik naprav uporabnika </w:t>
      </w:r>
      <w:r>
        <w:t>sistema</w:t>
      </w:r>
      <w:r w:rsidRPr="00A36682">
        <w:t xml:space="preserve">, sistema merjenja lastnika distribucijskega </w:t>
      </w:r>
      <w:r>
        <w:t>sistema</w:t>
      </w:r>
      <w:r w:rsidRPr="00A36682">
        <w:t xml:space="preserve"> in jo </w:t>
      </w:r>
      <w:r>
        <w:t>distribucijski operater</w:t>
      </w:r>
      <w:r w:rsidRPr="00A36682">
        <w:t xml:space="preserve"> predpiše v </w:t>
      </w:r>
      <w:r>
        <w:t>SZP</w:t>
      </w:r>
      <w:r w:rsidRPr="00A36682">
        <w:t>.</w:t>
      </w:r>
    </w:p>
    <w:p w14:paraId="2F062FBE" w14:textId="77777777" w:rsidR="004F7CCD" w:rsidRDefault="004F7CCD" w:rsidP="004F7CCD">
      <w:pPr>
        <w:ind w:firstLine="284"/>
      </w:pPr>
      <w:r>
        <w:t xml:space="preserve">(2) Oprema </w:t>
      </w:r>
      <w:r w:rsidRPr="00A36682">
        <w:t xml:space="preserve">merilnega mesta </w:t>
      </w:r>
      <w:r w:rsidRPr="00074888">
        <w:t>mora izpolnjevati</w:t>
      </w:r>
      <w:r>
        <w:t xml:space="preserve"> meroslovne, tehnične in funkcionalne</w:t>
      </w:r>
      <w:r w:rsidRPr="00074888">
        <w:t xml:space="preserve"> zahteve določene </w:t>
      </w:r>
      <w:r>
        <w:t>v predpisih, ki urejajo področje meroslovja, in teh SONDSEE.</w:t>
      </w:r>
      <w:r w:rsidRPr="00A36682">
        <w:t xml:space="preserve"> </w:t>
      </w:r>
      <w:r>
        <w:t>I</w:t>
      </w:r>
      <w:r w:rsidRPr="00A36682">
        <w:t xml:space="preserve">zvedba merilnega mesta mora biti skladna s Prilogo </w:t>
      </w:r>
      <w:r>
        <w:t>2</w:t>
      </w:r>
      <w:r w:rsidRPr="00A36682">
        <w:t xml:space="preserve"> Tipizacija merilnih mest.</w:t>
      </w:r>
    </w:p>
    <w:p w14:paraId="1B6265F1" w14:textId="77777777" w:rsidR="004F7CCD" w:rsidRPr="00DB6267" w:rsidRDefault="004F7CCD" w:rsidP="004F7CCD">
      <w:pPr>
        <w:ind w:firstLine="284"/>
      </w:pPr>
      <w:r w:rsidRPr="00745550">
        <w:t>(3) Funkcionalne in tehnične zahteve za merilno in komunikacijsko op</w:t>
      </w:r>
      <w:r w:rsidRPr="00994D00">
        <w:t>remo za merilna mesta na VN nivoju so določene</w:t>
      </w:r>
      <w:r w:rsidRPr="002E0E5C">
        <w:t xml:space="preserve"> v SONPO.</w:t>
      </w:r>
    </w:p>
    <w:p w14:paraId="28ED80D4" w14:textId="77777777" w:rsidR="004F7CCD" w:rsidRPr="000269D1" w:rsidRDefault="004F7CCD" w:rsidP="00DB3AEB">
      <w:pPr>
        <w:pStyle w:val="tevilkalena"/>
      </w:pPr>
      <w:bookmarkStart w:id="290" w:name="_Ref422402033"/>
      <w:r w:rsidRPr="000269D1">
        <w:lastRenderedPageBreak/>
        <w:t>člen</w:t>
      </w:r>
      <w:bookmarkEnd w:id="290"/>
    </w:p>
    <w:p w14:paraId="3A741A49" w14:textId="77777777" w:rsidR="004F7CCD" w:rsidRPr="000269D1" w:rsidRDefault="004F7CCD" w:rsidP="004F7CCD">
      <w:pPr>
        <w:pStyle w:val="Opislena"/>
        <w:keepNext/>
      </w:pPr>
      <w:r w:rsidRPr="000269D1">
        <w:t>(</w:t>
      </w:r>
      <w:r>
        <w:t xml:space="preserve">minimalne funkcionalne zahteve za </w:t>
      </w:r>
      <w:r w:rsidRPr="000269D1">
        <w:t>meriln</w:t>
      </w:r>
      <w:r>
        <w:t>o</w:t>
      </w:r>
      <w:r w:rsidRPr="000269D1">
        <w:t xml:space="preserve"> in komunikacijsk</w:t>
      </w:r>
      <w:r>
        <w:t>o</w:t>
      </w:r>
      <w:r w:rsidRPr="000269D1">
        <w:t xml:space="preserve"> oprem</w:t>
      </w:r>
      <w:r>
        <w:t>o</w:t>
      </w:r>
      <w:r w:rsidRPr="000269D1">
        <w:t>)</w:t>
      </w:r>
    </w:p>
    <w:p w14:paraId="1321311F" w14:textId="77777777" w:rsidR="004F7CCD" w:rsidRPr="000269D1" w:rsidRDefault="004F7CCD" w:rsidP="004F7CCD">
      <w:pPr>
        <w:keepNext/>
        <w:ind w:firstLine="284"/>
      </w:pPr>
      <w:r>
        <w:t xml:space="preserve">(1) </w:t>
      </w:r>
      <w:r w:rsidRPr="000269D1">
        <w:t xml:space="preserve">Na merilnih mestih se lahko uporabijo le </w:t>
      </w:r>
      <w:r>
        <w:t>sistemski š</w:t>
      </w:r>
      <w:r w:rsidRPr="000269D1">
        <w:t>tevci električne ener</w:t>
      </w:r>
      <w:r>
        <w:t>gije, komunikacijski vmesniki, podatkovni zbiralniki</w:t>
      </w:r>
      <w:r w:rsidRPr="000269D1">
        <w:t xml:space="preserve"> in merilni transformatorji, ki </w:t>
      </w:r>
      <w:r>
        <w:t>poleg</w:t>
      </w:r>
      <w:r w:rsidRPr="000269D1">
        <w:t xml:space="preserve"> meroslovnih zahtev</w:t>
      </w:r>
      <w:r>
        <w:t xml:space="preserve"> iz veljavne slovenske in evropske zakonodaje</w:t>
      </w:r>
      <w:r w:rsidRPr="000269D1">
        <w:t xml:space="preserve"> izpolnjujejo še predpisane </w:t>
      </w:r>
      <w:r>
        <w:t>funkcionalne zahteve iz dokumenta iz zadnjega odstavka tega člena.</w:t>
      </w:r>
    </w:p>
    <w:p w14:paraId="7B663A7D" w14:textId="77777777" w:rsidR="004F7CCD" w:rsidRDefault="004F7CCD" w:rsidP="004F7CCD">
      <w:pPr>
        <w:ind w:firstLine="284"/>
      </w:pPr>
      <w:r>
        <w:t>(2) Sistemski števec električne energije mora poleg meroslovnih zahtev izpolnjevati naslednje minimalne funkcionalne zahteve:</w:t>
      </w:r>
    </w:p>
    <w:p w14:paraId="1BDED183" w14:textId="77777777" w:rsidR="004F7CCD" w:rsidRPr="008A4FAA" w:rsidRDefault="004F7CCD" w:rsidP="004F7CCD">
      <w:pPr>
        <w:numPr>
          <w:ilvl w:val="0"/>
          <w:numId w:val="6"/>
        </w:numPr>
        <w:ind w:left="426" w:hanging="284"/>
      </w:pPr>
      <w:r>
        <w:t xml:space="preserve">komunikacijski vmesnik </w:t>
      </w:r>
      <w:r w:rsidRPr="008A4FAA">
        <w:t xml:space="preserve">sistemskega števca </w:t>
      </w:r>
      <w:r>
        <w:t xml:space="preserve">za komunikacijo s sistemom za zajem merilnih podatkov (HES) distribucijskega operaterja </w:t>
      </w:r>
      <w:r w:rsidRPr="008A4FAA">
        <w:t>mora omogočati dvosmerno komunikacijo</w:t>
      </w:r>
      <w:r>
        <w:t>, ki omogoča najmanj</w:t>
      </w:r>
      <w:r w:rsidRPr="008A4FAA">
        <w:t xml:space="preserve"> daljinsko odčitavanje števca in daljinsko upravljanje sistemskega števca</w:t>
      </w:r>
      <w:r>
        <w:t xml:space="preserve"> z integrirano ali dodano stikalno napravo - odklopnikom;</w:t>
      </w:r>
    </w:p>
    <w:p w14:paraId="4E184B0E" w14:textId="77777777" w:rsidR="004F7CCD" w:rsidRPr="008A4FAA" w:rsidRDefault="004F7CCD" w:rsidP="004F7CCD">
      <w:pPr>
        <w:numPr>
          <w:ilvl w:val="0"/>
          <w:numId w:val="6"/>
        </w:numPr>
        <w:ind w:left="426" w:hanging="284"/>
      </w:pPr>
      <w:r>
        <w:t>shranjevanje</w:t>
      </w:r>
      <w:r w:rsidRPr="008A4FAA">
        <w:t xml:space="preserve"> 15-minutnih obremenilnih diagramov (pomnilnik za shranjevanje podatkov – najmanj 40 dni) prejete in oddane delovne ter jalove energije</w:t>
      </w:r>
      <w:r>
        <w:t xml:space="preserve"> ali moči</w:t>
      </w:r>
      <w:r w:rsidRPr="008A4FAA">
        <w:t xml:space="preserve">. </w:t>
      </w:r>
      <w:r>
        <w:t>Shranjene</w:t>
      </w:r>
      <w:r w:rsidRPr="008A4FAA">
        <w:t xml:space="preserve"> vrednosti so opremljene s časovno značko</w:t>
      </w:r>
      <w:r>
        <w:t xml:space="preserve"> zaključka 15-minutne merilne periode;</w:t>
      </w:r>
    </w:p>
    <w:p w14:paraId="15044855" w14:textId="77777777" w:rsidR="004F7CCD" w:rsidRPr="008A4FAA" w:rsidRDefault="004F7CCD" w:rsidP="004F7CCD">
      <w:pPr>
        <w:numPr>
          <w:ilvl w:val="0"/>
          <w:numId w:val="6"/>
        </w:numPr>
        <w:ind w:left="426" w:hanging="284"/>
      </w:pPr>
      <w:r>
        <w:t>i</w:t>
      </w:r>
      <w:r w:rsidRPr="008A4FAA">
        <w:t xml:space="preserve">nformacija o trenutnih tarifah in možnost </w:t>
      </w:r>
      <w:proofErr w:type="spellStart"/>
      <w:r>
        <w:t>večih</w:t>
      </w:r>
      <w:proofErr w:type="spellEnd"/>
      <w:r w:rsidRPr="008A4FAA">
        <w:t xml:space="preserve"> tarif</w:t>
      </w:r>
      <w:r>
        <w:t>;</w:t>
      </w:r>
    </w:p>
    <w:p w14:paraId="60579C19" w14:textId="77777777" w:rsidR="004F7CCD" w:rsidRPr="008A4FAA" w:rsidRDefault="004F7CCD" w:rsidP="004F7CCD">
      <w:pPr>
        <w:numPr>
          <w:ilvl w:val="0"/>
          <w:numId w:val="6"/>
        </w:numPr>
        <w:ind w:left="426" w:hanging="284"/>
      </w:pPr>
      <w:r>
        <w:t>k</w:t>
      </w:r>
      <w:r w:rsidRPr="008A4FAA">
        <w:t>omunikacijski vmesnik, ki omogoča priklop števcev drugih energentov in vode</w:t>
      </w:r>
      <w:r>
        <w:t>;</w:t>
      </w:r>
    </w:p>
    <w:p w14:paraId="1C0C6644" w14:textId="77777777" w:rsidR="004F7CCD" w:rsidRPr="008A4FAA" w:rsidRDefault="004F7CCD" w:rsidP="004F7CCD">
      <w:pPr>
        <w:numPr>
          <w:ilvl w:val="0"/>
          <w:numId w:val="6"/>
        </w:numPr>
        <w:ind w:left="426" w:hanging="284"/>
      </w:pPr>
      <w:r>
        <w:t>i</w:t>
      </w:r>
      <w:r w:rsidRPr="008A4FAA">
        <w:t>nterna ura in koledar z možnostjo sinhronizacije</w:t>
      </w:r>
      <w:r>
        <w:t>;</w:t>
      </w:r>
    </w:p>
    <w:p w14:paraId="22BC09DC" w14:textId="77777777" w:rsidR="004F7CCD" w:rsidRPr="008A4FAA" w:rsidRDefault="004F7CCD" w:rsidP="004F7CCD">
      <w:pPr>
        <w:numPr>
          <w:ilvl w:val="0"/>
          <w:numId w:val="6"/>
        </w:numPr>
        <w:ind w:left="426" w:hanging="284"/>
      </w:pPr>
      <w:r>
        <w:t>z</w:t>
      </w:r>
      <w:r w:rsidRPr="008A4FAA">
        <w:t>aznavanje zlonamernih posegov v števec, sporočanje stanj merilne opreme, alarmiranje</w:t>
      </w:r>
      <w:r>
        <w:t>;</w:t>
      </w:r>
    </w:p>
    <w:p w14:paraId="22D2F785" w14:textId="77777777" w:rsidR="004F7CCD" w:rsidRPr="008A4FAA" w:rsidRDefault="004F7CCD" w:rsidP="004F7CCD">
      <w:pPr>
        <w:numPr>
          <w:ilvl w:val="0"/>
          <w:numId w:val="6"/>
        </w:numPr>
        <w:ind w:left="426" w:hanging="284"/>
      </w:pPr>
      <w:r>
        <w:t>i</w:t>
      </w:r>
      <w:r w:rsidRPr="008A4FAA">
        <w:t xml:space="preserve">ntegrirano ali </w:t>
      </w:r>
      <w:proofErr w:type="spellStart"/>
      <w:r w:rsidRPr="008A4FAA">
        <w:t>prigrajeno</w:t>
      </w:r>
      <w:proofErr w:type="spellEnd"/>
      <w:r w:rsidRPr="008A4FAA">
        <w:t xml:space="preserve"> stikalno napravo za omejevanje toka, ki omogoča daljinski izklop in vklop ter povišanje ali omejitve priključne moči</w:t>
      </w:r>
      <w:r>
        <w:t>;</w:t>
      </w:r>
    </w:p>
    <w:p w14:paraId="126E5E72" w14:textId="77777777" w:rsidR="004F7CCD" w:rsidRPr="008A4FAA" w:rsidRDefault="004F7CCD" w:rsidP="004F7CCD">
      <w:pPr>
        <w:numPr>
          <w:ilvl w:val="0"/>
          <w:numId w:val="6"/>
        </w:numPr>
        <w:ind w:left="426" w:hanging="284"/>
      </w:pPr>
      <w:r>
        <w:t>s</w:t>
      </w:r>
      <w:r w:rsidRPr="008A4FAA">
        <w:t xml:space="preserve">premljanje osnovnih parametrov kakovosti električne energije: trenutne vrednosti napetosti in tokov, prenapetosti in </w:t>
      </w:r>
      <w:proofErr w:type="spellStart"/>
      <w:r w:rsidRPr="008A4FAA">
        <w:t>podnapetosti</w:t>
      </w:r>
      <w:proofErr w:type="spellEnd"/>
      <w:r w:rsidRPr="008A4FAA">
        <w:t>, nesimetrija napetosti, število prekinitev napajanja in trajanje prekinitve</w:t>
      </w:r>
      <w:r>
        <w:t>;</w:t>
      </w:r>
    </w:p>
    <w:p w14:paraId="2F29E693" w14:textId="77777777" w:rsidR="004F7CCD" w:rsidRDefault="004F7CCD" w:rsidP="004F7CCD">
      <w:pPr>
        <w:numPr>
          <w:ilvl w:val="0"/>
          <w:numId w:val="6"/>
        </w:numPr>
        <w:ind w:left="426" w:hanging="284"/>
      </w:pPr>
      <w:r>
        <w:t xml:space="preserve">standardizirani </w:t>
      </w:r>
      <w:r w:rsidRPr="00C22AD1">
        <w:t xml:space="preserve">komunikacijski vmesnik za lokalni dostop do </w:t>
      </w:r>
      <w:r>
        <w:t xml:space="preserve">merilnih </w:t>
      </w:r>
      <w:r w:rsidRPr="00C22AD1">
        <w:t xml:space="preserve">podatkov </w:t>
      </w:r>
      <w:r>
        <w:t xml:space="preserve">v skoraj realnem času </w:t>
      </w:r>
      <w:r w:rsidRPr="00C22AD1">
        <w:t>za uporabnika sistema ali za povezavo s hišnim energetskim prikazovalnikom in napravami hišne avtomatizacije</w:t>
      </w:r>
      <w:r>
        <w:t>;</w:t>
      </w:r>
    </w:p>
    <w:p w14:paraId="757F60DA" w14:textId="77777777" w:rsidR="004F7CCD" w:rsidRDefault="004F7CCD" w:rsidP="004F7CCD">
      <w:pPr>
        <w:numPr>
          <w:ilvl w:val="0"/>
          <w:numId w:val="6"/>
        </w:numPr>
        <w:ind w:left="426" w:hanging="284"/>
      </w:pPr>
      <w:r>
        <w:t>s</w:t>
      </w:r>
      <w:r w:rsidRPr="008A4FAA">
        <w:t>istemski štev</w:t>
      </w:r>
      <w:r>
        <w:t>ec</w:t>
      </w:r>
      <w:r w:rsidRPr="008A4FAA">
        <w:t xml:space="preserve"> in pripadajoča komunikacijska oprema mora biti združljiv (</w:t>
      </w:r>
      <w:proofErr w:type="spellStart"/>
      <w:r w:rsidRPr="008A4FAA">
        <w:t>interoperabil</w:t>
      </w:r>
      <w:r>
        <w:t>en</w:t>
      </w:r>
      <w:proofErr w:type="spellEnd"/>
      <w:r w:rsidRPr="008A4FAA">
        <w:t>) z že vgrajenimi sistemskimi števci in podatkovnimi zbiralniki</w:t>
      </w:r>
      <w:r w:rsidRPr="000B3FEF">
        <w:t xml:space="preserve"> </w:t>
      </w:r>
      <w:r w:rsidRPr="008A4FAA">
        <w:t>v distribucijskem sistemu.</w:t>
      </w:r>
    </w:p>
    <w:p w14:paraId="32B38807" w14:textId="77777777" w:rsidR="004F7CCD" w:rsidRDefault="004F7CCD" w:rsidP="004F7CCD">
      <w:pPr>
        <w:ind w:firstLine="284"/>
      </w:pPr>
      <w:r>
        <w:t>(3) Standardizirani komunikacijski vmesnik iz devete alineje prejšnjega odstavka, nameščen v sistemskem števcu električne energije, mora izpolnjevati naslednje minimalne funkcionalne zahteve:</w:t>
      </w:r>
    </w:p>
    <w:p w14:paraId="2C763FB3" w14:textId="77777777" w:rsidR="004F7CCD" w:rsidRPr="00DE7079" w:rsidRDefault="004F7CCD" w:rsidP="004F7CCD">
      <w:pPr>
        <w:numPr>
          <w:ilvl w:val="0"/>
          <w:numId w:val="6"/>
        </w:numPr>
        <w:ind w:left="426" w:hanging="284"/>
      </w:pPr>
      <w:r w:rsidRPr="00847CDF">
        <w:t xml:space="preserve">enosmerni komunikacijski kanal, ki mora biti skladen z SIST EN62056-7-5, </w:t>
      </w:r>
      <w:r>
        <w:t xml:space="preserve">je </w:t>
      </w:r>
      <w:r w:rsidRPr="00847CDF">
        <w:t>namenjen dostopu do podatkov za uporabnika sistema ali tretje osebe, ki podatke obdelujejo v njegovem imenu</w:t>
      </w:r>
      <w:r w:rsidRPr="00DE7079">
        <w:t>;</w:t>
      </w:r>
    </w:p>
    <w:p w14:paraId="4F76709F" w14:textId="77777777" w:rsidR="004F7CCD" w:rsidRDefault="004F7CCD" w:rsidP="004F7CCD">
      <w:pPr>
        <w:numPr>
          <w:ilvl w:val="0"/>
          <w:numId w:val="6"/>
        </w:numPr>
        <w:ind w:left="426" w:hanging="284"/>
      </w:pPr>
      <w:r>
        <w:t>p</w:t>
      </w:r>
      <w:r w:rsidRPr="00DE7079">
        <w:t xml:space="preserve">osredovanje podatkov na </w:t>
      </w:r>
      <w:r>
        <w:t>standardiziranem komunikacijskem vmesniku se izvaja na vsaj 5 sekund;</w:t>
      </w:r>
    </w:p>
    <w:p w14:paraId="0DCB5F41" w14:textId="77777777" w:rsidR="004F7CCD" w:rsidRPr="0017587C" w:rsidRDefault="004F7CCD" w:rsidP="004F7CCD">
      <w:pPr>
        <w:numPr>
          <w:ilvl w:val="0"/>
          <w:numId w:val="6"/>
        </w:numPr>
        <w:ind w:left="426" w:hanging="284"/>
      </w:pPr>
      <w:r w:rsidRPr="00DB6267">
        <w:t>z</w:t>
      </w:r>
      <w:r w:rsidRPr="0017587C">
        <w:t>a</w:t>
      </w:r>
      <w:r w:rsidRPr="00DB6267">
        <w:t xml:space="preserve"> posredovanje pod</w:t>
      </w:r>
      <w:r w:rsidRPr="0017587C">
        <w:t>a</w:t>
      </w:r>
      <w:r w:rsidRPr="00DB6267">
        <w:t>t</w:t>
      </w:r>
      <w:r w:rsidRPr="0017587C">
        <w:t>k</w:t>
      </w:r>
      <w:r w:rsidRPr="00DB6267">
        <w:t>o</w:t>
      </w:r>
      <w:r w:rsidRPr="0017587C">
        <w:t>v</w:t>
      </w:r>
      <w:r w:rsidRPr="00DB6267">
        <w:t xml:space="preserve"> na </w:t>
      </w:r>
      <w:r>
        <w:t xml:space="preserve">standardiziranem komunikacijskem </w:t>
      </w:r>
      <w:r w:rsidRPr="00DB6267">
        <w:t>vmesniku mora biti omogočena z</w:t>
      </w:r>
      <w:r w:rsidRPr="0017587C">
        <w:t>aš</w:t>
      </w:r>
      <w:r w:rsidRPr="00DB6267">
        <w:t>čit</w:t>
      </w:r>
      <w:r>
        <w:t>a osebnih in merilnih podatkov</w:t>
      </w:r>
      <w:r w:rsidRPr="00DB6267">
        <w:t xml:space="preserve"> </w:t>
      </w:r>
      <w:r w:rsidRPr="0017587C">
        <w:t>z</w:t>
      </w:r>
      <w:r w:rsidRPr="00DB6267">
        <w:t xml:space="preserve"> upo</w:t>
      </w:r>
      <w:r w:rsidRPr="0017587C">
        <w:t>ra</w:t>
      </w:r>
      <w:r w:rsidRPr="00DB6267">
        <w:t>b</w:t>
      </w:r>
      <w:r w:rsidRPr="0017587C">
        <w:t>o</w:t>
      </w:r>
      <w:r w:rsidRPr="00DB6267">
        <w:t xml:space="preserve"> u</w:t>
      </w:r>
      <w:r w:rsidRPr="0017587C">
        <w:t>s</w:t>
      </w:r>
      <w:r w:rsidRPr="00DB6267">
        <w:t>tr</w:t>
      </w:r>
      <w:r w:rsidRPr="0017587C">
        <w:t>e</w:t>
      </w:r>
      <w:r w:rsidRPr="00DB6267">
        <w:t>zni</w:t>
      </w:r>
      <w:r w:rsidRPr="0017587C">
        <w:t>h</w:t>
      </w:r>
      <w:r w:rsidRPr="00DB6267">
        <w:t xml:space="preserve"> </w:t>
      </w:r>
      <w:r w:rsidRPr="0017587C">
        <w:t>kriptografskih</w:t>
      </w:r>
      <w:r w:rsidRPr="00DB6267">
        <w:t xml:space="preserve"> m</w:t>
      </w:r>
      <w:r w:rsidRPr="0017587C">
        <w:t>e</w:t>
      </w:r>
      <w:r w:rsidRPr="00DB6267">
        <w:t>to</w:t>
      </w:r>
      <w:r w:rsidRPr="0017587C">
        <w:t>d</w:t>
      </w:r>
      <w:r w:rsidRPr="00DB6267">
        <w:t xml:space="preserve"> z</w:t>
      </w:r>
      <w:r w:rsidRPr="0017587C">
        <w:t>a</w:t>
      </w:r>
      <w:r w:rsidRPr="00DB6267">
        <w:t xml:space="preserve"> ši</w:t>
      </w:r>
      <w:r w:rsidRPr="0017587C">
        <w:t>fr</w:t>
      </w:r>
      <w:r w:rsidRPr="00DB6267">
        <w:t>i</w:t>
      </w:r>
      <w:r w:rsidRPr="0017587C">
        <w:t>ra</w:t>
      </w:r>
      <w:r w:rsidRPr="00DB6267">
        <w:t>nj</w:t>
      </w:r>
      <w:r w:rsidRPr="0017587C">
        <w:t>e</w:t>
      </w:r>
      <w:r w:rsidRPr="00DB6267">
        <w:t xml:space="preserve"> </w:t>
      </w:r>
      <w:r w:rsidRPr="0017587C">
        <w:t>k</w:t>
      </w:r>
      <w:r w:rsidRPr="00DB6267">
        <w:t>o</w:t>
      </w:r>
      <w:r w:rsidRPr="0017587C">
        <w:t>t je</w:t>
      </w:r>
      <w:r w:rsidRPr="00DB6267">
        <w:t xml:space="preserve"> opi</w:t>
      </w:r>
      <w:r w:rsidRPr="0017587C">
        <w:t>sa</w:t>
      </w:r>
      <w:r w:rsidRPr="00DB6267">
        <w:t>n</w:t>
      </w:r>
      <w:r w:rsidRPr="0017587C">
        <w:t>o</w:t>
      </w:r>
      <w:r w:rsidRPr="00DB6267">
        <w:t xml:space="preserve"> </w:t>
      </w:r>
      <w:r w:rsidRPr="0017587C">
        <w:t>v</w:t>
      </w:r>
      <w:r w:rsidRPr="00DB6267">
        <w:t xml:space="preserve"> DLM</w:t>
      </w:r>
      <w:r w:rsidRPr="0017587C">
        <w:t>S</w:t>
      </w:r>
      <w:r w:rsidRPr="00DB6267">
        <w:t>/CO</w:t>
      </w:r>
      <w:r w:rsidRPr="0017587C">
        <w:t>S</w:t>
      </w:r>
      <w:r w:rsidRPr="00DB6267">
        <w:t>E</w:t>
      </w:r>
      <w:r w:rsidRPr="0017587C">
        <w:t>M</w:t>
      </w:r>
      <w:r w:rsidRPr="00DB6267">
        <w:t xml:space="preserve"> </w:t>
      </w:r>
      <w:r w:rsidRPr="0017587C">
        <w:t>s</w:t>
      </w:r>
      <w:r w:rsidRPr="00DB6267">
        <w:t>t</w:t>
      </w:r>
      <w:r w:rsidRPr="0017587C">
        <w:t>a</w:t>
      </w:r>
      <w:r w:rsidRPr="00DB6267">
        <w:t>nd</w:t>
      </w:r>
      <w:r w:rsidRPr="0017587C">
        <w:t>ar</w:t>
      </w:r>
      <w:r w:rsidRPr="00DB6267">
        <w:t>d</w:t>
      </w:r>
      <w:r w:rsidRPr="0017587C">
        <w:t>u</w:t>
      </w:r>
      <w:r w:rsidRPr="00DB6267">
        <w:t xml:space="preserve"> </w:t>
      </w:r>
      <w:r w:rsidRPr="0017587C">
        <w:t>(</w:t>
      </w:r>
      <w:proofErr w:type="spellStart"/>
      <w:r w:rsidRPr="0017587C">
        <w:t>Green</w:t>
      </w:r>
      <w:proofErr w:type="spellEnd"/>
      <w:r w:rsidRPr="00DB6267">
        <w:t xml:space="preserve"> </w:t>
      </w:r>
      <w:proofErr w:type="spellStart"/>
      <w:r w:rsidRPr="0017587C">
        <w:t>B</w:t>
      </w:r>
      <w:r w:rsidRPr="00DB6267">
        <w:t>ook</w:t>
      </w:r>
      <w:proofErr w:type="spellEnd"/>
      <w:r w:rsidRPr="0017587C">
        <w:t>,</w:t>
      </w:r>
      <w:r w:rsidRPr="00DB6267">
        <w:t xml:space="preserve"> </w:t>
      </w:r>
      <w:proofErr w:type="spellStart"/>
      <w:r w:rsidRPr="00DB6267">
        <w:t>Editio</w:t>
      </w:r>
      <w:r w:rsidRPr="0017587C">
        <w:t>n</w:t>
      </w:r>
      <w:proofErr w:type="spellEnd"/>
      <w:r w:rsidRPr="00DB6267">
        <w:t xml:space="preserve"> 7 in </w:t>
      </w:r>
      <w:proofErr w:type="spellStart"/>
      <w:r w:rsidRPr="00DB6267">
        <w:t>Edition</w:t>
      </w:r>
      <w:proofErr w:type="spellEnd"/>
      <w:r w:rsidRPr="00DB6267">
        <w:t xml:space="preserve"> 8);</w:t>
      </w:r>
    </w:p>
    <w:p w14:paraId="4E11EBC5" w14:textId="77777777" w:rsidR="004F7CCD" w:rsidRPr="00DE7079" w:rsidRDefault="004F7CCD" w:rsidP="004F7CCD">
      <w:pPr>
        <w:numPr>
          <w:ilvl w:val="0"/>
          <w:numId w:val="6"/>
        </w:numPr>
        <w:ind w:left="426" w:hanging="284"/>
      </w:pPr>
      <w:r>
        <w:t>z</w:t>
      </w:r>
      <w:r w:rsidRPr="00DE7079">
        <w:t xml:space="preserve">a napajanje </w:t>
      </w:r>
      <w:r>
        <w:t>zunanjega komunikacijskega modula (</w:t>
      </w:r>
      <w:r w:rsidRPr="00DE7079">
        <w:t>OSM naprav</w:t>
      </w:r>
      <w:r>
        <w:t>a)</w:t>
      </w:r>
      <w:r w:rsidRPr="00DE7079">
        <w:t xml:space="preserve"> mora</w:t>
      </w:r>
      <w:r>
        <w:t xml:space="preserve"> sistemski</w:t>
      </w:r>
      <w:r w:rsidRPr="00DE7079">
        <w:t xml:space="preserve"> števec </w:t>
      </w:r>
      <w:r>
        <w:t xml:space="preserve">električne energije </w:t>
      </w:r>
      <w:r w:rsidRPr="00DE7079">
        <w:t xml:space="preserve">tem napravam nuditi napajanje </w:t>
      </w:r>
      <w:r>
        <w:t xml:space="preserve">vsaj </w:t>
      </w:r>
      <w:r w:rsidRPr="00DE7079">
        <w:t>nazivne moči 0,576 W.</w:t>
      </w:r>
    </w:p>
    <w:p w14:paraId="208ED662" w14:textId="77777777" w:rsidR="004F7CCD" w:rsidRDefault="004F7CCD" w:rsidP="004F7CCD">
      <w:pPr>
        <w:ind w:firstLine="284"/>
      </w:pPr>
      <w:r>
        <w:t>(4) Za omogočitev sodelovanja uporabnikov sistema pri nudenju sistemskih storitev</w:t>
      </w:r>
      <w:r w:rsidRPr="0084592C">
        <w:t xml:space="preserve"> </w:t>
      </w:r>
      <w:r>
        <w:t>lahko</w:t>
      </w:r>
      <w:r w:rsidRPr="0084592C">
        <w:t xml:space="preserve"> </w:t>
      </w:r>
      <w:r>
        <w:t>distribucijski operater za standardizirani komunikacijski vmesnik iz devete alineje drugega odstavka določi strožje zahteve, kot so določene v prejšnjem odstavku.</w:t>
      </w:r>
    </w:p>
    <w:p w14:paraId="22C34412" w14:textId="77777777" w:rsidR="004F7CCD" w:rsidRDefault="004F7CCD" w:rsidP="004F7CCD">
      <w:pPr>
        <w:ind w:firstLine="284"/>
      </w:pPr>
      <w:r>
        <w:t>(5) Sistemski števec električne energije, ki je nameščen na dodatnem merilnem mestu uporabnika sistema za registracijo izvajanja sistemskih in drugih storitev, mora izpolnjevati zahteve iz drugega odstavka tega člena, razen četrte, osme in devete alineje drugega odstavka tega člena.</w:t>
      </w:r>
    </w:p>
    <w:p w14:paraId="3817318B" w14:textId="77777777" w:rsidR="004F7CCD" w:rsidRDefault="004F7CCD" w:rsidP="004F7CCD">
      <w:pPr>
        <w:ind w:firstLine="284"/>
      </w:pPr>
      <w:r>
        <w:t>(6) Podatkovni zbiralnik mora izpolnjevati naslednje minimalne funkcionalne zahteve:</w:t>
      </w:r>
    </w:p>
    <w:p w14:paraId="6CD47484" w14:textId="77777777" w:rsidR="004F7CCD" w:rsidRPr="008A4FAA" w:rsidRDefault="004F7CCD" w:rsidP="004F7CCD">
      <w:pPr>
        <w:numPr>
          <w:ilvl w:val="0"/>
          <w:numId w:val="6"/>
        </w:numPr>
        <w:ind w:left="426" w:hanging="284"/>
      </w:pPr>
      <w:r>
        <w:lastRenderedPageBreak/>
        <w:t xml:space="preserve">skupaj s sistemskimi </w:t>
      </w:r>
      <w:r w:rsidRPr="008A4FAA">
        <w:t>števci na nivoju TP mora omogočiti izgradnjo lokalnega komunikacijskega omrežja</w:t>
      </w:r>
      <w:r>
        <w:t>;</w:t>
      </w:r>
    </w:p>
    <w:p w14:paraId="2D86CFAF" w14:textId="77777777" w:rsidR="004F7CCD" w:rsidRPr="008A4FAA" w:rsidRDefault="004F7CCD" w:rsidP="004F7CCD">
      <w:pPr>
        <w:numPr>
          <w:ilvl w:val="0"/>
          <w:numId w:val="6"/>
        </w:numPr>
        <w:ind w:left="426" w:hanging="284"/>
      </w:pPr>
      <w:r w:rsidRPr="008A4FAA">
        <w:t xml:space="preserve">mora </w:t>
      </w:r>
      <w:r>
        <w:t>s svojo komunikacijsko opremo</w:t>
      </w:r>
      <w:r w:rsidRPr="008A4FAA">
        <w:t xml:space="preserve"> pri uporabi </w:t>
      </w:r>
      <w:r>
        <w:t>razpoložljivih komunikacijskih omrežij</w:t>
      </w:r>
      <w:r w:rsidRPr="008A4FAA">
        <w:t xml:space="preserve"> zagotavljati komunikacijo z MC</w:t>
      </w:r>
      <w:r>
        <w:t>; ALI</w:t>
      </w:r>
    </w:p>
    <w:p w14:paraId="27DA3D6C" w14:textId="77777777" w:rsidR="004F7CCD" w:rsidRPr="008A4FAA" w:rsidRDefault="004F7CCD" w:rsidP="004F7CCD">
      <w:pPr>
        <w:numPr>
          <w:ilvl w:val="0"/>
          <w:numId w:val="6"/>
        </w:numPr>
        <w:ind w:left="426" w:hanging="284"/>
      </w:pPr>
      <w:r w:rsidRPr="008A4FAA">
        <w:t xml:space="preserve">s svojo komunikacijsko opremo mora biti </w:t>
      </w:r>
      <w:proofErr w:type="spellStart"/>
      <w:r w:rsidRPr="008A4FAA">
        <w:t>interoperabilen</w:t>
      </w:r>
      <w:proofErr w:type="spellEnd"/>
      <w:r w:rsidRPr="008A4FAA">
        <w:t xml:space="preserve"> z vgrajenimi sistemskimi števci različnih proizvajalcev v distribucijskem sistemu ob izvajanju branja obračunskih registrov, profilov obremenitve, alarmov, knjig dogodkov in trenutnih vrednosti in pri tem zagotavljati zaupnost, celovitost in razpoložljivost</w:t>
      </w:r>
      <w:r>
        <w:t>;</w:t>
      </w:r>
    </w:p>
    <w:p w14:paraId="7A7331B2" w14:textId="77777777" w:rsidR="004F7CCD" w:rsidRPr="008A4FAA" w:rsidRDefault="004F7CCD" w:rsidP="004F7CCD">
      <w:pPr>
        <w:numPr>
          <w:ilvl w:val="0"/>
          <w:numId w:val="6"/>
        </w:numPr>
        <w:ind w:left="426" w:hanging="284"/>
      </w:pPr>
      <w:r>
        <w:t>o</w:t>
      </w:r>
      <w:r w:rsidRPr="008A4FAA">
        <w:t>mogočiti mora upravljanje lokalnega komunikacijskega omrežja</w:t>
      </w:r>
      <w:r>
        <w:t>;</w:t>
      </w:r>
    </w:p>
    <w:p w14:paraId="30467539" w14:textId="77777777" w:rsidR="004F7CCD" w:rsidRPr="008A4FAA" w:rsidRDefault="004F7CCD" w:rsidP="004F7CCD">
      <w:pPr>
        <w:numPr>
          <w:ilvl w:val="0"/>
          <w:numId w:val="6"/>
        </w:numPr>
        <w:ind w:left="426" w:hanging="284"/>
      </w:pPr>
      <w:r>
        <w:t>o</w:t>
      </w:r>
      <w:r w:rsidRPr="008A4FAA">
        <w:t>mogočiti</w:t>
      </w:r>
      <w:r>
        <w:t xml:space="preserve"> mora</w:t>
      </w:r>
      <w:r w:rsidRPr="008A4FAA">
        <w:t xml:space="preserve"> samodejno zaznavanje in dodajan</w:t>
      </w:r>
      <w:r>
        <w:t>je novo vgrajenih števcev (</w:t>
      </w:r>
      <w:proofErr w:type="spellStart"/>
      <w:r>
        <w:t>plug&amp;</w:t>
      </w:r>
      <w:r w:rsidRPr="008A4FAA">
        <w:t>play</w:t>
      </w:r>
      <w:proofErr w:type="spellEnd"/>
      <w:r w:rsidRPr="008A4FAA">
        <w:t xml:space="preserve"> prepoznavanje in dodajanje števcev v svojo listo)</w:t>
      </w:r>
      <w:r>
        <w:t>;</w:t>
      </w:r>
    </w:p>
    <w:p w14:paraId="1A0BD36B" w14:textId="77777777" w:rsidR="004F7CCD" w:rsidRPr="008A4FAA" w:rsidRDefault="004F7CCD" w:rsidP="004F7CCD">
      <w:pPr>
        <w:numPr>
          <w:ilvl w:val="0"/>
          <w:numId w:val="6"/>
        </w:numPr>
        <w:ind w:left="426" w:hanging="284"/>
      </w:pPr>
      <w:r>
        <w:t>i</w:t>
      </w:r>
      <w:r w:rsidRPr="008A4FAA">
        <w:t>zvajanje komunikacijske statistike za lastno optimizacijo</w:t>
      </w:r>
      <w:r>
        <w:t>;</w:t>
      </w:r>
    </w:p>
    <w:p w14:paraId="52BA5CD4" w14:textId="77777777" w:rsidR="004F7CCD" w:rsidRPr="008A4FAA" w:rsidRDefault="004F7CCD" w:rsidP="004F7CCD">
      <w:pPr>
        <w:numPr>
          <w:ilvl w:val="0"/>
          <w:numId w:val="6"/>
        </w:numPr>
        <w:ind w:left="426" w:hanging="284"/>
      </w:pPr>
      <w:r>
        <w:t>i</w:t>
      </w:r>
      <w:r w:rsidRPr="008A4FAA">
        <w:t>zvajanje nadgradenj programske opreme sistemskih števcev, sinhronizacija časa, sprememb tarif, DSM/DR funkcij</w:t>
      </w:r>
      <w:r>
        <w:t xml:space="preserve"> iz merilnih centrov</w:t>
      </w:r>
      <w:r w:rsidRPr="008A4FAA">
        <w:t>.</w:t>
      </w:r>
    </w:p>
    <w:p w14:paraId="52880A41" w14:textId="77777777" w:rsidR="004F7CCD" w:rsidRDefault="004F7CCD" w:rsidP="004F7CCD">
      <w:pPr>
        <w:ind w:firstLine="284"/>
      </w:pPr>
      <w:r>
        <w:t>(7) Merilni transformatorji morajo izpolnjevati naslednje minimalne funkcionalne zahteve:</w:t>
      </w:r>
    </w:p>
    <w:p w14:paraId="47FE4644" w14:textId="77777777" w:rsidR="004F7CCD" w:rsidRPr="008A4FAA" w:rsidRDefault="004F7CCD" w:rsidP="004F7CCD">
      <w:pPr>
        <w:numPr>
          <w:ilvl w:val="0"/>
          <w:numId w:val="6"/>
        </w:numPr>
        <w:ind w:left="426" w:hanging="284"/>
      </w:pPr>
      <w:r>
        <w:t>r</w:t>
      </w:r>
      <w:r w:rsidRPr="0002778C">
        <w:t>azred</w:t>
      </w:r>
      <w:r>
        <w:t xml:space="preserve"> točnosti mora biti 0,2 ali 0,5;</w:t>
      </w:r>
    </w:p>
    <w:p w14:paraId="00DA72B4" w14:textId="77777777" w:rsidR="004F7CCD" w:rsidRPr="0002778C" w:rsidRDefault="004F7CCD" w:rsidP="004F7CCD">
      <w:pPr>
        <w:numPr>
          <w:ilvl w:val="0"/>
          <w:numId w:val="6"/>
        </w:numPr>
        <w:ind w:left="426" w:hanging="284"/>
      </w:pPr>
      <w:r>
        <w:t>s</w:t>
      </w:r>
      <w:r w:rsidRPr="0002778C">
        <w:t>ekundarne sp</w:t>
      </w:r>
      <w:r>
        <w:t>onke morajo biti nameščene tako</w:t>
      </w:r>
      <w:r w:rsidRPr="0002778C">
        <w:t xml:space="preserve">, da v </w:t>
      </w:r>
      <w:proofErr w:type="spellStart"/>
      <w:r w:rsidRPr="0002778C">
        <w:t>breznapetostnem</w:t>
      </w:r>
      <w:proofErr w:type="spellEnd"/>
      <w:r w:rsidRPr="0002778C">
        <w:t xml:space="preserve"> stanju omogočajo izvajanje meritev in preskusov. Pokrov sekundarnih sponk mora omočiti namestitev varnostne plombe distribucijskega operaterja</w:t>
      </w:r>
      <w:r>
        <w:t>;</w:t>
      </w:r>
    </w:p>
    <w:p w14:paraId="576F0841" w14:textId="77777777" w:rsidR="004F7CCD" w:rsidRPr="0002778C" w:rsidRDefault="004F7CCD" w:rsidP="004F7CCD">
      <w:pPr>
        <w:numPr>
          <w:ilvl w:val="0"/>
          <w:numId w:val="6"/>
        </w:numPr>
        <w:ind w:left="426" w:hanging="284"/>
      </w:pPr>
      <w:r>
        <w:t>k</w:t>
      </w:r>
      <w:r w:rsidRPr="0002778C">
        <w:t>onstrukcija in postavitev v elektroenergetske naprave mora</w:t>
      </w:r>
      <w:r>
        <w:t xml:space="preserve"> omogočati</w:t>
      </w:r>
      <w:r w:rsidRPr="0002778C">
        <w:t xml:space="preserve"> brez večjih posegov njihovo zamenjavo</w:t>
      </w:r>
      <w:r>
        <w:t>;</w:t>
      </w:r>
    </w:p>
    <w:p w14:paraId="599C8D8A" w14:textId="2145E4F2" w:rsidR="004F7CCD" w:rsidRPr="0002778C" w:rsidRDefault="004F7CCD" w:rsidP="004F7CCD">
      <w:pPr>
        <w:numPr>
          <w:ilvl w:val="0"/>
          <w:numId w:val="6"/>
        </w:numPr>
        <w:ind w:left="426" w:hanging="284"/>
      </w:pPr>
      <w:r>
        <w:t>n</w:t>
      </w:r>
      <w:r w:rsidRPr="0002778C">
        <w:t>aznačena napetost merilnega transformatorja mora ustrezati nazivnim napetostim distribucijskega sistema po Tabeli 1</w:t>
      </w:r>
      <w:r>
        <w:t xml:space="preserve"> iz </w:t>
      </w:r>
      <w:r>
        <w:fldChar w:fldCharType="begin"/>
      </w:r>
      <w:r>
        <w:instrText xml:space="preserve"> REF _Ref388447586 \r \h </w:instrText>
      </w:r>
      <w:r>
        <w:fldChar w:fldCharType="separate"/>
      </w:r>
      <w:r w:rsidR="002311C9">
        <w:t>5</w:t>
      </w:r>
      <w:r>
        <w:fldChar w:fldCharType="end"/>
      </w:r>
      <w:r>
        <w:t>.člena teh SONDSEE</w:t>
      </w:r>
      <w:r w:rsidRPr="0002778C">
        <w:t xml:space="preserve"> na mestu vgradnje</w:t>
      </w:r>
      <w:r>
        <w:t>;</w:t>
      </w:r>
    </w:p>
    <w:p w14:paraId="65EEC9F6" w14:textId="77777777" w:rsidR="004F7CCD" w:rsidRPr="0002778C" w:rsidRDefault="004F7CCD" w:rsidP="004F7CCD">
      <w:pPr>
        <w:numPr>
          <w:ilvl w:val="0"/>
          <w:numId w:val="6"/>
        </w:numPr>
        <w:ind w:left="426" w:hanging="284"/>
      </w:pPr>
      <w:r>
        <w:t>u</w:t>
      </w:r>
      <w:r w:rsidRPr="0002778C">
        <w:t>strezati mora</w:t>
      </w:r>
      <w:r>
        <w:t>jo</w:t>
      </w:r>
      <w:r w:rsidRPr="0002778C">
        <w:t xml:space="preserve"> kratkostičnim zahtevam navedenim v Tabeli 1</w:t>
      </w:r>
      <w:r>
        <w:t xml:space="preserve"> </w:t>
      </w:r>
      <w:r w:rsidRPr="0002778C">
        <w:t>na mestu vgradnje</w:t>
      </w:r>
      <w:r>
        <w:t>;</w:t>
      </w:r>
    </w:p>
    <w:p w14:paraId="14C6D29D" w14:textId="77777777" w:rsidR="004F7CCD" w:rsidRPr="0002778C" w:rsidRDefault="004F7CCD" w:rsidP="004F7CCD">
      <w:pPr>
        <w:numPr>
          <w:ilvl w:val="0"/>
          <w:numId w:val="6"/>
        </w:numPr>
        <w:ind w:left="426" w:hanging="284"/>
      </w:pPr>
      <w:r>
        <w:t>m</w:t>
      </w:r>
      <w:r w:rsidRPr="0002778C">
        <w:t>ora</w:t>
      </w:r>
      <w:r>
        <w:t>jo</w:t>
      </w:r>
      <w:r w:rsidRPr="0002778C">
        <w:t xml:space="preserve"> imeti obstojno napisno tablico z izpisanimi tehni</w:t>
      </w:r>
      <w:r>
        <w:t>čnimi podatki in tako nameščeno</w:t>
      </w:r>
      <w:r w:rsidRPr="0002778C">
        <w:t>, da je mogoče prebrati podatke med obratovanjem. V kolikor to ni mogoče</w:t>
      </w:r>
      <w:r>
        <w:t>,</w:t>
      </w:r>
      <w:r w:rsidRPr="0002778C">
        <w:t xml:space="preserve"> se izdela dodatna obstojna na</w:t>
      </w:r>
      <w:r>
        <w:t>pisna tablica</w:t>
      </w:r>
      <w:r w:rsidRPr="0002778C">
        <w:t>, ki se namesti na vidno mesto stikalne naprave</w:t>
      </w:r>
      <w:r>
        <w:t>;</w:t>
      </w:r>
    </w:p>
    <w:p w14:paraId="2A8A8842" w14:textId="77777777" w:rsidR="004F7CCD" w:rsidRPr="0002778C" w:rsidRDefault="004F7CCD" w:rsidP="004F7CCD">
      <w:pPr>
        <w:numPr>
          <w:ilvl w:val="0"/>
          <w:numId w:val="6"/>
        </w:numPr>
        <w:ind w:left="426" w:hanging="284"/>
      </w:pPr>
      <w:r>
        <w:t>p</w:t>
      </w:r>
      <w:r w:rsidRPr="0002778C">
        <w:t>rimarni naznačen tok merilnega tokovnega transformatorja (MTT) mora biti izbran tako, da je maksimalni</w:t>
      </w:r>
      <w:r>
        <w:t xml:space="preserve"> tok na merilnem mestu v mejah </w:t>
      </w:r>
      <w:r w:rsidRPr="0002778C">
        <w:t>med 20% in 120% primarnega naznačenega toka MTT</w:t>
      </w:r>
      <w:r>
        <w:t>;</w:t>
      </w:r>
    </w:p>
    <w:p w14:paraId="1F9A20CC" w14:textId="77777777" w:rsidR="004F7CCD" w:rsidRPr="0002778C" w:rsidRDefault="004F7CCD" w:rsidP="004F7CCD">
      <w:pPr>
        <w:numPr>
          <w:ilvl w:val="0"/>
          <w:numId w:val="6"/>
        </w:numPr>
        <w:ind w:left="426" w:hanging="284"/>
      </w:pPr>
      <w:r>
        <w:t>m</w:t>
      </w:r>
      <w:r w:rsidRPr="0002778C">
        <w:t>erilno jedro ali navitje MTT se sme uporabiti samo za priključitev števca električne energije</w:t>
      </w:r>
      <w:r>
        <w:t>;</w:t>
      </w:r>
    </w:p>
    <w:p w14:paraId="76E8FD42" w14:textId="77777777" w:rsidR="004F7CCD" w:rsidRPr="0002778C" w:rsidRDefault="004F7CCD" w:rsidP="004F7CCD">
      <w:pPr>
        <w:numPr>
          <w:ilvl w:val="0"/>
          <w:numId w:val="6"/>
        </w:numPr>
        <w:ind w:left="426" w:hanging="284"/>
      </w:pPr>
      <w:r>
        <w:t>sekundarni tok MTT mora znašati 5 A;</w:t>
      </w:r>
    </w:p>
    <w:p w14:paraId="6348D44C" w14:textId="77777777" w:rsidR="004F7CCD" w:rsidRPr="0002778C" w:rsidRDefault="004F7CCD" w:rsidP="004F7CCD">
      <w:pPr>
        <w:numPr>
          <w:ilvl w:val="0"/>
          <w:numId w:val="6"/>
        </w:numPr>
        <w:ind w:left="426" w:hanging="284"/>
      </w:pPr>
      <w:r>
        <w:t>v</w:t>
      </w:r>
      <w:r w:rsidRPr="0002778C">
        <w:t xml:space="preserve">arnostni faktor MTT mora </w:t>
      </w:r>
      <w:r>
        <w:t xml:space="preserve">biti </w:t>
      </w:r>
      <w:r w:rsidRPr="0002778C">
        <w:t>enak ali manjši od 5</w:t>
      </w:r>
      <w:r>
        <w:t>;</w:t>
      </w:r>
    </w:p>
    <w:p w14:paraId="7C05433E" w14:textId="77777777" w:rsidR="004F7CCD" w:rsidRPr="0002778C" w:rsidRDefault="004F7CCD" w:rsidP="004F7CCD">
      <w:pPr>
        <w:numPr>
          <w:ilvl w:val="0"/>
          <w:numId w:val="6"/>
        </w:numPr>
        <w:ind w:left="426" w:hanging="284"/>
      </w:pPr>
      <w:r>
        <w:t>napetostni</w:t>
      </w:r>
      <w:r w:rsidRPr="0002778C">
        <w:t xml:space="preserve"> merilni transformator (NMT) mora biti enopolno izoliran</w:t>
      </w:r>
      <w:r>
        <w:t>;</w:t>
      </w:r>
    </w:p>
    <w:p w14:paraId="70F1A758" w14:textId="756CBA58" w:rsidR="004F7CCD" w:rsidRPr="0002778C" w:rsidRDefault="004F7CCD" w:rsidP="004F7CCD">
      <w:pPr>
        <w:numPr>
          <w:ilvl w:val="0"/>
          <w:numId w:val="6"/>
        </w:numPr>
        <w:ind w:left="426" w:hanging="284"/>
      </w:pPr>
      <w:r>
        <w:t xml:space="preserve">sekundarna </w:t>
      </w:r>
      <w:r w:rsidRPr="0002778C">
        <w:t xml:space="preserve">nazivna napetost mora biti </w:t>
      </w:r>
      <w:r w:rsidR="00AB5D3B" w:rsidRPr="0002778C">
        <w:t>100/</w:t>
      </w:r>
      <w:r w:rsidR="00AB5D3B" w:rsidRPr="00AB5D3B">
        <w:fldChar w:fldCharType="begin"/>
      </w:r>
      <w:r w:rsidR="00AB5D3B" w:rsidRPr="00AB5D3B">
        <w:instrText xml:space="preserve"> QUOTE </w:instrText>
      </w:r>
      <w:r w:rsidR="006B2725">
        <w:rPr>
          <w:position w:val="-4"/>
        </w:rPr>
        <w:pict w14:anchorId="351775A6">
          <v:shape id="_x0000_i1078"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tDisplayPageBoundaries/&gt;&lt;w:doNotEmbedSystemFonts/&gt;&lt;w:hideGrammaticalError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F7CCD&quot;/&gt;&lt;wsp:rsid wsp:val=&quot;00073F2B&quot;/&gt;&lt;wsp:rsid wsp:val=&quot;001562F1&quot;/&gt;&lt;wsp:rsid wsp:val=&quot;00163B85&quot;/&gt;&lt;wsp:rsid wsp:val=&quot;00375B4F&quot;/&gt;&lt;wsp:rsid wsp:val=&quot;00383042&quot;/&gt;&lt;wsp:rsid wsp:val=&quot;004874C2&quot;/&gt;&lt;wsp:rsid wsp:val=&quot;00497D50&quot;/&gt;&lt;wsp:rsid wsp:val=&quot;004F7CCD&quot;/&gt;&lt;wsp:rsid wsp:val=&quot;00511EBD&quot;/&gt;&lt;wsp:rsid wsp:val=&quot;00512620&quot;/&gt;&lt;wsp:rsid wsp:val=&quot;006137E4&quot;/&gt;&lt;wsp:rsid wsp:val=&quot;00645B80&quot;/&gt;&lt;wsp:rsid wsp:val=&quot;006A0BC7&quot;/&gt;&lt;wsp:rsid wsp:val=&quot;006A0F33&quot;/&gt;&lt;wsp:rsid wsp:val=&quot;006B6495&quot;/&gt;&lt;wsp:rsid wsp:val=&quot;007710F8&quot;/&gt;&lt;wsp:rsid wsp:val=&quot;0077221A&quot;/&gt;&lt;wsp:rsid wsp:val=&quot;00865F8A&quot;/&gt;&lt;wsp:rsid wsp:val=&quot;00880A24&quot;/&gt;&lt;wsp:rsid wsp:val=&quot;008918F2&quot;/&gt;&lt;wsp:rsid wsp:val=&quot;008B1EFB&quot;/&gt;&lt;wsp:rsid wsp:val=&quot;008D1241&quot;/&gt;&lt;wsp:rsid wsp:val=&quot;00930320&quot;/&gt;&lt;wsp:rsid wsp:val=&quot;009D7D33&quot;/&gt;&lt;wsp:rsid wsp:val=&quot;00AB5D3B&quot;/&gt;&lt;wsp:rsid wsp:val=&quot;00B50C61&quot;/&gt;&lt;wsp:rsid wsp:val=&quot;00BB3431&quot;/&gt;&lt;wsp:rsid wsp:val=&quot;00C52854&quot;/&gt;&lt;wsp:rsid wsp:val=&quot;00CD339A&quot;/&gt;&lt;wsp:rsid wsp:val=&quot;00CF6103&quot;/&gt;&lt;wsp:rsid wsp:val=&quot;00DD4DD1&quot;/&gt;&lt;wsp:rsid wsp:val=&quot;00E06B60&quot;/&gt;&lt;wsp:rsid wsp:val=&quot;00E378F4&quot;/&gt;&lt;wsp:rsid wsp:val=&quot;00E878D7&quot;/&gt;&lt;wsp:rsid wsp:val=&quot;00F92E2F&quot;/&gt;&lt;wsp:rsid wsp:val=&quot;00FE03B6&quot;/&gt;&lt;/wsp:rsids&gt;&lt;/w:docPr&gt;&lt;w:body&gt;&lt;wx:sect&gt;&lt;w:p wsp:rsidR=&quot;00000000&quot; wsp:rsidRDefault=&quot;008918F2&quot; wsp:rsidP=&quot;008918F2&quot;&gt;&lt;m:oMathPara&gt;&lt;m:oMath&gt;&lt;m:rad&gt;&lt;m:radPr&gt;&lt;m:degHide m:val=&quot;1&quot;/&gt;&lt;m:ctrlPr&gt;&lt;aml:annotation aml:id=&quot;0&quot; w:type=&quot;Word.Insertion&quot; aml:author=&quot;Matjaz Miklavcic&quot; aml:createdate=&quot;2020-11-17T14:09:00Z&quot;&gt;&lt;aml:content&gt;&lt;w:rPr&gt;&lt;w:rFonts w:ascii=&quot;Cambria Math&quot; w:h-ansi=&quot;Cambria Math&quot;/&gt;&lt;wx:font wx:val=&quot;Cambria Math&quot;/&gt;&lt;/w:rPr&gt;&lt;/aml:content&gt;&lt;/aml:annotation&gt;&lt;/m:ctrlPr&gt;&lt;/m:radPr&gt;&lt;m:deg/&gt;&lt;m:e&gt;&lt;m:r&gt;&lt;aml:annotation aml:id=&quot;1&quot; w:type=&quot;Word.Insertion&quot; aml:author=&quot;Matjaz Miklavcic&quot; aml:createdate=&quot;2020-11-17T14:09:00Z&quot;&gt;&lt;aml:content&gt;&lt;m:rPr&gt;&lt;m:sty m:val=&quot;p&quot;/&gt;&lt;/m:rPr&gt;&lt;w:rPr&gt;&lt;w:rFonts w:ascii=&quot;Cambria Math&quot; w:h-ansi=&quot;Cambria Math&quot;/&gt;&lt;wx:font wx:val=&quot;Cambria Math&quot;/&gt;&lt;/w:rPr&gt;&lt;m:t&gt;3&lt;/m:t&gt;&lt;/aml:content&gt;&lt;/aml:annotation&gt;&lt;/m:r&gt;&lt;/m:e&gt;&lt;/m:rad&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00" o:title="" chromakey="white"/>
          </v:shape>
        </w:pict>
      </w:r>
      <w:r w:rsidR="00AB5D3B" w:rsidRPr="00AB5D3B">
        <w:instrText xml:space="preserve"> </w:instrText>
      </w:r>
      <w:r w:rsidR="00AB5D3B" w:rsidRPr="00AB5D3B">
        <w:fldChar w:fldCharType="separate"/>
      </w:r>
      <w:r w:rsidR="002311C9">
        <w:rPr>
          <w:position w:val="-4"/>
        </w:rPr>
        <w:pict w14:anchorId="012A9418">
          <v:shape id="_x0000_i1299" type="#_x0000_t75" style="width:12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tDisplayPageBoundaries/&gt;&lt;w:doNotEmbedSystemFonts/&gt;&lt;w:hideGrammaticalErrors/&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F7CCD&quot;/&gt;&lt;wsp:rsid wsp:val=&quot;00073F2B&quot;/&gt;&lt;wsp:rsid wsp:val=&quot;001562F1&quot;/&gt;&lt;wsp:rsid wsp:val=&quot;00163B85&quot;/&gt;&lt;wsp:rsid wsp:val=&quot;00375B4F&quot;/&gt;&lt;wsp:rsid wsp:val=&quot;00383042&quot;/&gt;&lt;wsp:rsid wsp:val=&quot;004874C2&quot;/&gt;&lt;wsp:rsid wsp:val=&quot;00497D50&quot;/&gt;&lt;wsp:rsid wsp:val=&quot;004F7CCD&quot;/&gt;&lt;wsp:rsid wsp:val=&quot;00511EBD&quot;/&gt;&lt;wsp:rsid wsp:val=&quot;00512620&quot;/&gt;&lt;wsp:rsid wsp:val=&quot;006137E4&quot;/&gt;&lt;wsp:rsid wsp:val=&quot;00645B80&quot;/&gt;&lt;wsp:rsid wsp:val=&quot;006A0BC7&quot;/&gt;&lt;wsp:rsid wsp:val=&quot;006A0F33&quot;/&gt;&lt;wsp:rsid wsp:val=&quot;006B6495&quot;/&gt;&lt;wsp:rsid wsp:val=&quot;007710F8&quot;/&gt;&lt;wsp:rsid wsp:val=&quot;0077221A&quot;/&gt;&lt;wsp:rsid wsp:val=&quot;00865F8A&quot;/&gt;&lt;wsp:rsid wsp:val=&quot;00880A24&quot;/&gt;&lt;wsp:rsid wsp:val=&quot;008918F2&quot;/&gt;&lt;wsp:rsid wsp:val=&quot;008B1EFB&quot;/&gt;&lt;wsp:rsid wsp:val=&quot;008D1241&quot;/&gt;&lt;wsp:rsid wsp:val=&quot;00930320&quot;/&gt;&lt;wsp:rsid wsp:val=&quot;009D7D33&quot;/&gt;&lt;wsp:rsid wsp:val=&quot;00AB5D3B&quot;/&gt;&lt;wsp:rsid wsp:val=&quot;00B50C61&quot;/&gt;&lt;wsp:rsid wsp:val=&quot;00BB3431&quot;/&gt;&lt;wsp:rsid wsp:val=&quot;00C52854&quot;/&gt;&lt;wsp:rsid wsp:val=&quot;00CD339A&quot;/&gt;&lt;wsp:rsid wsp:val=&quot;00CF6103&quot;/&gt;&lt;wsp:rsid wsp:val=&quot;00DD4DD1&quot;/&gt;&lt;wsp:rsid wsp:val=&quot;00E06B60&quot;/&gt;&lt;wsp:rsid wsp:val=&quot;00E378F4&quot;/&gt;&lt;wsp:rsid wsp:val=&quot;00E878D7&quot;/&gt;&lt;wsp:rsid wsp:val=&quot;00F92E2F&quot;/&gt;&lt;wsp:rsid wsp:val=&quot;00FE03B6&quot;/&gt;&lt;/wsp:rsids&gt;&lt;/w:docPr&gt;&lt;w:body&gt;&lt;wx:sect&gt;&lt;w:p wsp:rsidR=&quot;00000000&quot; wsp:rsidRDefault=&quot;008918F2&quot; wsp:rsidP=&quot;008918F2&quot;&gt;&lt;m:oMathPara&gt;&lt;m:oMath&gt;&lt;m:rad&gt;&lt;m:radPr&gt;&lt;m:degHide m:val=&quot;1&quot;/&gt;&lt;m:ctrlPr&gt;&lt;aml:annotation aml:id=&quot;0&quot; w:type=&quot;Word.Insertion&quot; aml:author=&quot;Matjaz Miklavcic&quot; aml:createdate=&quot;2020-11-17T14:09:00Z&quot;&gt;&lt;aml:content&gt;&lt;w:rPr&gt;&lt;w:rFonts w:ascii=&quot;Cambria Math&quot; w:h-ansi=&quot;Cambria Math&quot;/&gt;&lt;wx:font wx:val=&quot;Cambria Math&quot;/&gt;&lt;/w:rPr&gt;&lt;/aml:content&gt;&lt;/aml:annotation&gt;&lt;/m:ctrlPr&gt;&lt;/m:radPr&gt;&lt;m:deg/&gt;&lt;m:e&gt;&lt;m:r&gt;&lt;aml:annotation aml:id=&quot;1&quot; w:type=&quot;Word.Insertion&quot; aml:author=&quot;Matjaz Miklavcic&quot; aml:createdate=&quot;2020-11-17T14:09:00Z&quot;&gt;&lt;aml:content&gt;&lt;m:rPr&gt;&lt;m:sty m:val=&quot;p&quot;/&gt;&lt;/m:rPr&gt;&lt;w:rPr&gt;&lt;w:rFonts w:ascii=&quot;Cambria Math&quot; w:h-ansi=&quot;Cambria Math&quot;/&gt;&lt;wx:font wx:val=&quot;Cambria Math&quot;/&gt;&lt;/w:rPr&gt;&lt;m:t&gt;3&lt;/m:t&gt;&lt;/aml:content&gt;&lt;/aml:annotation&gt;&lt;/m:r&gt;&lt;/m:e&gt;&lt;/m:rad&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00" o:title="" chromakey="white"/>
          </v:shape>
        </w:pict>
      </w:r>
      <w:r w:rsidR="00AB5D3B" w:rsidRPr="00AB5D3B">
        <w:fldChar w:fldCharType="end"/>
      </w:r>
      <w:r w:rsidR="00AB5D3B" w:rsidRPr="0002778C">
        <w:t xml:space="preserve"> </w:t>
      </w:r>
      <w:r w:rsidRPr="0002778C">
        <w:t>V.</w:t>
      </w:r>
    </w:p>
    <w:p w14:paraId="01ADC4B2" w14:textId="231EE544" w:rsidR="004F7CCD" w:rsidRDefault="004F7CCD" w:rsidP="004F7CCD">
      <w:pPr>
        <w:ind w:firstLine="284"/>
      </w:pPr>
      <w:r>
        <w:t>(8) Distribucijski operater na podlagi minimalnih funkcionalnih zahtev, navedenih v prejšnjih odstavkih, pripravi t</w:t>
      </w:r>
      <w:r w:rsidRPr="00E53236">
        <w:t>ehnične zahteve za merilno in komunikacijsko opremo in navodila s postopki ugotavljanja skladnosti</w:t>
      </w:r>
      <w:r w:rsidR="00C0068E">
        <w:t>, ki so priloga teh SONDSEE</w:t>
      </w:r>
      <w:r w:rsidRPr="00A36682">
        <w:t>.</w:t>
      </w:r>
    </w:p>
    <w:p w14:paraId="025F9F88" w14:textId="77777777" w:rsidR="004F7CCD" w:rsidRPr="00C166CD" w:rsidRDefault="004F7CCD" w:rsidP="004F7CCD"/>
    <w:p w14:paraId="2977E719" w14:textId="77777777" w:rsidR="004F7CCD" w:rsidRPr="004605D3" w:rsidRDefault="004F7CCD" w:rsidP="004F7CCD">
      <w:pPr>
        <w:keepNext/>
        <w:spacing w:before="0"/>
        <w:jc w:val="center"/>
        <w:rPr>
          <w:rFonts w:cs="Arial"/>
          <w:szCs w:val="20"/>
          <w:u w:val="single"/>
        </w:rPr>
      </w:pPr>
      <w:r>
        <w:rPr>
          <w:rFonts w:cs="Arial"/>
          <w:szCs w:val="20"/>
          <w:u w:val="single"/>
        </w:rPr>
        <w:t xml:space="preserve">VII.2.1. </w:t>
      </w:r>
      <w:r w:rsidRPr="004605D3">
        <w:rPr>
          <w:rFonts w:cs="Arial"/>
          <w:szCs w:val="20"/>
          <w:u w:val="single"/>
        </w:rPr>
        <w:t>Števci električne energije</w:t>
      </w:r>
    </w:p>
    <w:p w14:paraId="77E96784" w14:textId="77777777" w:rsidR="004F7CCD" w:rsidRPr="004605D3" w:rsidRDefault="004F7CCD" w:rsidP="00DB3AEB">
      <w:pPr>
        <w:pStyle w:val="tevilkalena"/>
      </w:pPr>
      <w:bookmarkStart w:id="291" w:name="_Ref38912409"/>
      <w:r w:rsidRPr="004605D3">
        <w:t>člen</w:t>
      </w:r>
      <w:bookmarkEnd w:id="291"/>
    </w:p>
    <w:p w14:paraId="5035296A" w14:textId="77777777" w:rsidR="004F7CCD" w:rsidRPr="002D2A4C" w:rsidRDefault="004F7CCD" w:rsidP="004F7CCD">
      <w:pPr>
        <w:pStyle w:val="Opislena"/>
        <w:keepNext/>
      </w:pPr>
      <w:r w:rsidRPr="002D2A4C">
        <w:t>(štev</w:t>
      </w:r>
      <w:r>
        <w:t>e</w:t>
      </w:r>
      <w:r w:rsidRPr="002D2A4C">
        <w:t>c električne energije)</w:t>
      </w:r>
    </w:p>
    <w:p w14:paraId="2282A818" w14:textId="6735B368" w:rsidR="004F7CCD" w:rsidRPr="00A36682" w:rsidRDefault="004F7CCD" w:rsidP="004F7CCD">
      <w:pPr>
        <w:keepNext/>
        <w:ind w:firstLine="284"/>
      </w:pPr>
      <w:r w:rsidRPr="00A36682">
        <w:t xml:space="preserve">Na merilnem mestu se lahko uporabi samo števec električne energije, </w:t>
      </w:r>
      <w:r w:rsidRPr="000E2085">
        <w:t>za katerega je bila</w:t>
      </w:r>
      <w:r>
        <w:t xml:space="preserve"> v skladu z zakonom, ki ureja meroslovje, </w:t>
      </w:r>
      <w:r w:rsidRPr="000E2085">
        <w:t xml:space="preserve">ugotovljena skladnost po predpisanih načinih in postopkih </w:t>
      </w:r>
      <w:r w:rsidRPr="000E2085">
        <w:lastRenderedPageBreak/>
        <w:t>ugotavljanja</w:t>
      </w:r>
      <w:r>
        <w:t xml:space="preserve"> </w:t>
      </w:r>
      <w:r w:rsidRPr="000E2085">
        <w:t xml:space="preserve">skladnosti in ki </w:t>
      </w:r>
      <w:r>
        <w:t>ima oznako,</w:t>
      </w:r>
      <w:r w:rsidRPr="000E2085">
        <w:t xml:space="preserve"> </w:t>
      </w:r>
      <w:r>
        <w:t>da</w:t>
      </w:r>
      <w:r w:rsidRPr="000E2085">
        <w:t xml:space="preserve"> je bila zanj izdana listina o</w:t>
      </w:r>
      <w:r>
        <w:t xml:space="preserve"> </w:t>
      </w:r>
      <w:r w:rsidRPr="000E2085">
        <w:t>skladnosti merila s predpisi</w:t>
      </w:r>
      <w:r>
        <w:t xml:space="preserve"> in preverjene zahteve v skladu s </w:t>
      </w:r>
      <w:r>
        <w:fldChar w:fldCharType="begin"/>
      </w:r>
      <w:r>
        <w:instrText xml:space="preserve"> REF _Ref422402033 \r \h  \* MERGEFORMAT </w:instrText>
      </w:r>
      <w:r>
        <w:fldChar w:fldCharType="separate"/>
      </w:r>
      <w:r w:rsidR="002311C9">
        <w:t>185</w:t>
      </w:r>
      <w:r>
        <w:fldChar w:fldCharType="end"/>
      </w:r>
      <w:r>
        <w:t>. členom teh SONDSEE</w:t>
      </w:r>
      <w:r w:rsidRPr="000E2085">
        <w:t>.</w:t>
      </w:r>
    </w:p>
    <w:p w14:paraId="0977595E" w14:textId="77777777" w:rsidR="004F7CCD" w:rsidRPr="004605D3" w:rsidRDefault="004F7CCD" w:rsidP="00DB3AEB">
      <w:pPr>
        <w:pStyle w:val="tevilkalena"/>
      </w:pPr>
      <w:r w:rsidRPr="004605D3">
        <w:t>člen</w:t>
      </w:r>
    </w:p>
    <w:p w14:paraId="42AC2AEA" w14:textId="77777777" w:rsidR="004F7CCD" w:rsidRPr="002D2A4C" w:rsidRDefault="004F7CCD" w:rsidP="004F7CCD">
      <w:pPr>
        <w:pStyle w:val="Opislena"/>
        <w:keepNext/>
      </w:pPr>
      <w:r w:rsidRPr="002D2A4C">
        <w:t>(overitev števc</w:t>
      </w:r>
      <w:r>
        <w:t>a</w:t>
      </w:r>
      <w:r w:rsidRPr="002D2A4C">
        <w:t>)</w:t>
      </w:r>
    </w:p>
    <w:p w14:paraId="61F71C96" w14:textId="77777777" w:rsidR="004F7CCD" w:rsidRPr="00A36682" w:rsidRDefault="004F7CCD" w:rsidP="004F7CCD">
      <w:pPr>
        <w:keepNext/>
        <w:ind w:firstLine="284"/>
      </w:pPr>
      <w:r>
        <w:t xml:space="preserve">(1) </w:t>
      </w:r>
      <w:r w:rsidRPr="00A36682">
        <w:t xml:space="preserve">Števec električne energije </w:t>
      </w:r>
      <w:r w:rsidRPr="000E2085">
        <w:t>mora imeti pred namestitvijo ugotovljeno</w:t>
      </w:r>
      <w:r>
        <w:t xml:space="preserve"> </w:t>
      </w:r>
      <w:r w:rsidRPr="000E2085">
        <w:t>skladnost iz prejšnjega člena oziroma mora biti overjen v skladu s</w:t>
      </w:r>
      <w:r>
        <w:t xml:space="preserve"> </w:t>
      </w:r>
      <w:r w:rsidRPr="000E2085">
        <w:t>predpisom</w:t>
      </w:r>
      <w:r>
        <w:t>, ki ureja</w:t>
      </w:r>
      <w:r w:rsidRPr="000E2085">
        <w:t xml:space="preserve"> postop</w:t>
      </w:r>
      <w:r>
        <w:t>e</w:t>
      </w:r>
      <w:r w:rsidRPr="000E2085">
        <w:t xml:space="preserve">k overitve meril. </w:t>
      </w:r>
      <w:r>
        <w:t>Ob</w:t>
      </w:r>
      <w:r w:rsidRPr="000E2085">
        <w:t xml:space="preserve"> prvi namestitvi ne sme biti starejš</w:t>
      </w:r>
      <w:r>
        <w:t>i</w:t>
      </w:r>
      <w:r w:rsidRPr="000E2085">
        <w:t xml:space="preserve"> od t</w:t>
      </w:r>
      <w:r>
        <w:t>reh</w:t>
      </w:r>
      <w:r w:rsidRPr="000E2085">
        <w:t xml:space="preserve"> let.</w:t>
      </w:r>
    </w:p>
    <w:p w14:paraId="60108E91" w14:textId="77777777" w:rsidR="004F7CCD" w:rsidRPr="00D173FB" w:rsidRDefault="004F7CCD" w:rsidP="004F7CCD">
      <w:pPr>
        <w:ind w:firstLine="284"/>
      </w:pPr>
      <w:r>
        <w:t xml:space="preserve">(2) </w:t>
      </w:r>
      <w:r w:rsidRPr="004605D3">
        <w:t>Priključne sponke števca morajo biti p</w:t>
      </w:r>
      <w:r>
        <w:t>o</w:t>
      </w:r>
      <w:r w:rsidRPr="004605D3">
        <w:t xml:space="preserve">krite s pokrovom, na katerega </w:t>
      </w:r>
      <w:r w:rsidRPr="00D173FB">
        <w:t>pooblaščen</w:t>
      </w:r>
      <w:r>
        <w:t>i</w:t>
      </w:r>
      <w:r w:rsidRPr="00D173FB">
        <w:t xml:space="preserve"> izvajal</w:t>
      </w:r>
      <w:r>
        <w:t>ec</w:t>
      </w:r>
      <w:r w:rsidRPr="00D173FB">
        <w:t xml:space="preserve"> </w:t>
      </w:r>
      <w:r>
        <w:t>distribucijskega operaterja namesti varnostno plombo.</w:t>
      </w:r>
    </w:p>
    <w:p w14:paraId="763A35FA" w14:textId="77777777" w:rsidR="004F7CCD" w:rsidRPr="00A36682" w:rsidRDefault="004F7CCD" w:rsidP="004F7CCD">
      <w:pPr>
        <w:ind w:firstLine="284"/>
      </w:pPr>
      <w:r>
        <w:t xml:space="preserve">(3) </w:t>
      </w:r>
      <w:r w:rsidRPr="00A36682">
        <w:t>Pri namestitvi števec električne energije ne sme imeti vidnih mehanskih</w:t>
      </w:r>
      <w:r>
        <w:t xml:space="preserve"> ali električnih</w:t>
      </w:r>
      <w:r w:rsidRPr="00A36682">
        <w:t xml:space="preserve"> poškodb.</w:t>
      </w:r>
    </w:p>
    <w:p w14:paraId="3235A7D7" w14:textId="77777777" w:rsidR="004F7CCD" w:rsidRPr="004605D3" w:rsidRDefault="004F7CCD" w:rsidP="00DB3AEB">
      <w:pPr>
        <w:pStyle w:val="tevilkalena"/>
      </w:pPr>
      <w:r w:rsidRPr="004605D3">
        <w:t>člen</w:t>
      </w:r>
    </w:p>
    <w:p w14:paraId="4F74ABDC" w14:textId="77777777" w:rsidR="004F7CCD" w:rsidRPr="002D2A4C" w:rsidRDefault="004F7CCD" w:rsidP="004F7CCD">
      <w:pPr>
        <w:pStyle w:val="Opislena"/>
        <w:keepNext/>
      </w:pPr>
      <w:r w:rsidRPr="002D2A4C">
        <w:t>(razredi točnosti števc</w:t>
      </w:r>
      <w:r>
        <w:t>a</w:t>
      </w:r>
      <w:r w:rsidRPr="002D2A4C">
        <w:t>)</w:t>
      </w:r>
    </w:p>
    <w:p w14:paraId="49F1FF12" w14:textId="77777777" w:rsidR="004F7CCD" w:rsidRPr="00A36682" w:rsidRDefault="004F7CCD" w:rsidP="004F7CCD">
      <w:pPr>
        <w:keepNext/>
        <w:ind w:firstLine="284"/>
      </w:pPr>
      <w:r w:rsidRPr="004605D3">
        <w:t>Štev</w:t>
      </w:r>
      <w:r>
        <w:t>e</w:t>
      </w:r>
      <w:r w:rsidRPr="004605D3">
        <w:t xml:space="preserve">c električne energije mora imeti </w:t>
      </w:r>
      <w:r>
        <w:t>naslednje</w:t>
      </w:r>
      <w:r w:rsidRPr="004605D3">
        <w:t xml:space="preserve"> </w:t>
      </w:r>
      <w:r>
        <w:t>minimalne</w:t>
      </w:r>
      <w:r w:rsidRPr="004605D3">
        <w:t xml:space="preserve"> razrede točnosti:</w:t>
      </w:r>
    </w:p>
    <w:p w14:paraId="63D341CF" w14:textId="77777777" w:rsidR="004F7CCD" w:rsidRPr="00AB3924" w:rsidRDefault="004F7CCD" w:rsidP="004F7CCD">
      <w:pPr>
        <w:numPr>
          <w:ilvl w:val="0"/>
          <w:numId w:val="6"/>
        </w:numPr>
        <w:ind w:left="426" w:hanging="284"/>
      </w:pPr>
      <w:r w:rsidRPr="00AB3924">
        <w:t>na merilnem mestu na nizki napetosti, kjer se konična obremenitev ne meri: za delovno energijo razred A ali 2</w:t>
      </w:r>
      <w:r>
        <w:t>;</w:t>
      </w:r>
    </w:p>
    <w:p w14:paraId="3A908E19" w14:textId="77777777" w:rsidR="004F7CCD" w:rsidRPr="00AB3924" w:rsidRDefault="004F7CCD" w:rsidP="004F7CCD">
      <w:pPr>
        <w:numPr>
          <w:ilvl w:val="0"/>
          <w:numId w:val="6"/>
        </w:numPr>
        <w:ind w:left="426" w:hanging="284"/>
      </w:pPr>
      <w:r w:rsidRPr="00AB3924">
        <w:t>na merilnem mestu na nizki napetosti, kjer se konična obremenitev meri: za delovno energijo razred B ali 1</w:t>
      </w:r>
      <w:r>
        <w:t>,</w:t>
      </w:r>
      <w:r w:rsidRPr="00AB3924">
        <w:t xml:space="preserve"> za jalovo energijo razred 2</w:t>
      </w:r>
      <w:r>
        <w:t>;</w:t>
      </w:r>
    </w:p>
    <w:p w14:paraId="56A81E23" w14:textId="77777777" w:rsidR="004F7CCD" w:rsidRPr="00AB3924" w:rsidRDefault="004F7CCD" w:rsidP="004F7CCD">
      <w:pPr>
        <w:numPr>
          <w:ilvl w:val="0"/>
          <w:numId w:val="6"/>
        </w:numPr>
        <w:ind w:left="426" w:hanging="284"/>
      </w:pPr>
      <w:r w:rsidRPr="00AB3924">
        <w:t>na merilnem mestu na srednji napetosti:</w:t>
      </w:r>
    </w:p>
    <w:p w14:paraId="0A990261" w14:textId="77777777" w:rsidR="004F7CCD" w:rsidRPr="00AB3924" w:rsidRDefault="004F7CCD" w:rsidP="004F7CCD">
      <w:pPr>
        <w:numPr>
          <w:ilvl w:val="0"/>
          <w:numId w:val="6"/>
        </w:numPr>
        <w:ind w:left="709" w:hanging="284"/>
      </w:pPr>
      <w:r w:rsidRPr="00AB3924">
        <w:t>pri moči pod 1 MW: za delovno energijo razred B ali 1, za jalovo energijo razred 2</w:t>
      </w:r>
      <w:r>
        <w:t>;</w:t>
      </w:r>
    </w:p>
    <w:p w14:paraId="2AFCF8AA" w14:textId="77777777" w:rsidR="004F7CCD" w:rsidRPr="00AB3924" w:rsidRDefault="004F7CCD" w:rsidP="004F7CCD">
      <w:pPr>
        <w:numPr>
          <w:ilvl w:val="0"/>
          <w:numId w:val="6"/>
        </w:numPr>
        <w:ind w:left="709" w:hanging="284"/>
      </w:pPr>
      <w:r w:rsidRPr="00AB3924">
        <w:t>pri moči 1 MW in več: za delovno energijo razred C ali 0,5, za jalovo energijo razred 2</w:t>
      </w:r>
      <w:r>
        <w:t>;</w:t>
      </w:r>
    </w:p>
    <w:p w14:paraId="45DC58CA" w14:textId="77777777" w:rsidR="004F7CCD" w:rsidRPr="00AB3924" w:rsidRDefault="004F7CCD" w:rsidP="004F7CCD">
      <w:pPr>
        <w:numPr>
          <w:ilvl w:val="0"/>
          <w:numId w:val="6"/>
        </w:numPr>
        <w:ind w:left="426" w:hanging="284"/>
      </w:pPr>
      <w:r w:rsidRPr="00AB3924">
        <w:t xml:space="preserve">na merilnem mestu na visoki napetosti: za delovno energijo razred 0,2 ali </w:t>
      </w:r>
      <w:r>
        <w:t xml:space="preserve">C ali </w:t>
      </w:r>
      <w:r w:rsidRPr="00AB3924">
        <w:t>0,5, za jalovo energijo razred 0,5 ali 1.</w:t>
      </w:r>
    </w:p>
    <w:p w14:paraId="31471EB7" w14:textId="77777777" w:rsidR="004F7CCD" w:rsidRPr="004605D3" w:rsidRDefault="004F7CCD" w:rsidP="00DB3AEB">
      <w:pPr>
        <w:pStyle w:val="tevilkalena"/>
      </w:pPr>
      <w:r w:rsidRPr="004605D3">
        <w:t>člen</w:t>
      </w:r>
    </w:p>
    <w:p w14:paraId="10722A73" w14:textId="77777777" w:rsidR="004F7CCD" w:rsidRPr="002D2A4C" w:rsidRDefault="004F7CCD" w:rsidP="004F7CCD">
      <w:pPr>
        <w:pStyle w:val="Opislena"/>
        <w:keepNext/>
      </w:pPr>
      <w:r w:rsidRPr="002D2A4C">
        <w:t xml:space="preserve">(maksimalni in </w:t>
      </w:r>
      <w:r>
        <w:t>naznačen</w:t>
      </w:r>
      <w:r w:rsidRPr="002D2A4C">
        <w:t>i tok števca)</w:t>
      </w:r>
    </w:p>
    <w:p w14:paraId="06D33AB3" w14:textId="77777777" w:rsidR="004F7CCD" w:rsidRPr="00A36682" w:rsidRDefault="004F7CCD" w:rsidP="004F7CCD">
      <w:pPr>
        <w:keepNext/>
        <w:ind w:firstLine="284"/>
      </w:pPr>
      <w:r>
        <w:t xml:space="preserve">(1) </w:t>
      </w:r>
      <w:r w:rsidRPr="00A36682">
        <w:t xml:space="preserve">Števec električne energije za direktno priključitev se izbere tako, da njegov maksimalni tok presega maksimalni bremenski tok, ki lahko teče </w:t>
      </w:r>
      <w:r>
        <w:t>skozi</w:t>
      </w:r>
      <w:r w:rsidRPr="00A36682">
        <w:t xml:space="preserve"> meriln</w:t>
      </w:r>
      <w:r>
        <w:t>o</w:t>
      </w:r>
      <w:r w:rsidRPr="00A36682">
        <w:t xml:space="preserve"> mest</w:t>
      </w:r>
      <w:r>
        <w:t>o</w:t>
      </w:r>
      <w:r w:rsidRPr="00A36682">
        <w:t>.</w:t>
      </w:r>
    </w:p>
    <w:p w14:paraId="707F8BFD" w14:textId="77777777" w:rsidR="004F7CCD" w:rsidRPr="00A36682" w:rsidRDefault="004F7CCD" w:rsidP="004F7CCD">
      <w:pPr>
        <w:ind w:firstLine="284"/>
      </w:pPr>
      <w:r>
        <w:t xml:space="preserve">(2) </w:t>
      </w:r>
      <w:r w:rsidRPr="00A36682">
        <w:t xml:space="preserve">Če </w:t>
      </w:r>
      <w:r>
        <w:t xml:space="preserve">bremenski </w:t>
      </w:r>
      <w:r w:rsidRPr="00A36682">
        <w:t xml:space="preserve">tok presega </w:t>
      </w:r>
      <w:smartTag w:uri="urn:schemas-microsoft-com:office:smarttags" w:element="metricconverter">
        <w:smartTagPr>
          <w:attr w:name="ProductID" w:val="80 A"/>
        </w:smartTagPr>
        <w:r w:rsidRPr="00A36682">
          <w:t>80 A</w:t>
        </w:r>
      </w:smartTag>
      <w:r w:rsidRPr="00A36682">
        <w:t xml:space="preserve">, se meri električna energija preko tokovnih transformatorjev s števcem električne energije za </w:t>
      </w:r>
      <w:proofErr w:type="spellStart"/>
      <w:r w:rsidRPr="00A36682">
        <w:t>polindirektno</w:t>
      </w:r>
      <w:proofErr w:type="spellEnd"/>
      <w:r w:rsidRPr="00A36682">
        <w:t xml:space="preserve"> priključitev. </w:t>
      </w:r>
    </w:p>
    <w:p w14:paraId="682A5421" w14:textId="77777777" w:rsidR="004F7CCD" w:rsidRPr="00A36682" w:rsidRDefault="004F7CCD" w:rsidP="004F7CCD">
      <w:pPr>
        <w:ind w:firstLine="284"/>
      </w:pPr>
      <w:r>
        <w:t>(3) Naznačen</w:t>
      </w:r>
      <w:r w:rsidRPr="00A36682">
        <w:t xml:space="preserve">i tok števca električne energije za </w:t>
      </w:r>
      <w:proofErr w:type="spellStart"/>
      <w:r w:rsidRPr="00A36682">
        <w:t>polindirektno</w:t>
      </w:r>
      <w:proofErr w:type="spellEnd"/>
      <w:r w:rsidRPr="00A36682">
        <w:t xml:space="preserve"> in indirektno priključitev je 5 A in mora ustrezati </w:t>
      </w:r>
      <w:r>
        <w:t>naznačen</w:t>
      </w:r>
      <w:r w:rsidRPr="00A36682">
        <w:t>emu sekundarnemu toku tokovnega transformatorja.</w:t>
      </w:r>
    </w:p>
    <w:p w14:paraId="3AEA737E" w14:textId="77777777" w:rsidR="004F7CCD" w:rsidRPr="004605D3" w:rsidRDefault="004F7CCD" w:rsidP="00DB3AEB">
      <w:pPr>
        <w:pStyle w:val="tevilkalena"/>
      </w:pPr>
      <w:bookmarkStart w:id="292" w:name="_Ref38912423"/>
      <w:r w:rsidRPr="004605D3">
        <w:t>člen</w:t>
      </w:r>
      <w:bookmarkEnd w:id="292"/>
    </w:p>
    <w:p w14:paraId="4F5D8C21" w14:textId="77777777" w:rsidR="004F7CCD" w:rsidRPr="002D2A4C" w:rsidRDefault="004F7CCD" w:rsidP="004F7CCD">
      <w:pPr>
        <w:pStyle w:val="Opislena"/>
        <w:keepNext/>
      </w:pPr>
      <w:r w:rsidRPr="002D2A4C">
        <w:t>(</w:t>
      </w:r>
      <w:r>
        <w:t>naznačen</w:t>
      </w:r>
      <w:r w:rsidRPr="002D2A4C">
        <w:t>a napetost števca)</w:t>
      </w:r>
    </w:p>
    <w:p w14:paraId="52D5A248" w14:textId="77777777" w:rsidR="004F7CCD" w:rsidRPr="00A36682" w:rsidRDefault="004F7CCD" w:rsidP="004F7CCD">
      <w:pPr>
        <w:keepNext/>
        <w:ind w:firstLine="284"/>
      </w:pPr>
      <w:r>
        <w:t xml:space="preserve">(1) </w:t>
      </w:r>
      <w:r w:rsidRPr="00F16FDF">
        <w:t>Na</w:t>
      </w:r>
      <w:r>
        <w:t>znače</w:t>
      </w:r>
      <w:r w:rsidRPr="00F16FDF">
        <w:t>na napetost enofaznega števca električne energije mora ustrezati 230V</w:t>
      </w:r>
      <w:r w:rsidRPr="00A36682">
        <w:t>.</w:t>
      </w:r>
    </w:p>
    <w:p w14:paraId="68BF8B41" w14:textId="77777777" w:rsidR="004F7CCD" w:rsidRPr="00A36682" w:rsidRDefault="004F7CCD" w:rsidP="004F7CCD">
      <w:pPr>
        <w:ind w:firstLine="284"/>
      </w:pPr>
      <w:r>
        <w:t xml:space="preserve">(2) Naznačena </w:t>
      </w:r>
      <w:r w:rsidRPr="00F16FDF">
        <w:t>napetost trifaznega števca električne energije za direktno priključitev mora ustrezati 3×230/400V</w:t>
      </w:r>
      <w:r>
        <w:t>.</w:t>
      </w:r>
    </w:p>
    <w:p w14:paraId="174E3A6C" w14:textId="77777777" w:rsidR="004F7CCD" w:rsidRPr="00A36682" w:rsidRDefault="004F7CCD" w:rsidP="004F7CCD">
      <w:pPr>
        <w:ind w:firstLine="284"/>
      </w:pPr>
      <w:r>
        <w:t>(3) Naznačen</w:t>
      </w:r>
      <w:r w:rsidRPr="00A36682">
        <w:t>a napetost</w:t>
      </w:r>
      <w:r>
        <w:t xml:space="preserve"> trifaznega</w:t>
      </w:r>
      <w:r w:rsidRPr="00A36682">
        <w:t xml:space="preserve"> števca električne energije pri priključitvi preko </w:t>
      </w:r>
      <w:r>
        <w:t>merilnih</w:t>
      </w:r>
      <w:r w:rsidRPr="00A36682">
        <w:t xml:space="preserve"> transformatorjev mora ustrezati napetosti omrežja</w:t>
      </w:r>
      <w:r>
        <w:t>. Pri novih števcih je zahtevano razširjeno območje napetosti od 3×57,7/100 V do 3×240/415 V</w:t>
      </w:r>
      <w:r w:rsidRPr="00A36682">
        <w:t>.</w:t>
      </w:r>
    </w:p>
    <w:p w14:paraId="2F23F3BD" w14:textId="77777777" w:rsidR="004F7CCD" w:rsidRPr="00A36682" w:rsidRDefault="004F7CCD" w:rsidP="004F7CCD"/>
    <w:p w14:paraId="114A5D79" w14:textId="77777777" w:rsidR="004F7CCD" w:rsidRPr="009026A0" w:rsidRDefault="004F7CCD" w:rsidP="004F7CCD">
      <w:pPr>
        <w:keepNext/>
        <w:spacing w:before="0"/>
        <w:ind w:left="360"/>
        <w:jc w:val="center"/>
        <w:rPr>
          <w:rFonts w:cs="Arial"/>
          <w:szCs w:val="20"/>
          <w:u w:val="single"/>
        </w:rPr>
      </w:pPr>
      <w:r>
        <w:rPr>
          <w:rFonts w:cs="Arial"/>
          <w:szCs w:val="20"/>
          <w:u w:val="single"/>
        </w:rPr>
        <w:lastRenderedPageBreak/>
        <w:t xml:space="preserve">VII.2.2. </w:t>
      </w:r>
      <w:r w:rsidRPr="009026A0">
        <w:rPr>
          <w:rFonts w:cs="Arial"/>
          <w:szCs w:val="20"/>
          <w:u w:val="single"/>
        </w:rPr>
        <w:t>Krmilne naprave</w:t>
      </w:r>
    </w:p>
    <w:p w14:paraId="6CF0AD31" w14:textId="77777777" w:rsidR="004F7CCD" w:rsidRPr="00813488" w:rsidRDefault="004F7CCD" w:rsidP="00DB3AEB">
      <w:pPr>
        <w:pStyle w:val="tevilkalena"/>
      </w:pPr>
      <w:bookmarkStart w:id="293" w:name="_Ref422916985"/>
      <w:r w:rsidRPr="00813488">
        <w:t>člen</w:t>
      </w:r>
      <w:bookmarkEnd w:id="293"/>
    </w:p>
    <w:p w14:paraId="68312084" w14:textId="77777777" w:rsidR="004F7CCD" w:rsidRPr="002D2A4C" w:rsidRDefault="004F7CCD" w:rsidP="004F7CCD">
      <w:pPr>
        <w:pStyle w:val="Opislena"/>
        <w:keepNext/>
      </w:pPr>
      <w:r w:rsidRPr="002D2A4C">
        <w:t>(krmiln</w:t>
      </w:r>
      <w:r>
        <w:t>a</w:t>
      </w:r>
      <w:r w:rsidRPr="002D2A4C">
        <w:t xml:space="preserve"> naprav</w:t>
      </w:r>
      <w:r>
        <w:t>a</w:t>
      </w:r>
      <w:r w:rsidRPr="002D2A4C">
        <w:t>)</w:t>
      </w:r>
    </w:p>
    <w:p w14:paraId="3FB96190" w14:textId="77777777" w:rsidR="004F7CCD" w:rsidRPr="00A36682" w:rsidRDefault="004F7CCD" w:rsidP="004F7CCD">
      <w:pPr>
        <w:keepNext/>
        <w:ind w:firstLine="284"/>
      </w:pPr>
      <w:r w:rsidRPr="00A36682">
        <w:t>Na merilnem mestu se za potrebe več tarifnega merjenja električne energije uporabljajo za krmiljenje tarif MTK sprejemnik</w:t>
      </w:r>
      <w:r>
        <w:t>, števčna stikalna ura</w:t>
      </w:r>
      <w:r w:rsidRPr="00A36682">
        <w:t xml:space="preserve"> ali elektronski števec električne energije z vgrajeno notranjo uro z letnim ko</w:t>
      </w:r>
      <w:r>
        <w:t>ledarjem in tarifnim programom.</w:t>
      </w:r>
    </w:p>
    <w:p w14:paraId="45E0A395" w14:textId="77777777" w:rsidR="004F7CCD" w:rsidRPr="00813488" w:rsidRDefault="004F7CCD" w:rsidP="00DB3AEB">
      <w:pPr>
        <w:pStyle w:val="tevilkalena"/>
      </w:pPr>
      <w:bookmarkStart w:id="294" w:name="_Ref422916989"/>
      <w:r w:rsidRPr="00813488">
        <w:t>člen</w:t>
      </w:r>
      <w:bookmarkEnd w:id="294"/>
    </w:p>
    <w:p w14:paraId="55F075E7" w14:textId="77777777" w:rsidR="004F7CCD" w:rsidRPr="002D2A4C" w:rsidRDefault="004F7CCD" w:rsidP="004F7CCD">
      <w:pPr>
        <w:pStyle w:val="Opislena"/>
        <w:keepNext/>
      </w:pPr>
      <w:r w:rsidRPr="002D2A4C">
        <w:t>(lastnosti krmilne naprave)</w:t>
      </w:r>
    </w:p>
    <w:p w14:paraId="04E7F28B" w14:textId="77777777" w:rsidR="004F7CCD" w:rsidRPr="00A36682" w:rsidRDefault="004F7CCD" w:rsidP="004F7CCD">
      <w:pPr>
        <w:keepNext/>
        <w:ind w:firstLine="284"/>
      </w:pPr>
      <w:r>
        <w:t xml:space="preserve">(1) </w:t>
      </w:r>
      <w:r w:rsidRPr="00813488">
        <w:t xml:space="preserve">Pomožna in krmilna napetost krmilne naprave mora ustrezati </w:t>
      </w:r>
      <w:r>
        <w:t>naznačen</w:t>
      </w:r>
      <w:r w:rsidRPr="00813488">
        <w:t>i napetosti števcev elek</w:t>
      </w:r>
      <w:r>
        <w:t>trične energije, ki jih krmili.</w:t>
      </w:r>
    </w:p>
    <w:p w14:paraId="515066E2" w14:textId="77777777" w:rsidR="004F7CCD" w:rsidRPr="00EC7141" w:rsidRDefault="004F7CCD" w:rsidP="004F7CCD">
      <w:pPr>
        <w:ind w:firstLine="284"/>
      </w:pPr>
      <w:r>
        <w:t xml:space="preserve">(2) </w:t>
      </w:r>
      <w:r w:rsidRPr="00EC7141">
        <w:t>Napajanje krmiln</w:t>
      </w:r>
      <w:r>
        <w:t>e</w:t>
      </w:r>
      <w:r w:rsidRPr="00EC7141">
        <w:t xml:space="preserve"> naprav</w:t>
      </w:r>
      <w:r>
        <w:t>e</w:t>
      </w:r>
      <w:r w:rsidRPr="00EC7141">
        <w:t xml:space="preserve"> </w:t>
      </w:r>
      <w:r>
        <w:t>se</w:t>
      </w:r>
      <w:r w:rsidRPr="00EC7141">
        <w:t xml:space="preserve"> </w:t>
      </w:r>
      <w:r>
        <w:t xml:space="preserve">za glavno varovalko </w:t>
      </w:r>
      <w:r w:rsidRPr="00EC7141">
        <w:t>var</w:t>
      </w:r>
      <w:r>
        <w:t>uje</w:t>
      </w:r>
      <w:r w:rsidRPr="00EC7141">
        <w:t xml:space="preserve"> </w:t>
      </w:r>
      <w:r>
        <w:t>z</w:t>
      </w:r>
      <w:r w:rsidRPr="00EC7141">
        <w:t xml:space="preserve"> </w:t>
      </w:r>
      <w:r>
        <w:t>varovalko</w:t>
      </w:r>
      <w:r w:rsidRPr="00EC7141">
        <w:t xml:space="preserve"> </w:t>
      </w:r>
      <w:smartTag w:uri="urn:schemas-microsoft-com:office:smarttags" w:element="metricconverter">
        <w:smartTagPr>
          <w:attr w:name="ProductID" w:val="6 A"/>
        </w:smartTagPr>
        <w:r w:rsidRPr="00EC7141">
          <w:t>6 A</w:t>
        </w:r>
      </w:smartTag>
      <w:r w:rsidRPr="00EC7141">
        <w:t>, ki mora biti opremljen</w:t>
      </w:r>
      <w:r>
        <w:t>a</w:t>
      </w:r>
      <w:r w:rsidRPr="00EC7141">
        <w:t xml:space="preserve"> z varnostno plombo pooblaščenega izvajalca </w:t>
      </w:r>
      <w:r>
        <w:t>distribucijskega operaterja</w:t>
      </w:r>
      <w:r w:rsidRPr="00EC7141">
        <w:t>.</w:t>
      </w:r>
    </w:p>
    <w:p w14:paraId="1487C246" w14:textId="77777777" w:rsidR="004F7CCD" w:rsidRPr="00A36682" w:rsidRDefault="004F7CCD" w:rsidP="004F7CCD">
      <w:pPr>
        <w:ind w:firstLine="284"/>
      </w:pPr>
      <w:r>
        <w:t xml:space="preserve">(3) </w:t>
      </w:r>
      <w:r w:rsidRPr="00A36682">
        <w:t>Krmilna naprava mora imeti za vklop releja manjše tarife na števcu električne energije izhodno stikalo ustrezne preklopne moči.</w:t>
      </w:r>
    </w:p>
    <w:p w14:paraId="3734A68F" w14:textId="77777777" w:rsidR="004F7CCD" w:rsidRPr="00813488" w:rsidRDefault="004F7CCD" w:rsidP="00DB3AEB">
      <w:pPr>
        <w:pStyle w:val="tevilkalena"/>
      </w:pPr>
      <w:bookmarkStart w:id="295" w:name="_Ref422916997"/>
      <w:r w:rsidRPr="00813488">
        <w:t>člen</w:t>
      </w:r>
      <w:bookmarkEnd w:id="295"/>
    </w:p>
    <w:p w14:paraId="79E69F73" w14:textId="77777777" w:rsidR="004F7CCD" w:rsidRPr="002D2A4C" w:rsidRDefault="004F7CCD" w:rsidP="004F7CCD">
      <w:pPr>
        <w:pStyle w:val="Opislena"/>
        <w:keepNext/>
      </w:pPr>
      <w:r w:rsidRPr="002D2A4C">
        <w:t>(krmiljenje porabnikov preko krmilne naprave)</w:t>
      </w:r>
    </w:p>
    <w:p w14:paraId="1F800760" w14:textId="77777777" w:rsidR="004F7CCD" w:rsidRPr="00A36682" w:rsidRDefault="004F7CCD" w:rsidP="004F7CCD">
      <w:pPr>
        <w:keepNext/>
        <w:ind w:firstLine="284"/>
      </w:pPr>
      <w:r w:rsidRPr="00813488">
        <w:t xml:space="preserve">Z izhodnim kontaktom krmilne naprave za preklop </w:t>
      </w:r>
      <w:r>
        <w:t xml:space="preserve">tarife </w:t>
      </w:r>
      <w:r w:rsidRPr="00813488">
        <w:t xml:space="preserve">dvotarifnega </w:t>
      </w:r>
      <w:r>
        <w:t>števca električne energije</w:t>
      </w:r>
      <w:r w:rsidRPr="00813488">
        <w:t xml:space="preserve"> se ne sme krmiliti nobena druga naprava</w:t>
      </w:r>
      <w:r>
        <w:t>, razen v primeru uporabe pomožnega releja</w:t>
      </w:r>
      <w:r w:rsidRPr="00A36682">
        <w:t xml:space="preserve">, ki mora biti nameščen v merilni omarici poleg krmilne naprave in opremljen z varnostno plombo </w:t>
      </w:r>
      <w:r w:rsidRPr="00EC7141">
        <w:t xml:space="preserve">pooblaščenega izvajalca </w:t>
      </w:r>
      <w:r>
        <w:t>distribucijskega operaterja</w:t>
      </w:r>
      <w:r w:rsidRPr="00A36682">
        <w:t>.</w:t>
      </w:r>
    </w:p>
    <w:p w14:paraId="0DA7A673" w14:textId="77777777" w:rsidR="004F7CCD" w:rsidRPr="0022752A" w:rsidRDefault="004F7CCD" w:rsidP="00DB3AEB">
      <w:pPr>
        <w:pStyle w:val="tevilkalena"/>
      </w:pPr>
      <w:bookmarkStart w:id="296" w:name="_Ref422916999"/>
      <w:r w:rsidRPr="0022752A">
        <w:t>člen</w:t>
      </w:r>
      <w:bookmarkEnd w:id="296"/>
    </w:p>
    <w:p w14:paraId="73A94292" w14:textId="77777777" w:rsidR="004F7CCD" w:rsidRPr="00095863" w:rsidRDefault="004F7CCD" w:rsidP="004F7CCD">
      <w:pPr>
        <w:pStyle w:val="Opislena"/>
        <w:keepNext/>
      </w:pPr>
      <w:r w:rsidRPr="00095863">
        <w:t>(</w:t>
      </w:r>
      <w:r>
        <w:t>stikalne ure brez samodejnega preklopa</w:t>
      </w:r>
      <w:r w:rsidRPr="00095863">
        <w:t>)</w:t>
      </w:r>
    </w:p>
    <w:p w14:paraId="3F6BCF1A" w14:textId="77777777" w:rsidR="004F7CCD" w:rsidRDefault="004F7CCD" w:rsidP="004F7CCD">
      <w:pPr>
        <w:keepNext/>
        <w:ind w:firstLine="284"/>
      </w:pPr>
      <w:r>
        <w:t>Obstoječe š</w:t>
      </w:r>
      <w:r w:rsidRPr="00DC1E31">
        <w:t>tevčne stikalne ure za preklop tarif</w:t>
      </w:r>
      <w:r>
        <w:t>e</w:t>
      </w:r>
      <w:r w:rsidRPr="00DC1E31">
        <w:t xml:space="preserve"> dvotarifnih števcev električne energije, ki niso opremljene s samodejnim preklopom med letnim in zimskim časom, se ob prehodu med poletnim in zimskim časom ne prestavljajo</w:t>
      </w:r>
      <w:r w:rsidRPr="00256D5E">
        <w:t>.</w:t>
      </w:r>
      <w:r>
        <w:t xml:space="preserve"> </w:t>
      </w:r>
      <w:r w:rsidRPr="00F72439">
        <w:t>Prav tako se ne upoštevajo prazniki, ki ne sovpadajo z vikendi.</w:t>
      </w:r>
    </w:p>
    <w:p w14:paraId="25F50039" w14:textId="77777777" w:rsidR="004F7CCD" w:rsidRPr="00A36682" w:rsidRDefault="004F7CCD" w:rsidP="004F7CCD"/>
    <w:p w14:paraId="43165423" w14:textId="77777777" w:rsidR="004F7CCD" w:rsidRPr="009026A0" w:rsidRDefault="004F7CCD" w:rsidP="004F7CCD">
      <w:pPr>
        <w:pStyle w:val="Odstavekseznama"/>
        <w:keepNext/>
        <w:spacing w:before="0"/>
        <w:jc w:val="center"/>
        <w:rPr>
          <w:rFonts w:cs="Arial"/>
          <w:szCs w:val="20"/>
          <w:u w:val="single"/>
        </w:rPr>
      </w:pPr>
      <w:r>
        <w:rPr>
          <w:rFonts w:cs="Arial"/>
          <w:szCs w:val="20"/>
          <w:u w:val="single"/>
        </w:rPr>
        <w:t xml:space="preserve">VII.2.3. </w:t>
      </w:r>
      <w:r w:rsidRPr="009026A0">
        <w:rPr>
          <w:rFonts w:cs="Arial"/>
          <w:szCs w:val="20"/>
          <w:u w:val="single"/>
        </w:rPr>
        <w:t>Sistemski čas</w:t>
      </w:r>
    </w:p>
    <w:p w14:paraId="4AA69CDA" w14:textId="77777777" w:rsidR="004F7CCD" w:rsidRPr="00813488" w:rsidRDefault="004F7CCD" w:rsidP="00DB3AEB">
      <w:pPr>
        <w:pStyle w:val="tevilkalena"/>
      </w:pPr>
      <w:bookmarkStart w:id="297" w:name="_Ref38912773"/>
      <w:r w:rsidRPr="00813488">
        <w:t>člen</w:t>
      </w:r>
      <w:bookmarkEnd w:id="297"/>
    </w:p>
    <w:p w14:paraId="74DC44BD" w14:textId="77777777" w:rsidR="004F7CCD" w:rsidRPr="002D2A4C" w:rsidRDefault="004F7CCD" w:rsidP="004F7CCD">
      <w:pPr>
        <w:pStyle w:val="Opislena"/>
        <w:keepNext/>
      </w:pPr>
      <w:r w:rsidRPr="002D2A4C">
        <w:t>(sistemski čas)</w:t>
      </w:r>
    </w:p>
    <w:p w14:paraId="4145F5EE" w14:textId="77777777" w:rsidR="004F7CCD" w:rsidRDefault="004F7CCD" w:rsidP="004F7CCD">
      <w:pPr>
        <w:keepNext/>
        <w:ind w:firstLine="284"/>
      </w:pPr>
      <w:r>
        <w:t>(1) Sistemski čas merilne opreme se uravnava</w:t>
      </w:r>
      <w:r w:rsidRPr="00164DF7">
        <w:t xml:space="preserve"> po </w:t>
      </w:r>
      <w:r>
        <w:t>srednje evropskem času</w:t>
      </w:r>
      <w:r w:rsidRPr="00164DF7">
        <w:t xml:space="preserve"> (</w:t>
      </w:r>
      <w:r>
        <w:t>GMT+01:00).</w:t>
      </w:r>
    </w:p>
    <w:p w14:paraId="33F87B43" w14:textId="77777777" w:rsidR="004F7CCD" w:rsidRDefault="004F7CCD" w:rsidP="004F7CCD">
      <w:pPr>
        <w:ind w:firstLine="284"/>
      </w:pPr>
      <w:r>
        <w:t xml:space="preserve">(2) </w:t>
      </w:r>
      <w:r w:rsidRPr="00164DF7">
        <w:t>Časovn</w:t>
      </w:r>
      <w:r>
        <w:t>a</w:t>
      </w:r>
      <w:r w:rsidRPr="00164DF7">
        <w:t xml:space="preserve"> </w:t>
      </w:r>
      <w:r>
        <w:t>sinhronizacija se lahko izvaja lokalno preko eksterne referenčne ure ali daljinsko preko sistema</w:t>
      </w:r>
      <w:r w:rsidRPr="00164DF7">
        <w:t xml:space="preserve"> </w:t>
      </w:r>
      <w:r>
        <w:t>za zajem</w:t>
      </w:r>
      <w:r w:rsidRPr="00164DF7">
        <w:t xml:space="preserve"> </w:t>
      </w:r>
      <w:r>
        <w:t>merilnih podatkov.</w:t>
      </w:r>
    </w:p>
    <w:p w14:paraId="5E9D7DF9" w14:textId="77777777" w:rsidR="004F7CCD" w:rsidRPr="00164DF7" w:rsidRDefault="004F7CCD" w:rsidP="004F7CCD">
      <w:pPr>
        <w:ind w:firstLine="284"/>
      </w:pPr>
      <w:r>
        <w:t>(3) Interne ure merilnih naprav morajo ustrezati standardu SIST EN 62054-21.</w:t>
      </w:r>
    </w:p>
    <w:p w14:paraId="5AF6A1FB" w14:textId="77777777" w:rsidR="004F7CCD" w:rsidRPr="00A36682" w:rsidRDefault="004F7CCD" w:rsidP="004F7CCD"/>
    <w:p w14:paraId="42B102EF" w14:textId="77777777" w:rsidR="004F7CCD" w:rsidRPr="009026A0" w:rsidRDefault="004F7CCD" w:rsidP="004F7CCD">
      <w:pPr>
        <w:keepNext/>
        <w:spacing w:before="0"/>
        <w:ind w:left="360"/>
        <w:jc w:val="center"/>
        <w:rPr>
          <w:rFonts w:cs="Arial"/>
          <w:szCs w:val="20"/>
          <w:u w:val="single"/>
        </w:rPr>
      </w:pPr>
      <w:r>
        <w:rPr>
          <w:rFonts w:cs="Arial"/>
          <w:szCs w:val="20"/>
          <w:u w:val="single"/>
        </w:rPr>
        <w:lastRenderedPageBreak/>
        <w:t xml:space="preserve">VII.2.4. </w:t>
      </w:r>
      <w:r w:rsidRPr="009026A0">
        <w:rPr>
          <w:rFonts w:cs="Arial"/>
          <w:szCs w:val="20"/>
          <w:u w:val="single"/>
        </w:rPr>
        <w:t>Merilni transformatorji</w:t>
      </w:r>
    </w:p>
    <w:p w14:paraId="1BCA621E" w14:textId="77777777" w:rsidR="004F7CCD" w:rsidRPr="004605D3" w:rsidRDefault="004F7CCD" w:rsidP="00DB3AEB">
      <w:pPr>
        <w:pStyle w:val="tevilkalena"/>
      </w:pPr>
      <w:bookmarkStart w:id="298" w:name="_Ref38912862"/>
      <w:r w:rsidRPr="004605D3">
        <w:t>člen</w:t>
      </w:r>
      <w:bookmarkEnd w:id="298"/>
    </w:p>
    <w:p w14:paraId="3E22E3D4" w14:textId="77777777" w:rsidR="004F7CCD" w:rsidRPr="002D2A4C" w:rsidRDefault="004F7CCD" w:rsidP="004F7CCD">
      <w:pPr>
        <w:pStyle w:val="Opislena"/>
        <w:keepNext/>
      </w:pPr>
      <w:r w:rsidRPr="002D2A4C">
        <w:t xml:space="preserve">(uporaba </w:t>
      </w:r>
      <w:r>
        <w:t>merilnih</w:t>
      </w:r>
      <w:r w:rsidRPr="002D2A4C">
        <w:t xml:space="preserve"> transformatorjev)</w:t>
      </w:r>
    </w:p>
    <w:p w14:paraId="5B8B0811" w14:textId="77777777" w:rsidR="004F7CCD" w:rsidRDefault="004F7CCD" w:rsidP="004F7CCD">
      <w:pPr>
        <w:keepNext/>
        <w:ind w:firstLine="284"/>
      </w:pPr>
      <w:r w:rsidRPr="00A36682">
        <w:t xml:space="preserve">Na merilnem mestu </w:t>
      </w:r>
      <w:r w:rsidRPr="000E2085">
        <w:t>se lahko uporabi samo merilni</w:t>
      </w:r>
      <w:r>
        <w:t xml:space="preserve"> </w:t>
      </w:r>
      <w:r w:rsidRPr="000E2085">
        <w:t>transformator</w:t>
      </w:r>
      <w:r>
        <w:t>,</w:t>
      </w:r>
      <w:r w:rsidRPr="000E2085">
        <w:t xml:space="preserve"> za katere</w:t>
      </w:r>
      <w:r>
        <w:t>ga</w:t>
      </w:r>
      <w:r w:rsidRPr="000E2085">
        <w:t xml:space="preserve"> je bila </w:t>
      </w:r>
      <w:r>
        <w:t>v skladu z zakonom, ki ureja meroslovje,</w:t>
      </w:r>
      <w:r w:rsidRPr="000E2085">
        <w:t xml:space="preserve"> ugotovljena skladnost po predpisanih</w:t>
      </w:r>
      <w:r>
        <w:t xml:space="preserve"> </w:t>
      </w:r>
      <w:r w:rsidRPr="000E2085">
        <w:t xml:space="preserve">načinih in postopkih ugotavljanja skladnosti in ki </w:t>
      </w:r>
      <w:r>
        <w:t>ima oznako, da</w:t>
      </w:r>
      <w:r w:rsidRPr="000E2085">
        <w:t xml:space="preserve"> je</w:t>
      </w:r>
      <w:r>
        <w:t xml:space="preserve"> </w:t>
      </w:r>
      <w:r w:rsidRPr="000E2085">
        <w:t xml:space="preserve">bila zanj izdana listina o skladnosti merila s predpisi. Ob </w:t>
      </w:r>
      <w:r>
        <w:t xml:space="preserve">prvi </w:t>
      </w:r>
      <w:r w:rsidRPr="000E2085">
        <w:t>priključitvi</w:t>
      </w:r>
      <w:r>
        <w:t xml:space="preserve"> </w:t>
      </w:r>
      <w:r w:rsidRPr="000E2085">
        <w:t>ne sme biti starejš</w:t>
      </w:r>
      <w:r>
        <w:t>i</w:t>
      </w:r>
      <w:r w:rsidRPr="000E2085">
        <w:t xml:space="preserve"> od </w:t>
      </w:r>
      <w:r>
        <w:t>treh let</w:t>
      </w:r>
      <w:r w:rsidRPr="00A36682">
        <w:t>.</w:t>
      </w:r>
    </w:p>
    <w:p w14:paraId="7FC15C06" w14:textId="77777777" w:rsidR="004F7CCD" w:rsidRDefault="004F7CCD" w:rsidP="00DB3AEB">
      <w:pPr>
        <w:pStyle w:val="tevilkalena"/>
      </w:pPr>
      <w:bookmarkStart w:id="299" w:name="_Ref38912872"/>
      <w:r w:rsidRPr="004605D3">
        <w:t>člen</w:t>
      </w:r>
      <w:bookmarkEnd w:id="299"/>
    </w:p>
    <w:p w14:paraId="37F448F1" w14:textId="77777777" w:rsidR="004F7CCD" w:rsidRPr="002D2A4C" w:rsidRDefault="004F7CCD" w:rsidP="004F7CCD">
      <w:pPr>
        <w:pStyle w:val="Opislena"/>
        <w:keepNext/>
      </w:pPr>
      <w:r w:rsidRPr="002D2A4C">
        <w:t>(</w:t>
      </w:r>
      <w:r>
        <w:t>merilni</w:t>
      </w:r>
      <w:r w:rsidRPr="002D2A4C">
        <w:t xml:space="preserve"> </w:t>
      </w:r>
      <w:r>
        <w:t xml:space="preserve">tokovni </w:t>
      </w:r>
      <w:r w:rsidRPr="002D2A4C">
        <w:t>transformator)</w:t>
      </w:r>
    </w:p>
    <w:p w14:paraId="319F1BA5" w14:textId="77777777" w:rsidR="004F7CCD" w:rsidRDefault="004F7CCD" w:rsidP="004F7CCD">
      <w:pPr>
        <w:keepNext/>
        <w:ind w:firstLine="284"/>
      </w:pPr>
      <w:r w:rsidRPr="00A36682">
        <w:t xml:space="preserve">Za indirektno merjenje morajo biti </w:t>
      </w:r>
      <w:r>
        <w:t xml:space="preserve">merilni </w:t>
      </w:r>
      <w:r w:rsidRPr="00A36682">
        <w:t xml:space="preserve">tokovni transformatorji primarno </w:t>
      </w:r>
      <w:proofErr w:type="spellStart"/>
      <w:r w:rsidRPr="00A36682">
        <w:t>prevezljivi</w:t>
      </w:r>
      <w:proofErr w:type="spellEnd"/>
      <w:r w:rsidRPr="00A36682">
        <w:t xml:space="preserve">. Sekundarni </w:t>
      </w:r>
      <w:r>
        <w:t>naznačen</w:t>
      </w:r>
      <w:r w:rsidRPr="00A36682">
        <w:t xml:space="preserve">i tok mora znašati </w:t>
      </w:r>
      <w:smartTag w:uri="urn:schemas-microsoft-com:office:smarttags" w:element="metricconverter">
        <w:smartTagPr>
          <w:attr w:name="ProductID" w:val="5 A"/>
        </w:smartTagPr>
        <w:r w:rsidRPr="00A36682">
          <w:t>5 A</w:t>
        </w:r>
      </w:smartTag>
      <w:r w:rsidRPr="00A36682">
        <w:t>.</w:t>
      </w:r>
    </w:p>
    <w:p w14:paraId="3FF45777" w14:textId="77777777" w:rsidR="004F7CCD" w:rsidRPr="00A36682" w:rsidRDefault="004F7CCD" w:rsidP="004F7CCD"/>
    <w:p w14:paraId="1BCC57DC" w14:textId="77777777" w:rsidR="004F7CCD" w:rsidRPr="009026A0" w:rsidRDefault="004F7CCD" w:rsidP="004F7CCD">
      <w:pPr>
        <w:keepNext/>
        <w:spacing w:before="0"/>
        <w:jc w:val="center"/>
        <w:rPr>
          <w:rFonts w:cs="Arial"/>
          <w:szCs w:val="20"/>
          <w:u w:val="single"/>
        </w:rPr>
      </w:pPr>
      <w:r>
        <w:rPr>
          <w:rFonts w:cs="Arial"/>
          <w:szCs w:val="20"/>
          <w:u w:val="single"/>
        </w:rPr>
        <w:t xml:space="preserve">VII.2.5. </w:t>
      </w:r>
      <w:r w:rsidRPr="009026A0">
        <w:rPr>
          <w:rFonts w:cs="Arial"/>
          <w:szCs w:val="20"/>
          <w:u w:val="single"/>
        </w:rPr>
        <w:t>Ostale naprave</w:t>
      </w:r>
    </w:p>
    <w:p w14:paraId="09534E6B" w14:textId="77777777" w:rsidR="004F7CCD" w:rsidRPr="004605D3" w:rsidRDefault="004F7CCD" w:rsidP="00DB3AEB">
      <w:pPr>
        <w:pStyle w:val="tevilkalena"/>
      </w:pPr>
      <w:bookmarkStart w:id="300" w:name="_Ref38912995"/>
      <w:r w:rsidRPr="004605D3">
        <w:t>člen</w:t>
      </w:r>
      <w:bookmarkEnd w:id="300"/>
    </w:p>
    <w:p w14:paraId="5BF41AE3" w14:textId="77777777" w:rsidR="004F7CCD" w:rsidRPr="002D2A4C" w:rsidRDefault="004F7CCD" w:rsidP="004F7CCD">
      <w:pPr>
        <w:pStyle w:val="Opislena"/>
        <w:keepNext/>
      </w:pPr>
      <w:r w:rsidRPr="002D2A4C">
        <w:t>(</w:t>
      </w:r>
      <w:r>
        <w:t>stikalna naprava za omejevanje toka</w:t>
      </w:r>
      <w:r w:rsidRPr="002D2A4C">
        <w:t>)</w:t>
      </w:r>
    </w:p>
    <w:p w14:paraId="3EB86343" w14:textId="77777777" w:rsidR="004F7CCD" w:rsidRPr="000B742A" w:rsidRDefault="004F7CCD" w:rsidP="004F7CCD">
      <w:pPr>
        <w:keepNext/>
        <w:ind w:firstLine="284"/>
      </w:pPr>
      <w:r>
        <w:t>Stikalna n</w:t>
      </w:r>
      <w:r w:rsidRPr="00C44FFE">
        <w:t>aprava za omejevanje toka je naprava za omejevanje toka odjema ali oddaje električne energije, ki</w:t>
      </w:r>
      <w:r w:rsidRPr="000B742A">
        <w:t xml:space="preserve"> teče preko merilnega mesta in je lahko izvedena kot glavna varovalka ali kot nastavljivi omejevalnik toka.</w:t>
      </w:r>
    </w:p>
    <w:p w14:paraId="42C4D14A" w14:textId="77777777" w:rsidR="004F7CCD" w:rsidRPr="004605D3" w:rsidRDefault="004F7CCD" w:rsidP="00DB3AEB">
      <w:pPr>
        <w:pStyle w:val="tevilkalena"/>
      </w:pPr>
      <w:r w:rsidRPr="004605D3">
        <w:t>člen</w:t>
      </w:r>
    </w:p>
    <w:p w14:paraId="139DD675" w14:textId="77777777" w:rsidR="004F7CCD" w:rsidRPr="002D2A4C" w:rsidRDefault="004F7CCD" w:rsidP="004F7CCD">
      <w:pPr>
        <w:pStyle w:val="Opislena"/>
        <w:keepNext/>
      </w:pPr>
      <w:r w:rsidRPr="002D2A4C">
        <w:t>(</w:t>
      </w:r>
      <w:r>
        <w:t>izvedba nastavljivega omejevalnika toka</w:t>
      </w:r>
      <w:r w:rsidRPr="002D2A4C">
        <w:t>)</w:t>
      </w:r>
    </w:p>
    <w:p w14:paraId="2939006D" w14:textId="77777777" w:rsidR="004F7CCD" w:rsidRDefault="004F7CCD" w:rsidP="004F7CCD">
      <w:pPr>
        <w:keepNext/>
        <w:ind w:firstLine="284"/>
      </w:pPr>
      <w:r w:rsidRPr="00C44FFE">
        <w:t xml:space="preserve">Kot naprava za omejevanje toka, ki je izvedena kot nastavljivi omejevalnik toka, se uporabi </w:t>
      </w:r>
      <w:r>
        <w:t>sistemski števec električne energije s stikalno napravo</w:t>
      </w:r>
      <w:r w:rsidRPr="00C44FFE">
        <w:t xml:space="preserve">, ki za ta namen izvaja meritve veličin in v primeru prekoračitve mejnih vrednosti izklopi </w:t>
      </w:r>
      <w:r>
        <w:t>stikalno napravo</w:t>
      </w:r>
      <w:r w:rsidRPr="00C44FFE">
        <w:t xml:space="preserve">. Vsak izklop in ponovni vklop </w:t>
      </w:r>
      <w:r>
        <w:t>stikalne naprave</w:t>
      </w:r>
      <w:r w:rsidRPr="00C44FFE">
        <w:t xml:space="preserve"> mora biti v števcu ustrezno zabeležen s časovno značko.</w:t>
      </w:r>
      <w:r>
        <w:t xml:space="preserve"> </w:t>
      </w:r>
      <w:r w:rsidRPr="0043711A">
        <w:t>Izklopna karakteristika mora biti skladna z navodil</w:t>
      </w:r>
      <w:r>
        <w:t>om</w:t>
      </w:r>
      <w:r w:rsidRPr="0043711A">
        <w:t xml:space="preserve"> za uporabo </w:t>
      </w:r>
      <w:r>
        <w:t>sistemskega števca s stikalno napravo za namene omejevanja toka</w:t>
      </w:r>
      <w:r w:rsidRPr="0043711A">
        <w:t xml:space="preserve">, </w:t>
      </w:r>
      <w:r>
        <w:t>ki ga distribucijski operater objavi na spletni strani</w:t>
      </w:r>
      <w:r w:rsidRPr="0043711A">
        <w:t>.</w:t>
      </w:r>
    </w:p>
    <w:p w14:paraId="0AD218BD" w14:textId="77777777" w:rsidR="004F7CCD" w:rsidRPr="004605D3" w:rsidRDefault="004F7CCD" w:rsidP="00DB3AEB">
      <w:pPr>
        <w:pStyle w:val="tevilkalena"/>
      </w:pPr>
      <w:r w:rsidRPr="004605D3">
        <w:t>člen</w:t>
      </w:r>
    </w:p>
    <w:p w14:paraId="390BB48C" w14:textId="77777777" w:rsidR="004F7CCD" w:rsidRPr="002D2A4C" w:rsidRDefault="004F7CCD" w:rsidP="004F7CCD">
      <w:pPr>
        <w:pStyle w:val="Opislena"/>
        <w:keepNext/>
      </w:pPr>
      <w:r w:rsidRPr="002D2A4C">
        <w:t>(</w:t>
      </w:r>
      <w:r>
        <w:t>sistemski števec s stikalno napravo za omejevanje toka</w:t>
      </w:r>
      <w:r w:rsidRPr="002D2A4C">
        <w:t>)</w:t>
      </w:r>
    </w:p>
    <w:p w14:paraId="111A26F2" w14:textId="77777777" w:rsidR="004F7CCD" w:rsidRPr="00C44FFE" w:rsidRDefault="004F7CCD" w:rsidP="004F7CCD">
      <w:pPr>
        <w:keepNext/>
        <w:ind w:firstLine="284"/>
      </w:pPr>
      <w:r>
        <w:t>Sistemski števec s stikalno napravo za omejevanje toka</w:t>
      </w:r>
      <w:r w:rsidRPr="00C44FFE">
        <w:t xml:space="preserve"> je naprava, ki glede na vrsto priključka eno ali tripolno loči uporabnikove naprave od distribucijskega </w:t>
      </w:r>
      <w:r>
        <w:t>sistema</w:t>
      </w:r>
      <w:r w:rsidRPr="00C44FFE">
        <w:t>, če so presežene mejne vrednosti nastavljenih parametrov.</w:t>
      </w:r>
    </w:p>
    <w:p w14:paraId="3354BB5A" w14:textId="77777777" w:rsidR="004F7CCD" w:rsidRPr="004605D3" w:rsidRDefault="004F7CCD" w:rsidP="00DB3AEB">
      <w:pPr>
        <w:pStyle w:val="tevilkalena"/>
      </w:pPr>
      <w:r w:rsidRPr="004605D3">
        <w:t>člen</w:t>
      </w:r>
    </w:p>
    <w:p w14:paraId="54A43054" w14:textId="77777777" w:rsidR="004F7CCD" w:rsidRPr="002D2A4C" w:rsidRDefault="004F7CCD" w:rsidP="004F7CCD">
      <w:pPr>
        <w:pStyle w:val="Opislena"/>
        <w:keepNext/>
      </w:pPr>
      <w:r w:rsidRPr="002D2A4C">
        <w:t>(</w:t>
      </w:r>
      <w:r>
        <w:t>ponovni vklop stikalne naprave za omejevanje toka</w:t>
      </w:r>
      <w:r w:rsidRPr="002D2A4C">
        <w:t>)</w:t>
      </w:r>
    </w:p>
    <w:p w14:paraId="39DEEF0B" w14:textId="77777777" w:rsidR="004F7CCD" w:rsidRPr="00C44FFE" w:rsidRDefault="004F7CCD" w:rsidP="004F7CCD">
      <w:pPr>
        <w:keepNext/>
        <w:ind w:firstLine="284"/>
      </w:pPr>
      <w:r>
        <w:t>Distribucijski operater</w:t>
      </w:r>
      <w:r w:rsidRPr="00C44FFE">
        <w:t xml:space="preserve"> mora uporabniku </w:t>
      </w:r>
      <w:r>
        <w:t>sistema</w:t>
      </w:r>
      <w:r w:rsidRPr="00C44FFE">
        <w:t xml:space="preserve"> na ustrezen način omogočiti možnost ponovnega vklopa</w:t>
      </w:r>
      <w:r>
        <w:t xml:space="preserve"> stikalne naprave za omejevanje toka</w:t>
      </w:r>
      <w:r w:rsidRPr="00C44FFE">
        <w:t>, če so za to izpolnjeni pogoji.</w:t>
      </w:r>
    </w:p>
    <w:p w14:paraId="38853B62" w14:textId="77777777" w:rsidR="004F7CCD" w:rsidRPr="004605D3" w:rsidRDefault="004F7CCD" w:rsidP="00DB3AEB">
      <w:pPr>
        <w:pStyle w:val="tevilkalena"/>
      </w:pPr>
      <w:bookmarkStart w:id="301" w:name="_Ref38913003"/>
      <w:r w:rsidRPr="004605D3">
        <w:t>člen</w:t>
      </w:r>
      <w:bookmarkEnd w:id="301"/>
    </w:p>
    <w:p w14:paraId="6A43F5E4" w14:textId="77777777" w:rsidR="004F7CCD" w:rsidRPr="002D2A4C" w:rsidRDefault="004F7CCD" w:rsidP="004F7CCD">
      <w:pPr>
        <w:pStyle w:val="Opislena"/>
        <w:keepNext/>
      </w:pPr>
      <w:r w:rsidRPr="002D2A4C">
        <w:t>(</w:t>
      </w:r>
      <w:r>
        <w:t>pogoji vgradnje števca s stikalno napravo za omejevanje toka</w:t>
      </w:r>
      <w:r w:rsidRPr="002D2A4C">
        <w:t>)</w:t>
      </w:r>
    </w:p>
    <w:p w14:paraId="4C3D1D1F" w14:textId="77777777" w:rsidR="004F7CCD" w:rsidRPr="00C44FFE" w:rsidRDefault="004F7CCD" w:rsidP="004F7CCD">
      <w:pPr>
        <w:keepNext/>
        <w:ind w:firstLine="284"/>
      </w:pPr>
      <w:r>
        <w:t>Sistemski števec s stikalno napravo za omejevanje toka</w:t>
      </w:r>
      <w:r w:rsidRPr="00C44FFE">
        <w:t xml:space="preserve"> ne izklaplja kratkostičnih tokov, to nalogo opravlja glavna varovalka, zato ni dovoljena vgradnja števca </w:t>
      </w:r>
      <w:r>
        <w:t>s</w:t>
      </w:r>
      <w:r w:rsidRPr="00DB565E">
        <w:t xml:space="preserve"> </w:t>
      </w:r>
      <w:r>
        <w:t>stikalno napravo za omejevanje toka</w:t>
      </w:r>
      <w:r w:rsidRPr="00C44FFE">
        <w:t xml:space="preserve"> brez predhodne vgradnje glavne oziroma glavnih varovalk.</w:t>
      </w:r>
    </w:p>
    <w:p w14:paraId="5F92FA50" w14:textId="77777777" w:rsidR="004F7CCD" w:rsidRPr="00C44FFE" w:rsidRDefault="004F7CCD" w:rsidP="004F7CCD"/>
    <w:p w14:paraId="2499B6EA" w14:textId="77777777" w:rsidR="004F7CCD" w:rsidRPr="009026A0" w:rsidRDefault="004F7CCD" w:rsidP="004F7CCD">
      <w:pPr>
        <w:keepNext/>
        <w:spacing w:before="0"/>
        <w:ind w:left="360"/>
        <w:jc w:val="center"/>
        <w:rPr>
          <w:rFonts w:cs="Arial"/>
          <w:szCs w:val="20"/>
          <w:u w:val="single"/>
        </w:rPr>
      </w:pPr>
      <w:r>
        <w:rPr>
          <w:rFonts w:cs="Arial"/>
          <w:szCs w:val="20"/>
          <w:u w:val="single"/>
        </w:rPr>
        <w:lastRenderedPageBreak/>
        <w:t xml:space="preserve">VII.2.6. </w:t>
      </w:r>
      <w:r w:rsidRPr="009026A0">
        <w:rPr>
          <w:rFonts w:cs="Arial"/>
          <w:szCs w:val="20"/>
          <w:u w:val="single"/>
        </w:rPr>
        <w:t>Kontrola merilnih mest</w:t>
      </w:r>
    </w:p>
    <w:p w14:paraId="380AFF68" w14:textId="77777777" w:rsidR="004F7CCD" w:rsidRDefault="004F7CCD" w:rsidP="00DB3AEB">
      <w:pPr>
        <w:pStyle w:val="tevilkalena"/>
      </w:pPr>
      <w:bookmarkStart w:id="302" w:name="_Ref385800957"/>
      <w:r w:rsidRPr="004605D3">
        <w:t>člen</w:t>
      </w:r>
      <w:bookmarkEnd w:id="302"/>
    </w:p>
    <w:p w14:paraId="18F50ECD" w14:textId="77777777" w:rsidR="004F7CCD" w:rsidRPr="002D2A4C" w:rsidRDefault="004F7CCD" w:rsidP="004F7CCD">
      <w:pPr>
        <w:pStyle w:val="Opislena"/>
        <w:keepNext/>
      </w:pPr>
      <w:r w:rsidRPr="002D2A4C">
        <w:t>(kontrola merilnega mesta)</w:t>
      </w:r>
    </w:p>
    <w:p w14:paraId="0C459608" w14:textId="77777777" w:rsidR="004F7CCD" w:rsidRDefault="004F7CCD" w:rsidP="004F7CCD">
      <w:pPr>
        <w:keepNext/>
        <w:ind w:firstLine="284"/>
      </w:pPr>
      <w:r>
        <w:t>(1) Distribucijski operater načrtno na osnovi opravljenih analiz kontrolira nepooblaščene posege na merilnem mestu, okvare ter spremlja meroslovne lastnosti nameščenih merilnih naprav pri trenutnih obratovalnih pogojih.</w:t>
      </w:r>
    </w:p>
    <w:p w14:paraId="6499764A" w14:textId="77777777" w:rsidR="004F7CCD" w:rsidRDefault="004F7CCD" w:rsidP="004F7CCD">
      <w:pPr>
        <w:ind w:firstLine="284"/>
      </w:pPr>
      <w:r>
        <w:t xml:space="preserve">(2) Pooblaščeni izvajalec nalog distribucijskega operaterja je dolžan letno po metodi naključnega izbora merilnih mest </w:t>
      </w:r>
      <w:r w:rsidRPr="00F07549">
        <w:t>in na osnovi opravljenih analiz i</w:t>
      </w:r>
      <w:r>
        <w:t>zvesti evidentirano kontrolo na najmanj 3 % merilnih mest.</w:t>
      </w:r>
    </w:p>
    <w:p w14:paraId="6E5BD65D" w14:textId="77777777" w:rsidR="004F7CCD" w:rsidRDefault="004F7CCD" w:rsidP="00DB3AEB">
      <w:pPr>
        <w:pStyle w:val="tevilkalena"/>
      </w:pPr>
      <w:bookmarkStart w:id="303" w:name="_Ref38913219"/>
      <w:r w:rsidRPr="004605D3">
        <w:t>člen</w:t>
      </w:r>
      <w:bookmarkEnd w:id="303"/>
    </w:p>
    <w:p w14:paraId="543B93B0" w14:textId="77777777" w:rsidR="004F7CCD" w:rsidRPr="002D2A4C" w:rsidRDefault="004F7CCD" w:rsidP="004F7CCD">
      <w:pPr>
        <w:pStyle w:val="Opislena"/>
        <w:keepNext/>
      </w:pPr>
      <w:r w:rsidRPr="002D2A4C">
        <w:t>(osnovno in kontrolno merjenje električne energije)</w:t>
      </w:r>
    </w:p>
    <w:p w14:paraId="0C9DA1FB" w14:textId="77777777" w:rsidR="004F7CCD" w:rsidRPr="008B2B58" w:rsidRDefault="004F7CCD" w:rsidP="004F7CCD">
      <w:pPr>
        <w:keepNext/>
        <w:ind w:firstLine="284"/>
      </w:pPr>
      <w:r w:rsidRPr="008B2B58">
        <w:t>(1) Merilna mesta s priključno močjo večjo od 15 MW morajo biti opremljena z glavnimi - obračunskimi in kontrolnimi merilnimi napravami in tokokrogi. Namen namestitve kontrolnih merilnih naprav je kontrola pravilnosti delovanja glavnih merilnih naprav</w:t>
      </w:r>
      <w:r>
        <w:t xml:space="preserve"> in</w:t>
      </w:r>
      <w:r w:rsidRPr="008B2B58">
        <w:t xml:space="preserve"> nadomeščanje merilnih podatkov v primeru izpada teh podatkov v gla</w:t>
      </w:r>
      <w:r>
        <w:t>vnih merilnih napravah</w:t>
      </w:r>
      <w:r w:rsidRPr="008B2B58">
        <w:t>. Vse lastnosti in karakteristike kontrolnih merilnih naprav se določijo na enak način kot za glavne merilne naprave.</w:t>
      </w:r>
    </w:p>
    <w:p w14:paraId="165BC1E6" w14:textId="77777777" w:rsidR="004F7CCD" w:rsidRPr="008B2B58" w:rsidRDefault="004F7CCD" w:rsidP="004F7CCD">
      <w:pPr>
        <w:ind w:firstLine="284"/>
      </w:pPr>
      <w:r w:rsidRPr="008B2B58">
        <w:t>(2) Glavni – obračunski in kontrolni števec električne energije morata meriti iz ločenih navitij ločenih merilnih transformatorjev. Navitja merilnih transformatorjev in tokokrogi namenjeni za obračunske števce električne energije morajo biti namenjeni le v te namene in morajo biti zaščiteni.</w:t>
      </w:r>
    </w:p>
    <w:p w14:paraId="592A525F" w14:textId="77777777" w:rsidR="004F7CCD" w:rsidRPr="008B2B58" w:rsidRDefault="004F7CCD" w:rsidP="004F7CCD">
      <w:pPr>
        <w:ind w:firstLine="284"/>
      </w:pPr>
      <w:r w:rsidRPr="008B2B58">
        <w:t>(3) Ožičenje med navitji merilnih transformatorjev in kontrolnimi števci električne energije se lahko uporablja tudi za druge namene pod pogojem, da so zagotovljene zahteve po celotni ustrezni točnosti in je vrednost dodatnega bremena v dovoljenem območju karakterističnih lastnosti merilnih transformatorjev.</w:t>
      </w:r>
    </w:p>
    <w:p w14:paraId="47A6DABB" w14:textId="77777777" w:rsidR="004F7CCD" w:rsidRPr="008B2B58" w:rsidRDefault="004F7CCD" w:rsidP="004F7CCD">
      <w:pPr>
        <w:ind w:firstLine="284"/>
      </w:pPr>
      <w:r w:rsidRPr="008B2B58">
        <w:t>(4) Obračunski števec, kontrolni števec in dodatno breme morajo imeti izveden</w:t>
      </w:r>
      <w:r>
        <w:t>o</w:t>
      </w:r>
      <w:r w:rsidRPr="008B2B58">
        <w:t xml:space="preserve"> ločeno varovanje tokokrogov </w:t>
      </w:r>
      <w:r>
        <w:t xml:space="preserve">merilnega </w:t>
      </w:r>
      <w:r w:rsidRPr="008B2B58">
        <w:t>napetostnega transformatorja.</w:t>
      </w:r>
    </w:p>
    <w:p w14:paraId="67221811" w14:textId="77777777" w:rsidR="004F7CCD" w:rsidRPr="008B2B58" w:rsidRDefault="004F7CCD" w:rsidP="004F7CCD">
      <w:pPr>
        <w:ind w:firstLine="284"/>
      </w:pPr>
      <w:r>
        <w:t xml:space="preserve">(5) </w:t>
      </w:r>
      <w:r w:rsidRPr="008B2B58">
        <w:t xml:space="preserve">Lokacija glavnih merilnih naprav se določi v </w:t>
      </w:r>
      <w:r>
        <w:t>SZP</w:t>
      </w:r>
      <w:r w:rsidRPr="008B2B58">
        <w:t xml:space="preserve"> praviloma na prevzemno predajnem mestu, lokacija kontrolnih merilnih naprav pa se določi skladno s tehničnimi možnostmi čim bližje glavnih merilnih naprav.</w:t>
      </w:r>
    </w:p>
    <w:p w14:paraId="22021FBE" w14:textId="77777777" w:rsidR="004F7CCD" w:rsidRDefault="004F7CCD" w:rsidP="004F7CCD">
      <w:pPr>
        <w:ind w:firstLine="284"/>
      </w:pPr>
      <w:r>
        <w:t xml:space="preserve">(6) </w:t>
      </w:r>
      <w:r w:rsidRPr="008B2B58">
        <w:t>Stroške namestitve kontrolnih naprav nosi uporabnik sistema.</w:t>
      </w:r>
    </w:p>
    <w:p w14:paraId="46886E27" w14:textId="77777777" w:rsidR="004F7CCD" w:rsidRDefault="004F7CCD" w:rsidP="004F7CCD">
      <w:pPr>
        <w:ind w:firstLine="284"/>
      </w:pPr>
      <w:r>
        <w:t>(7) Š</w:t>
      </w:r>
      <w:r w:rsidRPr="00004EB4">
        <w:t xml:space="preserve">tevce </w:t>
      </w:r>
      <w:r>
        <w:t xml:space="preserve">električne energije in merilne transformatorje </w:t>
      </w:r>
      <w:r w:rsidRPr="00004EB4">
        <w:t>je potrebno</w:t>
      </w:r>
      <w:r>
        <w:t xml:space="preserve"> meroslovno testirati tudi izven predpisanih intervalov rednih overitev, če</w:t>
      </w:r>
      <w:r w:rsidRPr="00004EB4">
        <w:t xml:space="preserve"> se </w:t>
      </w:r>
      <w:r>
        <w:t xml:space="preserve">v obračunskem intervalu </w:t>
      </w:r>
      <w:r w:rsidRPr="00004EB4">
        <w:t xml:space="preserve">pojavi </w:t>
      </w:r>
      <w:r>
        <w:t xml:space="preserve">registrirana </w:t>
      </w:r>
      <w:r w:rsidRPr="00004EB4">
        <w:t xml:space="preserve">razlika </w:t>
      </w:r>
      <w:r>
        <w:t xml:space="preserve">izmerjenih veličin </w:t>
      </w:r>
      <w:r w:rsidRPr="00004EB4">
        <w:t xml:space="preserve">med </w:t>
      </w:r>
      <w:r>
        <w:t>obračunskim</w:t>
      </w:r>
      <w:r w:rsidRPr="00004EB4">
        <w:t xml:space="preserve"> in kontro</w:t>
      </w:r>
      <w:r>
        <w:t>lnim števcem večja od 2-</w:t>
      </w:r>
      <w:r w:rsidRPr="00004EB4">
        <w:t>kratne vred</w:t>
      </w:r>
      <w:r>
        <w:t>nosti dovoljene meje pogreška.</w:t>
      </w:r>
    </w:p>
    <w:p w14:paraId="7AF6957F" w14:textId="77777777" w:rsidR="004F7CCD" w:rsidRDefault="004F7CCD" w:rsidP="004F7CCD"/>
    <w:p w14:paraId="60D22657" w14:textId="77777777" w:rsidR="004F7CCD" w:rsidRPr="00606C51" w:rsidRDefault="004F7CCD" w:rsidP="004F7CCD">
      <w:pPr>
        <w:pStyle w:val="Naslov2"/>
      </w:pPr>
      <w:bookmarkStart w:id="304" w:name="_Toc20217694"/>
      <w:bookmarkStart w:id="305" w:name="_Toc41467979"/>
      <w:r>
        <w:t>EVIDENCA OPREME MERILNIH MEST</w:t>
      </w:r>
      <w:bookmarkEnd w:id="304"/>
      <w:bookmarkEnd w:id="305"/>
    </w:p>
    <w:p w14:paraId="7915C586" w14:textId="77777777" w:rsidR="004F7CCD" w:rsidRDefault="004F7CCD" w:rsidP="00DB3AEB">
      <w:pPr>
        <w:pStyle w:val="tevilkalena"/>
      </w:pPr>
      <w:bookmarkStart w:id="306" w:name="_Ref385801540"/>
      <w:r w:rsidRPr="004605D3">
        <w:t>člen</w:t>
      </w:r>
      <w:bookmarkEnd w:id="306"/>
    </w:p>
    <w:p w14:paraId="5347916D" w14:textId="77777777" w:rsidR="004F7CCD" w:rsidRPr="002D2A4C" w:rsidRDefault="004F7CCD" w:rsidP="004F7CCD">
      <w:pPr>
        <w:pStyle w:val="Opislena"/>
        <w:keepNext/>
      </w:pPr>
      <w:r w:rsidRPr="002D2A4C">
        <w:t>(</w:t>
      </w:r>
      <w:r>
        <w:t>podatki o opremi merilnega mesta</w:t>
      </w:r>
      <w:r w:rsidRPr="002D2A4C">
        <w:t>)</w:t>
      </w:r>
    </w:p>
    <w:p w14:paraId="7BA2E43A" w14:textId="77777777" w:rsidR="004F7CCD" w:rsidRDefault="004F7CCD" w:rsidP="004F7CCD">
      <w:pPr>
        <w:keepNext/>
        <w:ind w:firstLine="284"/>
      </w:pPr>
      <w:r>
        <w:t>(1) Distribucijski operater za vsako merilno mesto vodi podatke o vgrajeni opremi najmanj v naslednjem obsegu:</w:t>
      </w:r>
    </w:p>
    <w:p w14:paraId="331A78E9" w14:textId="12309D49" w:rsidR="004F7CCD" w:rsidRDefault="004F7CCD" w:rsidP="004F7CCD">
      <w:pPr>
        <w:numPr>
          <w:ilvl w:val="0"/>
          <w:numId w:val="6"/>
        </w:numPr>
        <w:ind w:left="426" w:hanging="284"/>
      </w:pPr>
      <w:r>
        <w:t>številko merilnega mesta iz</w:t>
      </w:r>
      <w:r>
        <w:fldChar w:fldCharType="begin"/>
      </w:r>
      <w:r>
        <w:instrText xml:space="preserve"> REF _Ref6567552 \r \h </w:instrText>
      </w:r>
      <w:r>
        <w:fldChar w:fldCharType="separate"/>
      </w:r>
      <w:r w:rsidR="002311C9">
        <w:t>165</w:t>
      </w:r>
      <w:r>
        <w:fldChar w:fldCharType="end"/>
      </w:r>
      <w:r>
        <w:t>. člena;</w:t>
      </w:r>
    </w:p>
    <w:p w14:paraId="199D5598" w14:textId="77777777" w:rsidR="004F7CCD" w:rsidRDefault="004F7CCD" w:rsidP="004F7CCD">
      <w:pPr>
        <w:numPr>
          <w:ilvl w:val="0"/>
          <w:numId w:val="6"/>
        </w:numPr>
        <w:ind w:left="426" w:hanging="284"/>
      </w:pPr>
      <w:r>
        <w:t xml:space="preserve">tip in </w:t>
      </w:r>
      <w:r w:rsidRPr="00114031">
        <w:t>serijske številke</w:t>
      </w:r>
      <w:r>
        <w:t xml:space="preserve"> merilnih, krmilnih in komunikacijskih naprav ter letnice njihovih izdelav;</w:t>
      </w:r>
    </w:p>
    <w:p w14:paraId="43E95E9E" w14:textId="77777777" w:rsidR="004F7CCD" w:rsidRDefault="004F7CCD" w:rsidP="004F7CCD">
      <w:pPr>
        <w:numPr>
          <w:ilvl w:val="0"/>
          <w:numId w:val="6"/>
        </w:numPr>
        <w:ind w:left="426" w:hanging="284"/>
      </w:pPr>
      <w:r>
        <w:t>datum veljavnosti overitve števcev z datumom veljavnosti »do«;</w:t>
      </w:r>
    </w:p>
    <w:p w14:paraId="6ADFA84A" w14:textId="77777777" w:rsidR="004F7CCD" w:rsidRDefault="004F7CCD" w:rsidP="004F7CCD">
      <w:pPr>
        <w:numPr>
          <w:ilvl w:val="0"/>
          <w:numId w:val="6"/>
        </w:numPr>
        <w:ind w:left="426" w:hanging="284"/>
      </w:pPr>
      <w:r>
        <w:t>obračunske konstante merilnih transformatorjev;</w:t>
      </w:r>
    </w:p>
    <w:p w14:paraId="2148175F" w14:textId="77777777" w:rsidR="004F7CCD" w:rsidRDefault="004F7CCD" w:rsidP="004F7CCD">
      <w:pPr>
        <w:numPr>
          <w:ilvl w:val="0"/>
          <w:numId w:val="6"/>
        </w:numPr>
        <w:ind w:left="426" w:hanging="284"/>
      </w:pPr>
      <w:r w:rsidRPr="00114031">
        <w:t xml:space="preserve">datum </w:t>
      </w:r>
      <w:r>
        <w:t>namestitve merilnih, krmilnih in komunikacijskih naprav;</w:t>
      </w:r>
    </w:p>
    <w:p w14:paraId="65B54DFC" w14:textId="77777777" w:rsidR="004F7CCD" w:rsidRDefault="004F7CCD" w:rsidP="004F7CCD">
      <w:pPr>
        <w:numPr>
          <w:ilvl w:val="0"/>
          <w:numId w:val="6"/>
        </w:numPr>
        <w:ind w:left="426" w:hanging="284"/>
      </w:pPr>
      <w:r>
        <w:t>merilne rezultate posameznega testiranja merilnih naprav;</w:t>
      </w:r>
    </w:p>
    <w:p w14:paraId="777D9868" w14:textId="77777777" w:rsidR="004F7CCD" w:rsidRDefault="004F7CCD" w:rsidP="004F7CCD">
      <w:pPr>
        <w:numPr>
          <w:ilvl w:val="0"/>
          <w:numId w:val="6"/>
        </w:numPr>
        <w:ind w:left="426" w:hanging="284"/>
      </w:pPr>
      <w:r>
        <w:lastRenderedPageBreak/>
        <w:t>pripadnost merilne naprave populaciji meril prijavljenih pri Uradu RS za meroslovje.</w:t>
      </w:r>
    </w:p>
    <w:p w14:paraId="284CC226" w14:textId="77777777" w:rsidR="004F7CCD" w:rsidRDefault="004F7CCD" w:rsidP="004F7CCD">
      <w:pPr>
        <w:ind w:firstLine="284"/>
      </w:pPr>
      <w:r>
        <w:t>(2) Evidenca</w:t>
      </w:r>
      <w:r w:rsidRPr="00114031">
        <w:t xml:space="preserve"> mora </w:t>
      </w:r>
      <w:r>
        <w:t>zagotavljati</w:t>
      </w:r>
      <w:r w:rsidRPr="00114031">
        <w:t xml:space="preserve"> </w:t>
      </w:r>
      <w:r>
        <w:t>sledljivost vseh sprememb</w:t>
      </w:r>
      <w:r w:rsidRPr="00114031">
        <w:t xml:space="preserve"> opreme </w:t>
      </w:r>
      <w:r>
        <w:t>na posameznem merilnem mestu</w:t>
      </w:r>
      <w:r w:rsidRPr="003D1928">
        <w:t xml:space="preserve"> </w:t>
      </w:r>
      <w:r>
        <w:t>za minimalno dobo, ki jo določa veljavna zakonodaja.</w:t>
      </w:r>
    </w:p>
    <w:p w14:paraId="23C0E2BB" w14:textId="77777777" w:rsidR="004F7CCD" w:rsidRPr="00D20912" w:rsidRDefault="004F7CCD" w:rsidP="004F7CCD">
      <w:pPr>
        <w:outlineLvl w:val="3"/>
      </w:pPr>
    </w:p>
    <w:p w14:paraId="39C6D8E1" w14:textId="77777777" w:rsidR="004F7CCD" w:rsidRPr="00606C51" w:rsidRDefault="004F7CCD" w:rsidP="004F7CCD">
      <w:pPr>
        <w:pStyle w:val="Naslov2"/>
      </w:pPr>
      <w:bookmarkStart w:id="307" w:name="_Toc20217695"/>
      <w:bookmarkStart w:id="308" w:name="_Toc41467980"/>
      <w:r>
        <w:t>UPRAVLJANJE IN POSREDOVANJE PODATKOV IZ MERILNIH MEST</w:t>
      </w:r>
      <w:bookmarkEnd w:id="307"/>
      <w:bookmarkEnd w:id="308"/>
    </w:p>
    <w:p w14:paraId="1C7B0B61" w14:textId="77777777" w:rsidR="004F7CCD" w:rsidRPr="0022752A" w:rsidRDefault="004F7CCD" w:rsidP="00DB3AEB">
      <w:pPr>
        <w:pStyle w:val="tevilkalena"/>
      </w:pPr>
      <w:bookmarkStart w:id="309" w:name="_Ref38913764"/>
      <w:r w:rsidRPr="0022752A">
        <w:t>člen</w:t>
      </w:r>
      <w:bookmarkEnd w:id="309"/>
    </w:p>
    <w:p w14:paraId="37704156" w14:textId="14AC0233" w:rsidR="004F7CCD" w:rsidRPr="00095863" w:rsidRDefault="004F7CCD" w:rsidP="004F7CCD">
      <w:pPr>
        <w:pStyle w:val="Opislena"/>
        <w:keepNext/>
      </w:pPr>
      <w:r w:rsidRPr="00095863">
        <w:t>(</w:t>
      </w:r>
      <w:r>
        <w:t>hranjenje</w:t>
      </w:r>
      <w:r w:rsidRPr="00095863">
        <w:t xml:space="preserve"> merilni</w:t>
      </w:r>
      <w:r>
        <w:t>h</w:t>
      </w:r>
      <w:r w:rsidR="00A2117E">
        <w:t xml:space="preserve"> in drugih osebnih</w:t>
      </w:r>
      <w:r w:rsidRPr="00095863">
        <w:t xml:space="preserve"> podatk</w:t>
      </w:r>
      <w:r>
        <w:t>ov</w:t>
      </w:r>
      <w:r w:rsidRPr="00095863">
        <w:t>)</w:t>
      </w:r>
    </w:p>
    <w:p w14:paraId="68874373" w14:textId="26CDCFD2" w:rsidR="004F7CCD" w:rsidRDefault="004F7CCD" w:rsidP="004F7CCD">
      <w:pPr>
        <w:keepNext/>
        <w:ind w:firstLine="284"/>
      </w:pPr>
      <w:r>
        <w:t>(1) Distribucijski operater</w:t>
      </w:r>
      <w:r w:rsidRPr="00095863">
        <w:t xml:space="preserve"> </w:t>
      </w:r>
      <w:r>
        <w:t>zagotavlja hrambo</w:t>
      </w:r>
      <w:r w:rsidRPr="00256D5E">
        <w:t xml:space="preserve"> </w:t>
      </w:r>
      <w:r>
        <w:t>merilnih</w:t>
      </w:r>
      <w:r w:rsidRPr="00256D5E">
        <w:t xml:space="preserve"> podatk</w:t>
      </w:r>
      <w:r>
        <w:t>ov</w:t>
      </w:r>
      <w:r w:rsidRPr="00256D5E">
        <w:t xml:space="preserve"> </w:t>
      </w:r>
      <w:r>
        <w:t xml:space="preserve">iz </w:t>
      </w:r>
      <w:r>
        <w:fldChar w:fldCharType="begin"/>
      </w:r>
      <w:r>
        <w:instrText xml:space="preserve"> REF _Ref20212702 \r \h </w:instrText>
      </w:r>
      <w:r>
        <w:fldChar w:fldCharType="separate"/>
      </w:r>
      <w:r w:rsidR="002311C9">
        <w:t>207</w:t>
      </w:r>
      <w:r>
        <w:fldChar w:fldCharType="end"/>
      </w:r>
      <w:r>
        <w:t xml:space="preserve">. člena teh SONDSEE </w:t>
      </w:r>
      <w:r w:rsidRPr="00256D5E">
        <w:t>v nespremenjeni obliki najmanj za obdobje zadnjih petih let</w:t>
      </w:r>
      <w:r>
        <w:t xml:space="preserve"> </w:t>
      </w:r>
      <w:r w:rsidR="00427C57">
        <w:t xml:space="preserve">po poteku leta, v katerem nastanejo, </w:t>
      </w:r>
      <w:r>
        <w:t xml:space="preserve">razen v primerih merilnih mest, ki jih uporabljajo fizične osebe, ko so </w:t>
      </w:r>
      <w:r w:rsidR="00427C57">
        <w:t xml:space="preserve">merilni podatki osebni podatki in so </w:t>
      </w:r>
      <w:r>
        <w:t xml:space="preserve">voljo </w:t>
      </w:r>
      <w:r w:rsidRPr="00256D5E">
        <w:t>naj</w:t>
      </w:r>
      <w:r>
        <w:t>več</w:t>
      </w:r>
      <w:r w:rsidRPr="00256D5E">
        <w:t xml:space="preserve"> za obdobje zadnjih </w:t>
      </w:r>
      <w:r w:rsidR="00427C57">
        <w:t>treh</w:t>
      </w:r>
      <w:r w:rsidR="00427C57" w:rsidRPr="00256D5E">
        <w:t xml:space="preserve"> </w:t>
      </w:r>
      <w:r w:rsidRPr="00256D5E">
        <w:t>let</w:t>
      </w:r>
      <w:r w:rsidR="00427C57">
        <w:t xml:space="preserve"> po poteku leta, v katerem nastanejo</w:t>
      </w:r>
      <w:r w:rsidRPr="00256D5E">
        <w:t>.</w:t>
      </w:r>
    </w:p>
    <w:p w14:paraId="2833905C" w14:textId="653E5D23" w:rsidR="004F7CCD" w:rsidRDefault="004F7CCD" w:rsidP="004F7CCD">
      <w:pPr>
        <w:ind w:firstLine="284"/>
      </w:pPr>
      <w:r>
        <w:t>(2) Distribucijski operater</w:t>
      </w:r>
      <w:r w:rsidRPr="00095863">
        <w:t xml:space="preserve"> </w:t>
      </w:r>
      <w:r>
        <w:t xml:space="preserve">zagotavlja dostop </w:t>
      </w:r>
      <w:r w:rsidR="00427C57">
        <w:t xml:space="preserve">do podatkov </w:t>
      </w:r>
      <w:r>
        <w:t xml:space="preserve">v okviru </w:t>
      </w:r>
      <w:r w:rsidR="00427C57">
        <w:t>enotne vstopne točke nacionalnega podatkovnega vozlišča</w:t>
      </w:r>
      <w:r>
        <w:t xml:space="preserve"> iz </w:t>
      </w:r>
      <w:r>
        <w:fldChar w:fldCharType="begin"/>
      </w:r>
      <w:r>
        <w:instrText xml:space="preserve"> REF _Ref20213495 \r \h </w:instrText>
      </w:r>
      <w:r>
        <w:fldChar w:fldCharType="separate"/>
      </w:r>
      <w:r w:rsidR="002311C9">
        <w:t>214</w:t>
      </w:r>
      <w:r>
        <w:fldChar w:fldCharType="end"/>
      </w:r>
      <w:r>
        <w:t>. člena teh SONDSEE uporabnikom sistema do naslednjih merilnih</w:t>
      </w:r>
      <w:r w:rsidRPr="00256D5E">
        <w:t xml:space="preserve"> podatk</w:t>
      </w:r>
      <w:r>
        <w:t>ov:</w:t>
      </w:r>
    </w:p>
    <w:p w14:paraId="5D35DD61" w14:textId="3913F325" w:rsidR="004F7CCD" w:rsidRDefault="004F7CCD" w:rsidP="004F7CCD">
      <w:pPr>
        <w:numPr>
          <w:ilvl w:val="0"/>
          <w:numId w:val="6"/>
        </w:numPr>
        <w:ind w:left="426" w:hanging="284"/>
      </w:pPr>
      <w:r>
        <w:t xml:space="preserve">15 -minutnih merilnih podatkov ter njihovih dnevnih in tedenskih agregatov največ za </w:t>
      </w:r>
      <w:r w:rsidR="00427C57">
        <w:t>pretekla tri leta</w:t>
      </w:r>
      <w:r>
        <w:t xml:space="preserve">, </w:t>
      </w:r>
      <w:r w:rsidRPr="00316FB7">
        <w:t>ali, če je krajše, od dne</w:t>
      </w:r>
      <w:r w:rsidRPr="00564132">
        <w:t>va vključitve v napredni merilni sistem</w:t>
      </w:r>
      <w:r w:rsidR="00427C57">
        <w:t>,</w:t>
      </w:r>
      <w:r w:rsidRPr="00564132">
        <w:t xml:space="preserve"> na standardiziran elektronski način</w:t>
      </w:r>
      <w:r>
        <w:t>;</w:t>
      </w:r>
    </w:p>
    <w:p w14:paraId="767AC8C6" w14:textId="2F633433" w:rsidR="004F7CCD" w:rsidRDefault="004F7CCD" w:rsidP="004F7CCD">
      <w:pPr>
        <w:numPr>
          <w:ilvl w:val="0"/>
          <w:numId w:val="6"/>
        </w:numPr>
        <w:ind w:left="426" w:hanging="284"/>
      </w:pPr>
      <w:r>
        <w:t xml:space="preserve">mesečnih in letnih agregatov največ za preteklih pet let, </w:t>
      </w:r>
      <w:r w:rsidRPr="00316FB7">
        <w:t>ali, če je krajše, od dne</w:t>
      </w:r>
      <w:r w:rsidRPr="00564132">
        <w:t>va vključitve v napredni merilni sistem na standardiziran elektronski način</w:t>
      </w:r>
      <w:r w:rsidRPr="00095863">
        <w:t>.</w:t>
      </w:r>
    </w:p>
    <w:p w14:paraId="0BD6430D" w14:textId="0E11092E" w:rsidR="00427C57" w:rsidRPr="00095863" w:rsidRDefault="00427C57" w:rsidP="004B4E91">
      <w:pPr>
        <w:ind w:firstLine="284"/>
      </w:pPr>
      <w:r>
        <w:t xml:space="preserve">(3) </w:t>
      </w:r>
      <w:r w:rsidRPr="000B3EE3">
        <w:t>Drugi osebni podatki uporabnikov sistema, ki izhajajo iz pogodbenega razmerja, se hranijo tako dolgo, kot je nujno za izvajanje ukrepov na zahtevo posameznika pred sklenitvijo pogodbe, za izvajanje pogodbe ter uveljavljanje pravic in obveznosti iz sklenjene pogodbe oziroma do poteka roka za uveljavljanje pravnega varstva pogodbenih strank</w:t>
      </w:r>
      <w:r w:rsidRPr="00FC1899">
        <w:t>, sk</w:t>
      </w:r>
      <w:r>
        <w:t>l</w:t>
      </w:r>
      <w:r w:rsidRPr="00FC1899">
        <w:t xml:space="preserve">adno </w:t>
      </w:r>
      <w:r>
        <w:t>s</w:t>
      </w:r>
      <w:r w:rsidRPr="00FC1899">
        <w:t xml:space="preserve"> členom </w:t>
      </w:r>
      <w:r>
        <w:t>ZOEE, ki opredeljuje upravljanje, uporabo, hrambo in posredovanje osebnih podatkov.</w:t>
      </w:r>
    </w:p>
    <w:p w14:paraId="5F753B67" w14:textId="77777777" w:rsidR="004F7CCD" w:rsidRPr="0022752A" w:rsidRDefault="004F7CCD" w:rsidP="00DB3AEB">
      <w:pPr>
        <w:pStyle w:val="tevilkalena"/>
      </w:pPr>
      <w:bookmarkStart w:id="310" w:name="_Ref20212702"/>
      <w:r w:rsidRPr="0022752A">
        <w:t>člen</w:t>
      </w:r>
      <w:bookmarkEnd w:id="310"/>
    </w:p>
    <w:p w14:paraId="2F74D8C7" w14:textId="77777777" w:rsidR="004F7CCD" w:rsidRPr="00095863" w:rsidRDefault="004F7CCD" w:rsidP="004F7CCD">
      <w:pPr>
        <w:pStyle w:val="Opislena"/>
        <w:keepNext/>
      </w:pPr>
      <w:r w:rsidRPr="00095863">
        <w:t>(</w:t>
      </w:r>
      <w:r>
        <w:t>izvorni</w:t>
      </w:r>
      <w:r w:rsidRPr="00095863">
        <w:t xml:space="preserve"> merilni podatki)</w:t>
      </w:r>
    </w:p>
    <w:p w14:paraId="30AD1586" w14:textId="77777777" w:rsidR="004F7CCD" w:rsidRDefault="004F7CCD" w:rsidP="004F7CCD">
      <w:pPr>
        <w:keepNext/>
        <w:ind w:firstLine="284"/>
      </w:pPr>
      <w:r>
        <w:t>(1) Izvorni</w:t>
      </w:r>
      <w:r w:rsidRPr="00256D5E">
        <w:t xml:space="preserve"> merilni podatki so podatki, ki </w:t>
      </w:r>
      <w:r>
        <w:t>so</w:t>
      </w:r>
      <w:r w:rsidRPr="00256D5E">
        <w:t xml:space="preserve"> v nespremenjeni obliki zaj</w:t>
      </w:r>
      <w:r>
        <w:t>eti</w:t>
      </w:r>
      <w:r w:rsidRPr="00256D5E">
        <w:t>, odčita</w:t>
      </w:r>
      <w:r>
        <w:t>ni</w:t>
      </w:r>
      <w:r w:rsidRPr="00256D5E">
        <w:t xml:space="preserve"> ali preb</w:t>
      </w:r>
      <w:r>
        <w:t>rani</w:t>
      </w:r>
      <w:r w:rsidRPr="00256D5E">
        <w:t xml:space="preserve"> neposredno iz števca električne energije. </w:t>
      </w:r>
    </w:p>
    <w:p w14:paraId="7B1F773D" w14:textId="77777777" w:rsidR="004F7CCD" w:rsidRPr="00095863" w:rsidRDefault="004F7CCD" w:rsidP="004F7CCD">
      <w:pPr>
        <w:ind w:firstLine="284"/>
      </w:pPr>
      <w:r>
        <w:t>(2) Primarni merilni</w:t>
      </w:r>
      <w:r w:rsidRPr="00095863">
        <w:t xml:space="preserve"> podatki so </w:t>
      </w:r>
      <w:r>
        <w:t>izvorni</w:t>
      </w:r>
      <w:r w:rsidRPr="00095863">
        <w:t xml:space="preserve"> podatki, </w:t>
      </w:r>
      <w:r>
        <w:t>če</w:t>
      </w:r>
      <w:r w:rsidRPr="00095863">
        <w:t xml:space="preserve"> so že v števcu električne energije </w:t>
      </w:r>
      <w:r>
        <w:t>po</w:t>
      </w:r>
      <w:r w:rsidRPr="00095863">
        <w:t xml:space="preserve">množeni s konstanto prestave </w:t>
      </w:r>
      <w:r>
        <w:t>merilnih</w:t>
      </w:r>
      <w:r w:rsidRPr="00095863">
        <w:t xml:space="preserve"> transformatorjev.</w:t>
      </w:r>
    </w:p>
    <w:p w14:paraId="012E5CE5" w14:textId="77777777" w:rsidR="004F7CCD" w:rsidRDefault="004F7CCD" w:rsidP="004F7CCD">
      <w:pPr>
        <w:ind w:firstLine="284"/>
      </w:pPr>
      <w:r>
        <w:t xml:space="preserve">(3) </w:t>
      </w:r>
      <w:r w:rsidRPr="00095863">
        <w:t xml:space="preserve">Sekundarni merilni podatki so </w:t>
      </w:r>
      <w:r>
        <w:t>izvorni</w:t>
      </w:r>
      <w:r w:rsidRPr="00095863">
        <w:t xml:space="preserve"> podatki, ki še niso </w:t>
      </w:r>
      <w:r>
        <w:t>po</w:t>
      </w:r>
      <w:r w:rsidRPr="00095863">
        <w:t xml:space="preserve">množeni s konstanto </w:t>
      </w:r>
      <w:r>
        <w:t>merilnih</w:t>
      </w:r>
      <w:r w:rsidRPr="00095863">
        <w:t xml:space="preserve"> transformatorjev ali drugo konstanto.</w:t>
      </w:r>
    </w:p>
    <w:p w14:paraId="6AAE68DF" w14:textId="77777777" w:rsidR="004F7CCD" w:rsidRPr="00095863" w:rsidRDefault="004F7CCD" w:rsidP="004F7CCD">
      <w:pPr>
        <w:ind w:firstLine="284"/>
      </w:pPr>
      <w:r>
        <w:t>(4) K</w:t>
      </w:r>
      <w:r w:rsidRPr="00095863">
        <w:t xml:space="preserve">onstante </w:t>
      </w:r>
      <w:r>
        <w:t xml:space="preserve">merilnih transformatorjev </w:t>
      </w:r>
      <w:r w:rsidRPr="00095863">
        <w:t>morajo biti jasno, evidentno in ločeno arhivirane</w:t>
      </w:r>
      <w:r>
        <w:t>, če</w:t>
      </w:r>
      <w:r w:rsidRPr="00AE3136">
        <w:t xml:space="preserve"> </w:t>
      </w:r>
      <w:r w:rsidRPr="00095863">
        <w:t xml:space="preserve">niso zajete v </w:t>
      </w:r>
      <w:r>
        <w:t>izvornih</w:t>
      </w:r>
      <w:r w:rsidRPr="00095863">
        <w:t xml:space="preserve"> podatkih.</w:t>
      </w:r>
    </w:p>
    <w:p w14:paraId="3FFA2F3F" w14:textId="77777777" w:rsidR="004F7CCD" w:rsidRPr="00095863" w:rsidRDefault="004F7CCD" w:rsidP="004F7CCD">
      <w:pPr>
        <w:ind w:firstLine="284"/>
      </w:pPr>
      <w:r>
        <w:t xml:space="preserve">(5) </w:t>
      </w:r>
      <w:r w:rsidRPr="00850D08">
        <w:t>V primeru shranjevanja primarnih merilnih podatkov</w:t>
      </w:r>
      <w:r>
        <w:t xml:space="preserve"> v merilni napravi</w:t>
      </w:r>
      <w:r w:rsidRPr="00850D08">
        <w:t xml:space="preserve"> morajo biti vpisane konstante merilnih transformatorjev uporabniku dostopne na LCD zaslonu merilne naprave. Merilne naprave, ki ne omogočajo prikaza vpisanih konstant na LCD zaslonu</w:t>
      </w:r>
      <w:r>
        <w:t>,</w:t>
      </w:r>
      <w:r w:rsidRPr="00850D08">
        <w:t xml:space="preserve"> se za primarno merjenje ne smejo uporabiti</w:t>
      </w:r>
      <w:r w:rsidRPr="00095863">
        <w:t>.</w:t>
      </w:r>
    </w:p>
    <w:p w14:paraId="7BF348F8" w14:textId="77777777" w:rsidR="004F7CCD" w:rsidRPr="008D6279" w:rsidRDefault="004F7CCD" w:rsidP="00DB3AEB">
      <w:pPr>
        <w:pStyle w:val="tevilkalena"/>
      </w:pPr>
      <w:bookmarkStart w:id="311" w:name="_Ref38913780"/>
      <w:r w:rsidRPr="008D6279">
        <w:lastRenderedPageBreak/>
        <w:t>člen</w:t>
      </w:r>
      <w:bookmarkEnd w:id="311"/>
    </w:p>
    <w:p w14:paraId="3F433E11" w14:textId="77777777" w:rsidR="004F7CCD" w:rsidRPr="00B27293" w:rsidRDefault="004F7CCD" w:rsidP="004F7CCD">
      <w:pPr>
        <w:pStyle w:val="Opislena"/>
        <w:keepNext/>
      </w:pPr>
      <w:r w:rsidRPr="00B27293">
        <w:t>(status merilnega podatka)</w:t>
      </w:r>
    </w:p>
    <w:p w14:paraId="11B0E247" w14:textId="72B4C259" w:rsidR="004F7CCD" w:rsidRPr="00C44FFE" w:rsidRDefault="004F7CCD" w:rsidP="004F7CCD">
      <w:pPr>
        <w:keepNext/>
        <w:ind w:firstLine="284"/>
      </w:pPr>
      <w:r w:rsidRPr="00C44FFE">
        <w:t>Merilni podatek se pri shranjevanju v bazo merilnih podatkov označi s statusom</w:t>
      </w:r>
      <w:r>
        <w:t xml:space="preserve">, ki ga distribucijski operater določi skladno z navodilom iz </w:t>
      </w:r>
      <w:r>
        <w:fldChar w:fldCharType="begin"/>
      </w:r>
      <w:r>
        <w:instrText xml:space="preserve"> REF _Ref428775251 \r \h  \* MERGEFORMAT </w:instrText>
      </w:r>
      <w:r>
        <w:fldChar w:fldCharType="separate"/>
      </w:r>
      <w:r w:rsidR="002311C9">
        <w:t>213</w:t>
      </w:r>
      <w:r>
        <w:fldChar w:fldCharType="end"/>
      </w:r>
      <w:r>
        <w:t>. člena teh SONDSEE</w:t>
      </w:r>
      <w:r w:rsidRPr="00C44FFE">
        <w:t>.</w:t>
      </w:r>
    </w:p>
    <w:p w14:paraId="49E577F0" w14:textId="77777777" w:rsidR="004F7CCD" w:rsidRPr="008D6279" w:rsidRDefault="004F7CCD" w:rsidP="00DB3AEB">
      <w:pPr>
        <w:pStyle w:val="tevilkalena"/>
      </w:pPr>
      <w:bookmarkStart w:id="312" w:name="_Ref385839739"/>
      <w:r w:rsidRPr="008D6279">
        <w:t>člen</w:t>
      </w:r>
      <w:bookmarkEnd w:id="312"/>
    </w:p>
    <w:p w14:paraId="03370A3B" w14:textId="77777777" w:rsidR="004F7CCD" w:rsidRPr="00F85EB8" w:rsidRDefault="004F7CCD" w:rsidP="004F7CCD">
      <w:pPr>
        <w:pStyle w:val="Opislena"/>
        <w:keepNext/>
      </w:pPr>
      <w:r w:rsidRPr="00F85EB8">
        <w:t>(</w:t>
      </w:r>
      <w:r>
        <w:t>zaokroževanje</w:t>
      </w:r>
      <w:r w:rsidRPr="00F85EB8">
        <w:t xml:space="preserve"> </w:t>
      </w:r>
      <w:r>
        <w:t>števčnih</w:t>
      </w:r>
      <w:r w:rsidRPr="00F85EB8">
        <w:t xml:space="preserve"> podatkov)</w:t>
      </w:r>
    </w:p>
    <w:p w14:paraId="71903D51" w14:textId="77777777" w:rsidR="004F7CCD" w:rsidRPr="00C44FFE" w:rsidRDefault="004F7CCD" w:rsidP="004F7CCD">
      <w:pPr>
        <w:keepNext/>
        <w:ind w:firstLine="284"/>
      </w:pPr>
      <w:r>
        <w:t xml:space="preserve">(1) </w:t>
      </w:r>
      <w:r w:rsidRPr="00C44FFE">
        <w:t xml:space="preserve">Podatke o </w:t>
      </w:r>
      <w:r>
        <w:t xml:space="preserve">količini </w:t>
      </w:r>
      <w:r w:rsidRPr="00C44FFE">
        <w:t>porabljen</w:t>
      </w:r>
      <w:r>
        <w:t>e</w:t>
      </w:r>
      <w:r w:rsidRPr="00C44FFE">
        <w:t xml:space="preserve"> ali proizveden</w:t>
      </w:r>
      <w:r>
        <w:t>e</w:t>
      </w:r>
      <w:r w:rsidRPr="00C44FFE">
        <w:t xml:space="preserve"> energij</w:t>
      </w:r>
      <w:r>
        <w:t>e</w:t>
      </w:r>
      <w:r w:rsidRPr="00C44FFE">
        <w:t xml:space="preserve"> [kWh] oz. [</w:t>
      </w:r>
      <w:proofErr w:type="spellStart"/>
      <w:r w:rsidRPr="00C44FFE">
        <w:t>kVArh</w:t>
      </w:r>
      <w:proofErr w:type="spellEnd"/>
      <w:r w:rsidRPr="00C44FFE">
        <w:t xml:space="preserve">] v obračunskem obdobju se posreduje kot celo število brez decimalnih mest, ki se zaokroži navzdol, če je število </w:t>
      </w:r>
      <w:r>
        <w:t xml:space="preserve">za decimalko </w:t>
      </w:r>
      <w:r w:rsidRPr="00C44FFE">
        <w:t xml:space="preserve">manjše od </w:t>
      </w:r>
      <w:smartTag w:uri="urn:schemas-microsoft-com:office:smarttags" w:element="metricconverter">
        <w:smartTagPr>
          <w:attr w:name="ProductID" w:val="5, in"/>
        </w:smartTagPr>
        <w:r w:rsidRPr="00C44FFE">
          <w:t>5, in</w:t>
        </w:r>
      </w:smartTag>
      <w:r w:rsidRPr="00C44FFE">
        <w:t xml:space="preserve"> navzgor, če je število </w:t>
      </w:r>
      <w:r>
        <w:t xml:space="preserve">za decimalko </w:t>
      </w:r>
      <w:r w:rsidRPr="00C44FFE">
        <w:t>večje ali enako 5.</w:t>
      </w:r>
    </w:p>
    <w:p w14:paraId="458D3BFF" w14:textId="77777777" w:rsidR="004F7CCD" w:rsidRPr="00C44FFE" w:rsidRDefault="004F7CCD" w:rsidP="004F7CCD">
      <w:pPr>
        <w:ind w:firstLine="284"/>
      </w:pPr>
      <w:r>
        <w:t xml:space="preserve">(2) </w:t>
      </w:r>
      <w:r w:rsidRPr="00C44FFE">
        <w:t xml:space="preserve">Pri </w:t>
      </w:r>
      <w:proofErr w:type="spellStart"/>
      <w:r w:rsidRPr="00C44FFE">
        <w:t>sumiranju</w:t>
      </w:r>
      <w:proofErr w:type="spellEnd"/>
      <w:r w:rsidRPr="00C44FFE">
        <w:t xml:space="preserve"> merilnih podatkov se zaokroževanje izvede po izračunu sumarnega merilnega podatka.</w:t>
      </w:r>
    </w:p>
    <w:p w14:paraId="564381DF" w14:textId="77777777" w:rsidR="004F7CCD" w:rsidRPr="008D6279" w:rsidRDefault="004F7CCD" w:rsidP="00DB3AEB">
      <w:pPr>
        <w:pStyle w:val="tevilkalena"/>
      </w:pPr>
      <w:bookmarkStart w:id="313" w:name="_Ref38913798"/>
      <w:r w:rsidRPr="008D6279">
        <w:t>člen</w:t>
      </w:r>
      <w:bookmarkEnd w:id="313"/>
    </w:p>
    <w:p w14:paraId="76DA38DA" w14:textId="77777777" w:rsidR="004F7CCD" w:rsidRPr="00617FDE" w:rsidRDefault="004F7CCD" w:rsidP="004F7CCD">
      <w:pPr>
        <w:pStyle w:val="Opislena"/>
        <w:keepNext/>
      </w:pPr>
      <w:r w:rsidRPr="00617FDE">
        <w:t>(varovanje dostopa do podatkov)</w:t>
      </w:r>
    </w:p>
    <w:p w14:paraId="2CC3F22A" w14:textId="77777777" w:rsidR="004F7CCD" w:rsidRPr="00C44FFE" w:rsidRDefault="004F7CCD" w:rsidP="004F7CCD">
      <w:pPr>
        <w:keepNext/>
        <w:ind w:firstLine="284"/>
      </w:pPr>
      <w:r>
        <w:t xml:space="preserve">(1) </w:t>
      </w:r>
      <w:r w:rsidRPr="00C44FFE">
        <w:t>Merilna oprema mora biti zavarovana pred nepooblaščenim lokalnim in daljinskim dostopom</w:t>
      </w:r>
      <w:r>
        <w:t>.</w:t>
      </w:r>
      <w:r w:rsidRPr="00C44FFE">
        <w:t xml:space="preserve"> </w:t>
      </w:r>
      <w:r w:rsidRPr="009D1498">
        <w:t>Zaščita se izvede s pomočjo varnostnih plomb, varnostnih kontrolnih indikatorjev</w:t>
      </w:r>
      <w:r>
        <w:t xml:space="preserve"> ter zaščitnih komunikacijskih mehanizmov</w:t>
      </w:r>
      <w:r w:rsidRPr="009D1498">
        <w:t xml:space="preserve"> vgrajenih v merilni opremi, gesel in varnostnih kript</w:t>
      </w:r>
      <w:r>
        <w:t>ografsk</w:t>
      </w:r>
      <w:r w:rsidRPr="009D1498">
        <w:t>ih ključev</w:t>
      </w:r>
      <w:r w:rsidRPr="00C44FFE">
        <w:t>.</w:t>
      </w:r>
    </w:p>
    <w:p w14:paraId="742E0F8B" w14:textId="77777777" w:rsidR="004F7CCD" w:rsidRPr="00C44FFE" w:rsidRDefault="004F7CCD" w:rsidP="004F7CCD">
      <w:pPr>
        <w:ind w:firstLine="284"/>
      </w:pPr>
      <w:r>
        <w:t xml:space="preserve">(2) </w:t>
      </w:r>
      <w:proofErr w:type="spellStart"/>
      <w:r>
        <w:t>Parametriranje</w:t>
      </w:r>
      <w:proofErr w:type="spellEnd"/>
      <w:r>
        <w:t xml:space="preserve"> in servisiranje</w:t>
      </w:r>
      <w:r w:rsidRPr="00C44FFE">
        <w:t xml:space="preserve"> merilne opreme </w:t>
      </w:r>
      <w:r>
        <w:t>lokalno na merilnem mestu ali</w:t>
      </w:r>
      <w:r w:rsidRPr="00C44FFE">
        <w:t xml:space="preserve"> </w:t>
      </w:r>
      <w:r>
        <w:t xml:space="preserve">na daljavo iz merilnega centra </w:t>
      </w:r>
      <w:r w:rsidRPr="00C44FFE">
        <w:t xml:space="preserve">lahko izvajajo le </w:t>
      </w:r>
      <w:r>
        <w:t xml:space="preserve">za to ustrezno strokovno usposobljeni in </w:t>
      </w:r>
      <w:r w:rsidRPr="00C44FFE">
        <w:t>posebej pooblaščen</w:t>
      </w:r>
      <w:r>
        <w:t>i</w:t>
      </w:r>
      <w:r w:rsidRPr="00C44FFE">
        <w:t xml:space="preserve"> </w:t>
      </w:r>
      <w:r>
        <w:t>izvajalci</w:t>
      </w:r>
      <w:r w:rsidRPr="00C44FFE">
        <w:t xml:space="preserve"> </w:t>
      </w:r>
      <w:r>
        <w:t>distribucijskega operaterja</w:t>
      </w:r>
      <w:r w:rsidRPr="00C44FFE">
        <w:t>. Vsi posegi v napravi morajo biti zabeleženi v napravi sami.</w:t>
      </w:r>
    </w:p>
    <w:p w14:paraId="261742FB" w14:textId="77777777" w:rsidR="004F7CCD" w:rsidRPr="008D6279" w:rsidRDefault="004F7CCD" w:rsidP="00DB3AEB">
      <w:pPr>
        <w:pStyle w:val="tevilkalena"/>
      </w:pPr>
      <w:bookmarkStart w:id="314" w:name="_Ref38913806"/>
      <w:r w:rsidRPr="008D6279">
        <w:t>člen</w:t>
      </w:r>
      <w:bookmarkEnd w:id="314"/>
    </w:p>
    <w:p w14:paraId="657157D8" w14:textId="77777777" w:rsidR="004F7CCD" w:rsidRPr="003772A4" w:rsidRDefault="004F7CCD" w:rsidP="004F7CCD">
      <w:pPr>
        <w:pStyle w:val="Opislena"/>
        <w:keepNext/>
      </w:pPr>
      <w:r w:rsidRPr="003772A4">
        <w:t>(</w:t>
      </w:r>
      <w:r>
        <w:t>nadomeščanje manjkajočih vrednosti v obremenitvenem diagramu</w:t>
      </w:r>
      <w:r w:rsidRPr="003772A4">
        <w:t>)</w:t>
      </w:r>
    </w:p>
    <w:p w14:paraId="4843F04E" w14:textId="581F1EC2" w:rsidR="004F7CCD" w:rsidRPr="00C44FFE" w:rsidRDefault="004F7CCD" w:rsidP="004F7CCD">
      <w:pPr>
        <w:keepNext/>
        <w:ind w:firstLine="284"/>
      </w:pPr>
      <w:r>
        <w:t xml:space="preserve">(1) </w:t>
      </w:r>
      <w:r w:rsidRPr="00C44FFE">
        <w:t>Če</w:t>
      </w:r>
      <w:r>
        <w:t xml:space="preserve"> pri uporabniku sistema, pri kateremu se obračunska moč meri,</w:t>
      </w:r>
      <w:r w:rsidRPr="00C44FFE">
        <w:t xml:space="preserve"> pride do izpada </w:t>
      </w:r>
      <w:r>
        <w:t>merjenja</w:t>
      </w:r>
      <w:r w:rsidRPr="00C44FFE">
        <w:t xml:space="preserve">, uničenja ali </w:t>
      </w:r>
      <w:r>
        <w:t>napačne registracije</w:t>
      </w:r>
      <w:r w:rsidRPr="00C44FFE">
        <w:t xml:space="preserve"> podatkov, </w:t>
      </w:r>
      <w:r>
        <w:t>distribucijski operater</w:t>
      </w:r>
      <w:r w:rsidRPr="00C44FFE">
        <w:t xml:space="preserve"> zagotovi nadomestne </w:t>
      </w:r>
      <w:r w:rsidRPr="00F325D4">
        <w:t>vrednosti v obremenitvenem diagramu, ki so potrebni za izvajanj</w:t>
      </w:r>
      <w:r>
        <w:t>e obračuna omrežnine in</w:t>
      </w:r>
      <w:r w:rsidRPr="00F325D4">
        <w:t xml:space="preserve"> analitičnega postopka</w:t>
      </w:r>
      <w:r w:rsidRPr="00C44FFE">
        <w:t>.</w:t>
      </w:r>
    </w:p>
    <w:p w14:paraId="7166BD52" w14:textId="77777777" w:rsidR="004F7CCD" w:rsidRPr="00C44FFE" w:rsidRDefault="004F7CCD" w:rsidP="004F7CCD">
      <w:pPr>
        <w:ind w:firstLine="284"/>
      </w:pPr>
      <w:r>
        <w:t xml:space="preserve">(2) </w:t>
      </w:r>
      <w:r w:rsidRPr="00C44FFE">
        <w:t>Pri tem se uporabijo naslednji postopki nadomeščanja vrednosti obremenitve:</w:t>
      </w:r>
    </w:p>
    <w:p w14:paraId="0D79DC97" w14:textId="77777777" w:rsidR="004F7CCD" w:rsidRPr="003772A4" w:rsidRDefault="004F7CCD" w:rsidP="004F7CCD">
      <w:pPr>
        <w:numPr>
          <w:ilvl w:val="0"/>
          <w:numId w:val="6"/>
        </w:numPr>
        <w:ind w:left="426" w:hanging="284"/>
      </w:pPr>
      <w:r>
        <w:t>v</w:t>
      </w:r>
      <w:r w:rsidRPr="003772A4">
        <w:t xml:space="preserve"> primeru izvedenih kontrolnih meritev se te vrednosti vstavijo na mesto manjkajočih /uničenih vrednosti za čas izpada glavnih – obračunskih meritev</w:t>
      </w:r>
      <w:r>
        <w:t>;</w:t>
      </w:r>
    </w:p>
    <w:p w14:paraId="1710529E" w14:textId="77777777" w:rsidR="004F7CCD" w:rsidRPr="003772A4" w:rsidRDefault="004F7CCD" w:rsidP="004F7CCD">
      <w:pPr>
        <w:numPr>
          <w:ilvl w:val="0"/>
          <w:numId w:val="6"/>
        </w:numPr>
        <w:ind w:left="426" w:hanging="284"/>
      </w:pPr>
      <w:r>
        <w:t>v</w:t>
      </w:r>
      <w:r w:rsidRPr="003772A4">
        <w:t xml:space="preserve"> ostalih primerih se</w:t>
      </w:r>
      <w:r>
        <w:t xml:space="preserve"> manjkajoče vrednosti nadomestijo na osnovi dvigovanja normiranega diagrama odjema ali oddaje energije</w:t>
      </w:r>
      <w:r w:rsidRPr="003772A4">
        <w:t xml:space="preserve"> iz istega časovnega okna (enake ure v </w:t>
      </w:r>
      <w:r>
        <w:t xml:space="preserve">enakem </w:t>
      </w:r>
      <w:r w:rsidRPr="003772A4">
        <w:t>dnevu</w:t>
      </w:r>
      <w:r>
        <w:t xml:space="preserve"> preteklega tedna</w:t>
      </w:r>
      <w:r w:rsidRPr="003772A4">
        <w:t xml:space="preserve">, enaki dnevi v </w:t>
      </w:r>
      <w:r>
        <w:t>preteklem tednu</w:t>
      </w:r>
      <w:r w:rsidRPr="003772A4">
        <w:t>)</w:t>
      </w:r>
      <w:r>
        <w:t xml:space="preserve"> z upoštevanjem obračunskih vrednosti. </w:t>
      </w:r>
      <w:r w:rsidRPr="00F325D4">
        <w:t>Če pretekli teden po obliki diagrama preveč odstopa od prejšnjih (praznik, daljši prazniki, itd..)</w:t>
      </w:r>
      <w:r>
        <w:t>,</w:t>
      </w:r>
      <w:r w:rsidRPr="00F325D4">
        <w:t xml:space="preserve"> se uporabi normirana oblika diagrama predpreteklega tedna.</w:t>
      </w:r>
    </w:p>
    <w:p w14:paraId="683E2EFE" w14:textId="1B90BB42" w:rsidR="004F7CCD" w:rsidRPr="00C44FFE" w:rsidRDefault="004F7CCD" w:rsidP="004F7CCD">
      <w:pPr>
        <w:ind w:firstLine="284"/>
      </w:pPr>
      <w:r>
        <w:t xml:space="preserve">(3) </w:t>
      </w:r>
      <w:r w:rsidRPr="00C44FFE">
        <w:t>Nadome</w:t>
      </w:r>
      <w:r>
        <w:t>ščene</w:t>
      </w:r>
      <w:r w:rsidRPr="00C44FFE">
        <w:t xml:space="preserve"> vrednosti</w:t>
      </w:r>
      <w:r>
        <w:t xml:space="preserve"> </w:t>
      </w:r>
      <w:r w:rsidRPr="00C44FFE">
        <w:t>so ocenjene vrednosti,</w:t>
      </w:r>
      <w:r>
        <w:t xml:space="preserve"> zato</w:t>
      </w:r>
      <w:r w:rsidRPr="00C44FFE">
        <w:t xml:space="preserve"> morajo biti enoumno označene skladno </w:t>
      </w:r>
      <w:r>
        <w:t>z</w:t>
      </w:r>
      <w:r w:rsidRPr="00C44FFE">
        <w:t xml:space="preserve"> </w:t>
      </w:r>
      <w:r>
        <w:t>navodilom</w:t>
      </w:r>
      <w:r w:rsidRPr="00C44FFE">
        <w:t xml:space="preserve"> Standardizirani merilni in obračunski podatki</w:t>
      </w:r>
      <w:r>
        <w:t xml:space="preserve"> iz </w:t>
      </w:r>
      <w:r>
        <w:fldChar w:fldCharType="begin"/>
      </w:r>
      <w:r>
        <w:instrText xml:space="preserve"> REF _Ref428775251 \r \h  \* MERGEFORMAT </w:instrText>
      </w:r>
      <w:r>
        <w:fldChar w:fldCharType="separate"/>
      </w:r>
      <w:r w:rsidR="002311C9">
        <w:t>213</w:t>
      </w:r>
      <w:r>
        <w:fldChar w:fldCharType="end"/>
      </w:r>
      <w:r>
        <w:t>. člena teh SONDSEE.</w:t>
      </w:r>
    </w:p>
    <w:p w14:paraId="349DBDEF" w14:textId="77777777" w:rsidR="004F7CCD" w:rsidRPr="00C711C0" w:rsidRDefault="004F7CCD" w:rsidP="00DB3AEB">
      <w:pPr>
        <w:pStyle w:val="tevilkalena"/>
      </w:pPr>
      <w:bookmarkStart w:id="315" w:name="_Ref38913820"/>
      <w:r w:rsidRPr="00C711C0">
        <w:lastRenderedPageBreak/>
        <w:t>člen</w:t>
      </w:r>
      <w:bookmarkEnd w:id="315"/>
    </w:p>
    <w:p w14:paraId="228C56BD" w14:textId="77777777" w:rsidR="004F7CCD" w:rsidRPr="00C711C0" w:rsidRDefault="004F7CCD" w:rsidP="004F7CCD">
      <w:pPr>
        <w:pStyle w:val="Opislena"/>
        <w:keepNext/>
      </w:pPr>
      <w:r w:rsidRPr="00C711C0">
        <w:t>(preostali diagram)</w:t>
      </w:r>
    </w:p>
    <w:p w14:paraId="7CE84D20" w14:textId="1A6C8E3F" w:rsidR="004F7CCD" w:rsidRPr="00C711C0" w:rsidRDefault="004F7CCD" w:rsidP="004F7CCD">
      <w:pPr>
        <w:keepNext/>
        <w:ind w:firstLine="284"/>
      </w:pPr>
      <w:r w:rsidRPr="00C711C0">
        <w:t xml:space="preserve">Uporabnikom sistema brez merjenja moči se določi obremenitveni diagram na podlagi dvigovanja normirane oblike preostalega diagrama glede na količino izmerjene ali ocenjene energije skladno s predpisom, ki ureja delovanje trga z </w:t>
      </w:r>
      <w:r w:rsidR="001C39BB">
        <w:t>električno energijo</w:t>
      </w:r>
      <w:r w:rsidRPr="00C711C0">
        <w:t>.</w:t>
      </w:r>
    </w:p>
    <w:p w14:paraId="76E3B4DD" w14:textId="77777777" w:rsidR="004F7CCD" w:rsidRPr="008D6279" w:rsidRDefault="004F7CCD" w:rsidP="00DB3AEB">
      <w:pPr>
        <w:pStyle w:val="tevilkalena"/>
      </w:pPr>
      <w:bookmarkStart w:id="316" w:name="_Ref428775251"/>
      <w:r w:rsidRPr="008D6279">
        <w:t>člen</w:t>
      </w:r>
      <w:bookmarkEnd w:id="316"/>
    </w:p>
    <w:p w14:paraId="189E8663" w14:textId="77777777" w:rsidR="004F7CCD" w:rsidRPr="00815BEA" w:rsidRDefault="004F7CCD" w:rsidP="004F7CCD">
      <w:pPr>
        <w:pStyle w:val="Opislena"/>
        <w:keepNext/>
      </w:pPr>
      <w:r w:rsidRPr="00815BEA">
        <w:t>(</w:t>
      </w:r>
      <w:r>
        <w:t xml:space="preserve">način zagotavljanja </w:t>
      </w:r>
      <w:r w:rsidRPr="00815BEA">
        <w:t>podatkov)</w:t>
      </w:r>
    </w:p>
    <w:p w14:paraId="1496406F" w14:textId="5199D45D" w:rsidR="004F7CCD" w:rsidRDefault="004F7CCD" w:rsidP="004F7CCD">
      <w:pPr>
        <w:keepNext/>
        <w:ind w:firstLine="284"/>
      </w:pPr>
      <w:r>
        <w:t xml:space="preserve">(1) Distribucijski operater zagotavlja merilne in obračunske podatke v skladu z določili poglavja </w:t>
      </w:r>
      <w:r>
        <w:fldChar w:fldCharType="begin"/>
      </w:r>
      <w:r>
        <w:instrText xml:space="preserve"> REF _Ref385840097 \r \h  \* MERGEFORMAT </w:instrText>
      </w:r>
      <w:r>
        <w:fldChar w:fldCharType="separate"/>
      </w:r>
      <w:r w:rsidR="002311C9">
        <w:t>X.2</w:t>
      </w:r>
      <w:r>
        <w:fldChar w:fldCharType="end"/>
      </w:r>
      <w:r>
        <w:t xml:space="preserve"> Obračun in posredovanje podatkov o uporabi sistema ter </w:t>
      </w:r>
      <w:r w:rsidR="0062032E">
        <w:t xml:space="preserve">Prilogo 8 - Navodilo </w:t>
      </w:r>
      <w:r w:rsidRPr="00C44FFE">
        <w:t>Standardizirani merilni in obračunski podatki</w:t>
      </w:r>
      <w:r w:rsidRPr="00F37DB4">
        <w:t>.</w:t>
      </w:r>
    </w:p>
    <w:p w14:paraId="6332AC34" w14:textId="77777777" w:rsidR="004F7CCD" w:rsidRPr="00C44FFE" w:rsidRDefault="004F7CCD" w:rsidP="004F7CCD">
      <w:pPr>
        <w:ind w:firstLine="284"/>
      </w:pPr>
      <w:r>
        <w:t xml:space="preserve">(2) </w:t>
      </w:r>
      <w:r w:rsidRPr="00C44FFE">
        <w:t xml:space="preserve">Vsem </w:t>
      </w:r>
      <w:r>
        <w:t xml:space="preserve">upravičencem se v primeru zagotavljanja obremenitvenega diagrama posredujejo merilni podatki, </w:t>
      </w:r>
      <w:r w:rsidRPr="00C711C0">
        <w:t>ki so že pomnoženi s konstanto merilnih transformatorjev</w:t>
      </w:r>
      <w:r>
        <w:t>,</w:t>
      </w:r>
      <w:r w:rsidRPr="00C44FFE">
        <w:t xml:space="preserve"> in faktor</w:t>
      </w:r>
      <w:r>
        <w:t>jem</w:t>
      </w:r>
      <w:r w:rsidRPr="00C44FFE">
        <w:t xml:space="preserve"> izgub</w:t>
      </w:r>
      <w:r>
        <w:t xml:space="preserve"> ter označeni </w:t>
      </w:r>
      <w:r w:rsidRPr="00C44FFE">
        <w:t>z informacijo o statusu.</w:t>
      </w:r>
    </w:p>
    <w:p w14:paraId="2A05247A" w14:textId="77777777" w:rsidR="004F7CCD" w:rsidRPr="0022752A" w:rsidRDefault="004F7CCD" w:rsidP="00DB3AEB">
      <w:pPr>
        <w:pStyle w:val="tevilkalena"/>
      </w:pPr>
      <w:bookmarkStart w:id="317" w:name="_Ref20213495"/>
      <w:r w:rsidRPr="0022752A">
        <w:t>člen</w:t>
      </w:r>
      <w:bookmarkEnd w:id="317"/>
    </w:p>
    <w:p w14:paraId="22553124" w14:textId="77777777" w:rsidR="004F7CCD" w:rsidRPr="00095863" w:rsidRDefault="004F7CCD" w:rsidP="004F7CCD">
      <w:pPr>
        <w:pStyle w:val="Opislena"/>
        <w:keepNext/>
      </w:pPr>
      <w:r w:rsidRPr="00095863">
        <w:t>(</w:t>
      </w:r>
      <w:r>
        <w:t>zbiranje podatkov in vodenje zbirk podatkov</w:t>
      </w:r>
      <w:r w:rsidRPr="00095863">
        <w:t>)</w:t>
      </w:r>
    </w:p>
    <w:p w14:paraId="394AFD3B" w14:textId="42F0BACF" w:rsidR="004F7CCD" w:rsidRDefault="004F7CCD" w:rsidP="004F7CCD">
      <w:pPr>
        <w:keepNext/>
        <w:ind w:firstLine="284"/>
      </w:pPr>
      <w:r>
        <w:t>(1) Distribucijski operater</w:t>
      </w:r>
      <w:r w:rsidRPr="0055442E">
        <w:t xml:space="preserve"> </w:t>
      </w:r>
      <w:r w:rsidRPr="00876C23">
        <w:t xml:space="preserve">skladno z </w:t>
      </w:r>
      <w:r>
        <w:t>z</w:t>
      </w:r>
      <w:r w:rsidRPr="00876C23">
        <w:t>akonom</w:t>
      </w:r>
      <w:r>
        <w:t>, ki ureja</w:t>
      </w:r>
      <w:r w:rsidRPr="00876C23">
        <w:t xml:space="preserve"> varovanj</w:t>
      </w:r>
      <w:r>
        <w:t>e</w:t>
      </w:r>
      <w:r w:rsidRPr="00876C23">
        <w:t xml:space="preserve"> osebnih podatkov</w:t>
      </w:r>
      <w:r>
        <w:t>,</w:t>
      </w:r>
      <w:r w:rsidR="00021BCD">
        <w:t xml:space="preserve"> in ZOEE</w:t>
      </w:r>
      <w:r w:rsidRPr="00876C23">
        <w:t xml:space="preserve"> zbira in vodi le tiste zbirke osebnih in drugih podatkov uporabnikov</w:t>
      </w:r>
      <w:r>
        <w:t xml:space="preserve"> sistema</w:t>
      </w:r>
      <w:r w:rsidRPr="00876C23">
        <w:t>, ki jih nujno potrebuje za svojo delovanje in imajo podlago v zakonu ali pogodbenih določilih</w:t>
      </w:r>
      <w:r w:rsidRPr="00256D5E">
        <w:t>.</w:t>
      </w:r>
    </w:p>
    <w:p w14:paraId="0CE1A165" w14:textId="1574C695" w:rsidR="004F7CCD" w:rsidRPr="00DF2C3D" w:rsidRDefault="004F7CCD" w:rsidP="004F7CCD">
      <w:pPr>
        <w:ind w:firstLine="284"/>
      </w:pPr>
      <w:r w:rsidRPr="00745550">
        <w:t xml:space="preserve">(2) Distribucijski operater v okviru </w:t>
      </w:r>
      <w:r w:rsidR="00E43A8E">
        <w:t>enotne vstopne točke nacionalnega podatkovnega vozlišča</w:t>
      </w:r>
      <w:r w:rsidRPr="00745550">
        <w:t xml:space="preserve"> za celoten sistem vsakemu </w:t>
      </w:r>
      <w:r w:rsidRPr="00994D00">
        <w:t xml:space="preserve">uporabniku sistema, ki je vključen v napredni merilni sistem </w:t>
      </w:r>
      <w:r w:rsidRPr="002E0E5C">
        <w:t xml:space="preserve">ali z njegove strani pooblaščeni osebi, zagotavlja učinkovit in </w:t>
      </w:r>
      <w:r w:rsidRPr="00C039F2">
        <w:t>standardiziran</w:t>
      </w:r>
      <w:r w:rsidRPr="00316FB7">
        <w:t xml:space="preserve"> dostop do podatkov o njegovi porabi ali proizvodnji. </w:t>
      </w:r>
      <w:r w:rsidRPr="00A841FD">
        <w:t>Pri dostopu do podatkov distribucijski operater ravna skladno z načeli varovanja</w:t>
      </w:r>
      <w:r w:rsidR="008E5F23">
        <w:t xml:space="preserve"> osebnih in poslovno</w:t>
      </w:r>
      <w:r w:rsidRPr="00A841FD">
        <w:t xml:space="preserve"> občutljivih podatkov.</w:t>
      </w:r>
    </w:p>
    <w:p w14:paraId="46F954D1" w14:textId="77777777" w:rsidR="004F7CCD" w:rsidRPr="0022752A" w:rsidRDefault="004F7CCD" w:rsidP="00DB3AEB">
      <w:pPr>
        <w:pStyle w:val="tevilkalena"/>
      </w:pPr>
      <w:bookmarkStart w:id="318" w:name="_Ref38913845"/>
      <w:r w:rsidRPr="0022752A">
        <w:t>člen</w:t>
      </w:r>
      <w:bookmarkEnd w:id="318"/>
    </w:p>
    <w:p w14:paraId="6637A772" w14:textId="77777777" w:rsidR="004F7CCD" w:rsidRPr="00095863" w:rsidRDefault="004F7CCD" w:rsidP="004F7CCD">
      <w:pPr>
        <w:pStyle w:val="Opislena"/>
        <w:keepNext/>
      </w:pPr>
      <w:r w:rsidRPr="00095863">
        <w:t>(</w:t>
      </w:r>
      <w:r>
        <w:t>postopki in ukrepi za varovanje osebnih in poslovno občutljivih podatkov</w:t>
      </w:r>
      <w:r w:rsidRPr="00095863">
        <w:t>)</w:t>
      </w:r>
    </w:p>
    <w:p w14:paraId="001FB23C" w14:textId="77777777" w:rsidR="004F7CCD" w:rsidRPr="00610918" w:rsidRDefault="004F7CCD" w:rsidP="004F7CCD">
      <w:pPr>
        <w:keepNext/>
        <w:ind w:firstLine="284"/>
      </w:pPr>
      <w:r>
        <w:t xml:space="preserve">(1) Distribucijski </w:t>
      </w:r>
      <w:r w:rsidRPr="00610918">
        <w:t xml:space="preserve">operater mora zagotoviti organizacijske, tehnične in logično-tehnične postopke in ukrepe, s katerimi se varujejo osebni </w:t>
      </w:r>
      <w:r>
        <w:t xml:space="preserve">in poslovno občutljivi </w:t>
      </w:r>
      <w:r w:rsidRPr="00610918">
        <w:t>podatki, preprečuje slučajno ali namerno nepooblaščeno uničevanje</w:t>
      </w:r>
      <w:r>
        <w:t xml:space="preserve"> teh</w:t>
      </w:r>
      <w:r w:rsidRPr="00610918">
        <w:t xml:space="preserve"> podatkov, njihov</w:t>
      </w:r>
      <w:r>
        <w:t>e</w:t>
      </w:r>
      <w:r w:rsidRPr="00610918">
        <w:t xml:space="preserve"> sprememb</w:t>
      </w:r>
      <w:r>
        <w:t>e</w:t>
      </w:r>
      <w:r w:rsidRPr="00610918">
        <w:t xml:space="preserve"> ali izguba ter nepooblaščena obdelava teh podatkov</w:t>
      </w:r>
      <w:r>
        <w:t>,</w:t>
      </w:r>
      <w:r w:rsidRPr="00610918">
        <w:t xml:space="preserve"> skladno z zahtevami zakona, ki ureja varstvo osebnih podatkov. </w:t>
      </w:r>
    </w:p>
    <w:p w14:paraId="5B0557E6" w14:textId="77777777" w:rsidR="004F7CCD" w:rsidRPr="00745550" w:rsidRDefault="004F7CCD" w:rsidP="004F7CCD">
      <w:pPr>
        <w:ind w:firstLine="284"/>
      </w:pPr>
      <w:r w:rsidRPr="00745550">
        <w:t>(2) Osebni in poslovno občutljivi podatki, ki se posredujejo preko elektronskih komunikacijskih poti, morajo biti med prenosom ustrezno šifrirani.</w:t>
      </w:r>
    </w:p>
    <w:p w14:paraId="770A03EB" w14:textId="77777777" w:rsidR="004F7CCD" w:rsidRPr="0022752A" w:rsidRDefault="004F7CCD" w:rsidP="00DB3AEB">
      <w:pPr>
        <w:pStyle w:val="tevilkalena"/>
      </w:pPr>
      <w:bookmarkStart w:id="319" w:name="_Ref452460225"/>
      <w:bookmarkStart w:id="320" w:name="_Ref473271087"/>
      <w:bookmarkStart w:id="321" w:name="_Ref452450666"/>
      <w:r w:rsidRPr="0022752A">
        <w:t>člen</w:t>
      </w:r>
      <w:bookmarkEnd w:id="319"/>
      <w:bookmarkEnd w:id="320"/>
    </w:p>
    <w:p w14:paraId="56455624" w14:textId="77777777" w:rsidR="004F7CCD" w:rsidRPr="00095863" w:rsidRDefault="004F7CCD" w:rsidP="004F7CCD">
      <w:pPr>
        <w:pStyle w:val="Opislena"/>
        <w:keepNext/>
      </w:pPr>
      <w:r w:rsidRPr="00095863">
        <w:t>(</w:t>
      </w:r>
      <w:r>
        <w:t>podatkovne storitve</w:t>
      </w:r>
      <w:r w:rsidRPr="00095863">
        <w:t>)</w:t>
      </w:r>
    </w:p>
    <w:p w14:paraId="72DB91FA" w14:textId="2F09786D" w:rsidR="004F7CCD" w:rsidRDefault="004F7CCD" w:rsidP="004F7CCD">
      <w:pPr>
        <w:ind w:firstLine="284"/>
      </w:pPr>
      <w:r w:rsidRPr="0020495F">
        <w:t xml:space="preserve">(1) </w:t>
      </w:r>
      <w:r w:rsidR="00487886">
        <w:t xml:space="preserve">Upravljalci osebnih podatkov, ki obdelujejo osebne podatke skladno s </w:t>
      </w:r>
      <w:r w:rsidR="007C725C">
        <w:t xml:space="preserve">devetim odstavkom 30. </w:t>
      </w:r>
      <w:r w:rsidR="00487886">
        <w:t>člen</w:t>
      </w:r>
      <w:r w:rsidR="007C725C">
        <w:t>a</w:t>
      </w:r>
      <w:r w:rsidR="00487886">
        <w:t xml:space="preserve"> ZOEE, ki opredeljuje upravljanje, uporabo, hrambo in posredovanje osebnih podatkov,</w:t>
      </w:r>
      <w:r w:rsidR="00487886" w:rsidRPr="0020495F">
        <w:t xml:space="preserve"> </w:t>
      </w:r>
      <w:r w:rsidR="00487886">
        <w:t xml:space="preserve">so dolžni </w:t>
      </w:r>
      <w:r w:rsidR="007C725C">
        <w:t xml:space="preserve">zagotavljati </w:t>
      </w:r>
      <w:r w:rsidR="00487886">
        <w:t xml:space="preserve">skladno z določbami ZOEE in njegovih podzakonskih predpisov varen, učinkovit in brezplačen dostop do osebnih podatkov preko enotne vstopne točke nacionalnega podatkovnega vozlišča. </w:t>
      </w:r>
      <w:r>
        <w:t>(2) Distribucijski operater ob upoštevanju kriterijev glede:</w:t>
      </w:r>
    </w:p>
    <w:p w14:paraId="6C7C0CA5" w14:textId="77777777" w:rsidR="004F7CCD" w:rsidRDefault="004F7CCD" w:rsidP="004F7CCD">
      <w:pPr>
        <w:numPr>
          <w:ilvl w:val="0"/>
          <w:numId w:val="6"/>
        </w:numPr>
        <w:ind w:left="426" w:hanging="284"/>
      </w:pPr>
      <w:r>
        <w:t>vrste podatkov;</w:t>
      </w:r>
    </w:p>
    <w:p w14:paraId="6DFDF446" w14:textId="77777777" w:rsidR="004F7CCD" w:rsidRDefault="004F7CCD" w:rsidP="004F7CCD">
      <w:pPr>
        <w:numPr>
          <w:ilvl w:val="0"/>
          <w:numId w:val="6"/>
        </w:numPr>
        <w:ind w:left="426" w:hanging="284"/>
      </w:pPr>
      <w:r>
        <w:t>lokacije shranjevanja podatkov;</w:t>
      </w:r>
    </w:p>
    <w:p w14:paraId="429115A5" w14:textId="77777777" w:rsidR="004F7CCD" w:rsidRDefault="004F7CCD" w:rsidP="004F7CCD">
      <w:pPr>
        <w:numPr>
          <w:ilvl w:val="0"/>
          <w:numId w:val="6"/>
        </w:numPr>
        <w:ind w:left="426" w:hanging="284"/>
      </w:pPr>
      <w:r>
        <w:t>časovne dostopnosti podatkov po zajemu;</w:t>
      </w:r>
    </w:p>
    <w:p w14:paraId="52F82A4A" w14:textId="77777777" w:rsidR="004F7CCD" w:rsidRDefault="004F7CCD" w:rsidP="004F7CCD">
      <w:pPr>
        <w:numPr>
          <w:ilvl w:val="0"/>
          <w:numId w:val="6"/>
        </w:numPr>
        <w:ind w:left="426" w:hanging="284"/>
      </w:pPr>
      <w:r>
        <w:t>validacije podatkov skladno s pravili distribucijskega operaterja;</w:t>
      </w:r>
    </w:p>
    <w:p w14:paraId="157B4070" w14:textId="77777777" w:rsidR="004F7CCD" w:rsidRDefault="004F7CCD" w:rsidP="004F7CCD">
      <w:pPr>
        <w:numPr>
          <w:ilvl w:val="0"/>
          <w:numId w:val="6"/>
        </w:numPr>
        <w:ind w:left="426" w:hanging="284"/>
      </w:pPr>
      <w:r>
        <w:t>plačljivosti zaradi čezmernih zahtev</w:t>
      </w:r>
      <w:r w:rsidRPr="00553D6C">
        <w:t xml:space="preserve"> </w:t>
      </w:r>
      <w:r>
        <w:t>pri standardnih storitvah in</w:t>
      </w:r>
      <w:r w:rsidRPr="00553D6C">
        <w:t xml:space="preserve"> </w:t>
      </w:r>
      <w:r>
        <w:t>ostalih podatkovnih storitev in podobno;</w:t>
      </w:r>
    </w:p>
    <w:p w14:paraId="3463BD37" w14:textId="195DC318" w:rsidR="004F7CCD" w:rsidRDefault="004F7CCD" w:rsidP="004F7CCD">
      <w:r>
        <w:lastRenderedPageBreak/>
        <w:t xml:space="preserve">pripravi </w:t>
      </w:r>
      <w:r w:rsidR="0062032E">
        <w:t xml:space="preserve">Prilogo 9 - Seznam </w:t>
      </w:r>
      <w:r>
        <w:t>standardnih in ostalih podatkovnih storitev za vse upravičence in ga sproti dopolnjuje s podatki o ravneh zagotavljanja podatkovnih storitev</w:t>
      </w:r>
      <w:r w:rsidRPr="00256D5E">
        <w:t>.</w:t>
      </w:r>
    </w:p>
    <w:p w14:paraId="715EA71E" w14:textId="77777777" w:rsidR="004F7CCD" w:rsidRDefault="004F7CCD" w:rsidP="004F7CCD">
      <w:pPr>
        <w:ind w:firstLine="284"/>
      </w:pPr>
      <w:r>
        <w:t xml:space="preserve">(3) </w:t>
      </w:r>
      <w:r w:rsidRPr="008E22FF">
        <w:t>Vs</w:t>
      </w:r>
      <w:r>
        <w:t>e storitve, ki niso standardne oziroma so standardne, vendar so pri njih nastopile čezmerne zahteve ter se lahko zaračunavajo,</w:t>
      </w:r>
      <w:r w:rsidRPr="008E22FF">
        <w:t xml:space="preserve"> se obračunajo</w:t>
      </w:r>
      <w:r>
        <w:t>:</w:t>
      </w:r>
    </w:p>
    <w:p w14:paraId="573E1652" w14:textId="77777777" w:rsidR="004F7CCD" w:rsidRDefault="004F7CCD" w:rsidP="004F7CCD">
      <w:pPr>
        <w:numPr>
          <w:ilvl w:val="0"/>
          <w:numId w:val="6"/>
        </w:numPr>
        <w:ind w:left="426" w:hanging="284"/>
      </w:pPr>
      <w:r>
        <w:t xml:space="preserve">uporabniku sistema in njegovemu pooblaščencu </w:t>
      </w:r>
      <w:r w:rsidRPr="008E22FF">
        <w:t xml:space="preserve">po veljavnem ceniku storitev distribucijskega operaterja, ki niso </w:t>
      </w:r>
      <w:r>
        <w:t>vsebovane</w:t>
      </w:r>
      <w:r w:rsidRPr="008E22FF">
        <w:t xml:space="preserve"> v omrežnini</w:t>
      </w:r>
      <w:r>
        <w:t>;</w:t>
      </w:r>
    </w:p>
    <w:p w14:paraId="03EB1B57" w14:textId="77777777" w:rsidR="004F7CCD" w:rsidRDefault="004F7CCD" w:rsidP="004F7CCD">
      <w:pPr>
        <w:numPr>
          <w:ilvl w:val="0"/>
          <w:numId w:val="6"/>
        </w:numPr>
        <w:ind w:left="426" w:hanging="284"/>
      </w:pPr>
      <w:r>
        <w:t>dobavitelju ali drugi osebi s pravno podlago v ustreznem predpisu v posebnem ceniku.</w:t>
      </w:r>
    </w:p>
    <w:p w14:paraId="6D847A05" w14:textId="77777777" w:rsidR="004F7CCD" w:rsidRPr="0022752A" w:rsidRDefault="004F7CCD" w:rsidP="00DB3AEB">
      <w:pPr>
        <w:pStyle w:val="tevilkalena"/>
      </w:pPr>
      <w:bookmarkStart w:id="322" w:name="_Ref452460232"/>
      <w:r w:rsidRPr="0022752A">
        <w:t>člen</w:t>
      </w:r>
      <w:bookmarkEnd w:id="322"/>
    </w:p>
    <w:p w14:paraId="0E4A1279" w14:textId="77777777" w:rsidR="004F7CCD" w:rsidRPr="00095863" w:rsidRDefault="004F7CCD" w:rsidP="004F7CCD">
      <w:pPr>
        <w:pStyle w:val="Opislena"/>
        <w:keepNext/>
      </w:pPr>
      <w:r w:rsidRPr="00095863">
        <w:t>(</w:t>
      </w:r>
      <w:r w:rsidRPr="008220A1">
        <w:t xml:space="preserve">vzporeden dostop do podatkov </w:t>
      </w:r>
      <w:r>
        <w:t>s števca</w:t>
      </w:r>
      <w:r w:rsidRPr="00095863">
        <w:t>)</w:t>
      </w:r>
    </w:p>
    <w:p w14:paraId="4AB35AC9" w14:textId="77777777" w:rsidR="004F7CCD" w:rsidRDefault="004F7CCD" w:rsidP="004F7CCD">
      <w:pPr>
        <w:keepNext/>
        <w:ind w:firstLine="284"/>
      </w:pPr>
      <w:r>
        <w:t xml:space="preserve">(1) </w:t>
      </w:r>
      <w:r w:rsidRPr="00E477CF">
        <w:t>Distribucijski operater mora na zahtevo uporabnika omrežja zagotoviti vzporeden dostop do energijskih registrov števca oziroma podatkov o pretokih električne energije preko:</w:t>
      </w:r>
    </w:p>
    <w:p w14:paraId="5DAEBF03" w14:textId="3D122CDC" w:rsidR="004F7CCD" w:rsidRDefault="004F7CCD" w:rsidP="004F7CCD">
      <w:pPr>
        <w:numPr>
          <w:ilvl w:val="0"/>
          <w:numId w:val="6"/>
        </w:numPr>
        <w:ind w:left="426" w:hanging="284"/>
      </w:pPr>
      <w:r w:rsidRPr="00695CE6">
        <w:t>standard</w:t>
      </w:r>
      <w:r>
        <w:t>izira</w:t>
      </w:r>
      <w:r w:rsidRPr="00695CE6">
        <w:t>nega</w:t>
      </w:r>
      <w:r w:rsidRPr="008220A1">
        <w:t xml:space="preserve"> </w:t>
      </w:r>
      <w:r>
        <w:t xml:space="preserve">komunikacijskega </w:t>
      </w:r>
      <w:r w:rsidRPr="008220A1">
        <w:t xml:space="preserve">vmesnika </w:t>
      </w:r>
      <w:r>
        <w:t xml:space="preserve">iz 9. alineje drugega odstavka </w:t>
      </w:r>
      <w:r>
        <w:fldChar w:fldCharType="begin"/>
      </w:r>
      <w:r>
        <w:instrText xml:space="preserve"> REF _Ref422402033 \r \h </w:instrText>
      </w:r>
      <w:r>
        <w:fldChar w:fldCharType="separate"/>
      </w:r>
      <w:r w:rsidR="002311C9">
        <w:t>185</w:t>
      </w:r>
      <w:r>
        <w:fldChar w:fldCharType="end"/>
      </w:r>
      <w:r>
        <w:t>. člena teh SONDSEE;</w:t>
      </w:r>
      <w:r w:rsidRPr="008220A1">
        <w:t xml:space="preserve"> ali</w:t>
      </w:r>
    </w:p>
    <w:p w14:paraId="13E2C8CF" w14:textId="77777777" w:rsidR="004F7CCD" w:rsidRDefault="004F7CCD" w:rsidP="004F7CCD">
      <w:pPr>
        <w:numPr>
          <w:ilvl w:val="0"/>
          <w:numId w:val="6"/>
        </w:numPr>
        <w:ind w:left="426" w:hanging="284"/>
      </w:pPr>
      <w:r w:rsidRPr="008220A1">
        <w:t>drugega primernega vmesnika (dajalnika impulzov, led indikatorja), ki omogoča neposredno registriranje energijskih pretokov.</w:t>
      </w:r>
    </w:p>
    <w:p w14:paraId="7E3E6431" w14:textId="7D4FD626" w:rsidR="004F7CCD" w:rsidRDefault="004F7CCD" w:rsidP="004F7CCD">
      <w:pPr>
        <w:ind w:firstLine="284"/>
      </w:pPr>
      <w:r>
        <w:t xml:space="preserve">(2) </w:t>
      </w:r>
      <w:r w:rsidRPr="008220A1">
        <w:t xml:space="preserve">Uporabnik </w:t>
      </w:r>
      <w:r>
        <w:t>sistema</w:t>
      </w:r>
      <w:r w:rsidRPr="008220A1">
        <w:t xml:space="preserve"> odda zahtevo distribucijskemu operaterju. </w:t>
      </w:r>
      <w:r w:rsidRPr="008E22FF">
        <w:t>Pogoj</w:t>
      </w:r>
      <w:r>
        <w:t>e</w:t>
      </w:r>
      <w:r w:rsidRPr="008E22FF">
        <w:t xml:space="preserve"> in način dostopa naprav</w:t>
      </w:r>
      <w:r>
        <w:t xml:space="preserve"> uporabnika sistema</w:t>
      </w:r>
      <w:r w:rsidRPr="008E22FF">
        <w:t xml:space="preserve"> do teh p</w:t>
      </w:r>
      <w:r>
        <w:t xml:space="preserve">odatkov distribucijski operater določi v </w:t>
      </w:r>
      <w:r w:rsidR="00980FE8">
        <w:t xml:space="preserve">Prilogi 10 </w:t>
      </w:r>
      <w:r w:rsidR="00614115">
        <w:t>–</w:t>
      </w:r>
      <w:r w:rsidR="00980FE8">
        <w:t xml:space="preserve"> </w:t>
      </w:r>
      <w:r w:rsidR="00614115">
        <w:t>Navodilo za vzporedni dostop do podatkov</w:t>
      </w:r>
      <w:r>
        <w:t xml:space="preserve">. </w:t>
      </w:r>
      <w:r w:rsidRPr="008E22FF">
        <w:t>Vs</w:t>
      </w:r>
      <w:r>
        <w:t>e storitve dostopa do števca, ki se lahko zaračunavajo,</w:t>
      </w:r>
      <w:r w:rsidRPr="008E22FF">
        <w:t xml:space="preserve"> se obračunajo po veljavnem ceniku storitev distribucijskega operaterja, ki niso </w:t>
      </w:r>
      <w:r>
        <w:t>vsebovane</w:t>
      </w:r>
      <w:r w:rsidRPr="008E22FF">
        <w:t xml:space="preserve"> v omrežnini</w:t>
      </w:r>
      <w:r w:rsidRPr="00256D5E">
        <w:t>.</w:t>
      </w:r>
    </w:p>
    <w:p w14:paraId="3A96B871" w14:textId="34E72BF6" w:rsidR="004F7CCD" w:rsidRPr="0022752A" w:rsidRDefault="004F7CCD" w:rsidP="00DB3AEB">
      <w:pPr>
        <w:pStyle w:val="tevilkalena"/>
      </w:pPr>
      <w:bookmarkStart w:id="323" w:name="_Ref38913870"/>
      <w:r w:rsidRPr="0022752A">
        <w:t>člen</w:t>
      </w:r>
      <w:bookmarkEnd w:id="321"/>
      <w:bookmarkEnd w:id="323"/>
    </w:p>
    <w:p w14:paraId="432E9EA4" w14:textId="77777777" w:rsidR="004F7CCD" w:rsidRPr="00095863" w:rsidRDefault="004F7CCD" w:rsidP="004F7CCD">
      <w:pPr>
        <w:pStyle w:val="Opislena"/>
        <w:keepNext/>
      </w:pPr>
      <w:r w:rsidRPr="00095863">
        <w:t>(</w:t>
      </w:r>
      <w:r>
        <w:t>naročanje storitev</w:t>
      </w:r>
      <w:r w:rsidRPr="00095863">
        <w:t>)</w:t>
      </w:r>
    </w:p>
    <w:p w14:paraId="6E88E061" w14:textId="77777777" w:rsidR="004F7CCD" w:rsidRDefault="004F7CCD" w:rsidP="004F7CCD">
      <w:pPr>
        <w:ind w:firstLine="284"/>
      </w:pPr>
      <w:r>
        <w:t>(1) Naročanje plačljivih podatkovnih storitev in izvedba naročila poteka praviloma v elektronski obliki</w:t>
      </w:r>
      <w:r w:rsidRPr="00256D5E">
        <w:t>.</w:t>
      </w:r>
      <w:r>
        <w:t xml:space="preserve"> V primeru naročila podatkovnih storitev za posamezno merilno mesto oziroma točko mora biti iz naročila razvidna najmanj številka merilnega mesta oziroma točke in natančen opis zahteve, kaj naročnik naroča.</w:t>
      </w:r>
    </w:p>
    <w:p w14:paraId="1414CB2C" w14:textId="77777777" w:rsidR="004F7CCD" w:rsidRDefault="004F7CCD" w:rsidP="004F7CCD">
      <w:pPr>
        <w:ind w:firstLine="284"/>
      </w:pPr>
      <w:r>
        <w:t>(2) Naročnik, ki ni uporabnik sistema, mora v primeru, da gre za osebne podatke, naročilu priložiti pooblastilo uporabnika sistema, ki ne sme biti starejše od treh mesecev od dneva naročila storitve</w:t>
      </w:r>
      <w:r w:rsidRPr="00256D5E">
        <w:t>.</w:t>
      </w:r>
      <w:r>
        <w:t xml:space="preserve"> Na pooblastilu mora biti navedeno, ali velja za čas naročila storitve ali do preklica.</w:t>
      </w:r>
    </w:p>
    <w:p w14:paraId="7CC31A0B" w14:textId="77777777" w:rsidR="004F7CCD" w:rsidRDefault="004F7CCD" w:rsidP="004F7CCD">
      <w:pPr>
        <w:rPr>
          <w:rFonts w:cs="Arial"/>
          <w:szCs w:val="20"/>
        </w:rPr>
      </w:pPr>
    </w:p>
    <w:p w14:paraId="63CB07A3" w14:textId="77777777" w:rsidR="004F7CCD" w:rsidRDefault="004F7CCD" w:rsidP="004F7CCD">
      <w:pPr>
        <w:rPr>
          <w:rFonts w:cs="Arial"/>
          <w:szCs w:val="20"/>
        </w:rPr>
      </w:pPr>
    </w:p>
    <w:p w14:paraId="7EF0EAED" w14:textId="77777777" w:rsidR="004F7CCD" w:rsidRPr="00D82222" w:rsidRDefault="004F7CCD" w:rsidP="004F7CCD">
      <w:pPr>
        <w:pStyle w:val="Naslov1"/>
      </w:pPr>
      <w:bookmarkStart w:id="324" w:name="_Toc20217696"/>
      <w:bookmarkStart w:id="325" w:name="_Toc41467981"/>
      <w:r>
        <w:lastRenderedPageBreak/>
        <w:t>ODJEM IN ODDAJA ELEKTRIČNE ENERGIJE</w:t>
      </w:r>
      <w:bookmarkEnd w:id="324"/>
      <w:bookmarkEnd w:id="325"/>
    </w:p>
    <w:p w14:paraId="7B7189D1" w14:textId="77777777" w:rsidR="004F7CCD" w:rsidRPr="00606C51" w:rsidRDefault="004F7CCD" w:rsidP="004F7CCD">
      <w:pPr>
        <w:pStyle w:val="Naslov2"/>
      </w:pPr>
      <w:bookmarkStart w:id="326" w:name="_Toc20217697"/>
      <w:bookmarkStart w:id="327" w:name="_Toc41467982"/>
      <w:r>
        <w:t>ZAČETEK IN ZAKLJUČEK ODJEMA ALI ODDAJE ELEKTRIČNE ENERGIJE</w:t>
      </w:r>
      <w:bookmarkEnd w:id="326"/>
      <w:bookmarkEnd w:id="327"/>
    </w:p>
    <w:p w14:paraId="4DC123B7" w14:textId="77777777" w:rsidR="004F7CCD" w:rsidRPr="0022752A" w:rsidRDefault="004F7CCD" w:rsidP="00DB3AEB">
      <w:pPr>
        <w:pStyle w:val="tevilkalena"/>
      </w:pPr>
      <w:bookmarkStart w:id="328" w:name="_Ref39826375"/>
      <w:r w:rsidRPr="0022752A">
        <w:t>člen</w:t>
      </w:r>
      <w:bookmarkEnd w:id="328"/>
    </w:p>
    <w:p w14:paraId="05840903" w14:textId="77777777" w:rsidR="004F7CCD" w:rsidRPr="00095863" w:rsidRDefault="004F7CCD" w:rsidP="004F7CCD">
      <w:pPr>
        <w:pStyle w:val="Opislena"/>
        <w:keepNext/>
      </w:pPr>
      <w:r w:rsidRPr="00095863">
        <w:t>(</w:t>
      </w:r>
      <w:r>
        <w:t>začetek odjema ali oddaje</w:t>
      </w:r>
      <w:r w:rsidRPr="00095863">
        <w:t>)</w:t>
      </w:r>
    </w:p>
    <w:p w14:paraId="355A7049" w14:textId="77777777" w:rsidR="004F7CCD" w:rsidRDefault="004F7CCD" w:rsidP="004F7CCD">
      <w:pPr>
        <w:keepNext/>
        <w:ind w:firstLine="284"/>
      </w:pPr>
      <w:r>
        <w:t>Distribucijski operater</w:t>
      </w:r>
      <w:r w:rsidRPr="0055442E">
        <w:t xml:space="preserve"> po </w:t>
      </w:r>
      <w:r>
        <w:t xml:space="preserve">izpolnitvi vseh pogojev za priklop in </w:t>
      </w:r>
      <w:r w:rsidRPr="0055442E">
        <w:t xml:space="preserve">sklenitvi pogodbe o </w:t>
      </w:r>
      <w:r>
        <w:t>uporabi sistema</w:t>
      </w:r>
      <w:r w:rsidRPr="0055442E">
        <w:t xml:space="preserve"> najpozneje v </w:t>
      </w:r>
      <w:r>
        <w:t>osmih</w:t>
      </w:r>
      <w:r w:rsidRPr="0055442E">
        <w:t xml:space="preserve"> dneh </w:t>
      </w:r>
      <w:r>
        <w:t xml:space="preserve">z vklopom na ločilnem mestu </w:t>
      </w:r>
      <w:r w:rsidRPr="0055442E">
        <w:t>omogoči odjem ali oddajo električne energije</w:t>
      </w:r>
      <w:r>
        <w:t xml:space="preserve"> uporabniku sistema</w:t>
      </w:r>
      <w:r w:rsidRPr="00256D5E">
        <w:t>.</w:t>
      </w:r>
    </w:p>
    <w:p w14:paraId="69928333" w14:textId="77777777" w:rsidR="004F7CCD" w:rsidRPr="0022752A" w:rsidRDefault="004F7CCD" w:rsidP="00DB3AEB">
      <w:pPr>
        <w:pStyle w:val="tevilkalena"/>
      </w:pPr>
      <w:bookmarkStart w:id="329" w:name="_Ref39826510"/>
      <w:r w:rsidRPr="0022752A">
        <w:t>člen</w:t>
      </w:r>
      <w:bookmarkEnd w:id="329"/>
    </w:p>
    <w:p w14:paraId="34C01DD6" w14:textId="77777777" w:rsidR="004F7CCD" w:rsidRPr="00095863" w:rsidRDefault="004F7CCD" w:rsidP="004F7CCD">
      <w:pPr>
        <w:pStyle w:val="Opislena"/>
        <w:keepNext/>
      </w:pPr>
      <w:r w:rsidRPr="00095863">
        <w:t>(</w:t>
      </w:r>
      <w:r>
        <w:t>preverjanje naprav</w:t>
      </w:r>
      <w:r w:rsidRPr="00095863">
        <w:t>)</w:t>
      </w:r>
    </w:p>
    <w:p w14:paraId="49455A35" w14:textId="6ED7BC16" w:rsidR="004F7CCD" w:rsidRDefault="004F7CCD" w:rsidP="004F7CCD">
      <w:pPr>
        <w:keepNext/>
        <w:ind w:firstLine="284"/>
      </w:pPr>
      <w:r w:rsidRPr="00280E96">
        <w:t xml:space="preserve">Po priključitvi uporabnika </w:t>
      </w:r>
      <w:r>
        <w:t xml:space="preserve">sistema </w:t>
      </w:r>
      <w:r w:rsidRPr="00280E96">
        <w:t>na distribucijsk</w:t>
      </w:r>
      <w:r>
        <w:t>i</w:t>
      </w:r>
      <w:r w:rsidRPr="00280E96">
        <w:t xml:space="preserve"> </w:t>
      </w:r>
      <w:r>
        <w:t>sistem</w:t>
      </w:r>
      <w:r w:rsidRPr="00280E96">
        <w:t xml:space="preserve"> ima na merilnem mestu </w:t>
      </w:r>
      <w:r>
        <w:t>distribucijski operater</w:t>
      </w:r>
      <w:r w:rsidRPr="00280E96">
        <w:t xml:space="preserve"> pravico na svoje stroške kadarkoli preveriti skladnost naprav uporabnika </w:t>
      </w:r>
      <w:r>
        <w:t xml:space="preserve">sistema </w:t>
      </w:r>
      <w:r w:rsidRPr="00280E96">
        <w:t xml:space="preserve">z napravami </w:t>
      </w:r>
      <w:r>
        <w:t>distribucijskega operaterja</w:t>
      </w:r>
      <w:r w:rsidRPr="00280E96">
        <w:t xml:space="preserve"> ter skladnost velikosti in vrste obremenitve, določene s </w:t>
      </w:r>
      <w:r>
        <w:t>SZP in pogodbo o uporabi sistema</w:t>
      </w:r>
      <w:r w:rsidRPr="00280E96">
        <w:t>.</w:t>
      </w:r>
      <w:r>
        <w:t xml:space="preserve"> Distribucijski operater</w:t>
      </w:r>
      <w:r w:rsidRPr="002B2270">
        <w:t xml:space="preserve"> v primeru ugotovljenih nepravilnostih o teh obvesti uporabnika</w:t>
      </w:r>
      <w:r>
        <w:t xml:space="preserve"> sistema</w:t>
      </w:r>
      <w:r w:rsidRPr="002B2270">
        <w:t>.</w:t>
      </w:r>
    </w:p>
    <w:p w14:paraId="04A27754" w14:textId="77777777" w:rsidR="004F7CCD" w:rsidRDefault="004F7CCD" w:rsidP="004F7CCD">
      <w:pPr>
        <w:rPr>
          <w:rFonts w:cs="Arial"/>
          <w:szCs w:val="20"/>
        </w:rPr>
      </w:pPr>
    </w:p>
    <w:p w14:paraId="67C87D59" w14:textId="77777777" w:rsidR="004F7CCD" w:rsidRPr="00F777AC" w:rsidRDefault="004F7CCD" w:rsidP="004F7CCD">
      <w:pPr>
        <w:pStyle w:val="Naslov2"/>
      </w:pPr>
      <w:bookmarkStart w:id="330" w:name="_Toc20217698"/>
      <w:bookmarkStart w:id="331" w:name="_Toc41467983"/>
      <w:r>
        <w:t>POSTOPKI OB ODKLOPIH</w:t>
      </w:r>
      <w:bookmarkEnd w:id="330"/>
      <w:bookmarkEnd w:id="331"/>
    </w:p>
    <w:p w14:paraId="117DA324" w14:textId="77777777" w:rsidR="004F7CCD" w:rsidRPr="0022752A" w:rsidRDefault="004F7CCD" w:rsidP="00DB3AEB">
      <w:pPr>
        <w:pStyle w:val="tevilkalena"/>
      </w:pPr>
      <w:bookmarkStart w:id="332" w:name="_Ref39826693"/>
      <w:r w:rsidRPr="0022752A">
        <w:t>člen</w:t>
      </w:r>
      <w:bookmarkEnd w:id="332"/>
    </w:p>
    <w:p w14:paraId="1BE84D75" w14:textId="77777777" w:rsidR="004F7CCD" w:rsidRPr="00095863" w:rsidRDefault="004F7CCD" w:rsidP="004F7CCD">
      <w:pPr>
        <w:pStyle w:val="Opislena"/>
        <w:keepNext/>
      </w:pPr>
      <w:r w:rsidRPr="00095863">
        <w:t>(</w:t>
      </w:r>
      <w:r>
        <w:t>vrste odklopov</w:t>
      </w:r>
      <w:r w:rsidRPr="00095863">
        <w:t>)</w:t>
      </w:r>
    </w:p>
    <w:p w14:paraId="39F04FE1" w14:textId="77777777" w:rsidR="004F7CCD" w:rsidRDefault="004F7CCD" w:rsidP="004F7CCD">
      <w:pPr>
        <w:keepNext/>
        <w:ind w:firstLine="284"/>
      </w:pPr>
      <w:r>
        <w:t xml:space="preserve">(1) Distribucijski operater lahko izvede naslednje vrste odklopov od distribucijskega </w:t>
      </w:r>
      <w:r w:rsidRPr="000348B2">
        <w:t>elektroenergetsk</w:t>
      </w:r>
      <w:r>
        <w:t>ega sistema:</w:t>
      </w:r>
    </w:p>
    <w:p w14:paraId="5335446D" w14:textId="77777777" w:rsidR="004F7CCD" w:rsidRDefault="004F7CCD" w:rsidP="004F7CCD">
      <w:pPr>
        <w:numPr>
          <w:ilvl w:val="0"/>
          <w:numId w:val="6"/>
        </w:numPr>
        <w:ind w:left="426" w:hanging="284"/>
      </w:pPr>
      <w:r>
        <w:t>začasni odklop zaradi del na distribucijskem sistemu;</w:t>
      </w:r>
    </w:p>
    <w:p w14:paraId="3D8EF3B2" w14:textId="77777777" w:rsidR="004F7CCD" w:rsidRDefault="004F7CCD" w:rsidP="004F7CCD">
      <w:pPr>
        <w:numPr>
          <w:ilvl w:val="0"/>
          <w:numId w:val="6"/>
        </w:numPr>
        <w:ind w:left="426" w:hanging="284"/>
      </w:pPr>
      <w:r>
        <w:t>odklop po predhodnem obvestilu;</w:t>
      </w:r>
    </w:p>
    <w:p w14:paraId="3027D54C" w14:textId="77777777" w:rsidR="004F7CCD" w:rsidRDefault="004F7CCD" w:rsidP="004F7CCD">
      <w:pPr>
        <w:numPr>
          <w:ilvl w:val="0"/>
          <w:numId w:val="6"/>
        </w:numPr>
        <w:ind w:left="426" w:hanging="284"/>
      </w:pPr>
      <w:r>
        <w:t>odklop brez predhodnega obvestila;</w:t>
      </w:r>
    </w:p>
    <w:p w14:paraId="032E9217" w14:textId="77777777" w:rsidR="004F7CCD" w:rsidRDefault="004F7CCD" w:rsidP="004F7CCD">
      <w:pPr>
        <w:numPr>
          <w:ilvl w:val="0"/>
          <w:numId w:val="6"/>
        </w:numPr>
        <w:ind w:left="426" w:hanging="284"/>
      </w:pPr>
      <w:r>
        <w:t>odklop na zahtevo uporabnika sistema;</w:t>
      </w:r>
    </w:p>
    <w:p w14:paraId="2CA728CA" w14:textId="77777777" w:rsidR="004F7CCD" w:rsidRDefault="004F7CCD" w:rsidP="004F7CCD">
      <w:pPr>
        <w:numPr>
          <w:ilvl w:val="0"/>
          <w:numId w:val="6"/>
        </w:numPr>
        <w:ind w:left="426" w:hanging="284"/>
      </w:pPr>
      <w:r>
        <w:t>odklop po odločbi pristojnega organa</w:t>
      </w:r>
      <w:r w:rsidRPr="00256D5E">
        <w:t>.</w:t>
      </w:r>
    </w:p>
    <w:p w14:paraId="23D49C36" w14:textId="77777777" w:rsidR="004F7CCD" w:rsidRDefault="004F7CCD" w:rsidP="004F7CCD">
      <w:pPr>
        <w:ind w:firstLine="284"/>
      </w:pPr>
      <w:bookmarkStart w:id="333" w:name="_Ref424814390"/>
      <w:r w:rsidRPr="000E7AA7">
        <w:t>(2) Distribucijski operater izvede odklop uporabnika sistema daljinsko, razen v primerih</w:t>
      </w:r>
      <w:r>
        <w:t>,</w:t>
      </w:r>
      <w:r w:rsidRPr="000E7AA7">
        <w:t xml:space="preserve"> ko to ni mogoče, pa z ročnim odklopom. Ročni odklop se izvede na </w:t>
      </w:r>
      <w:r>
        <w:t>merilnem</w:t>
      </w:r>
      <w:r w:rsidRPr="000E7AA7">
        <w:t xml:space="preserve"> mestu. V primerih, ko to ni mogoče, se odklop izvede na priključku uporabnika sistema ali</w:t>
      </w:r>
      <w:r>
        <w:t xml:space="preserve"> na prevzemno predajnem mestu ali</w:t>
      </w:r>
      <w:r w:rsidRPr="000E7AA7">
        <w:t xml:space="preserve"> v distribucijskem sistemu.</w:t>
      </w:r>
    </w:p>
    <w:p w14:paraId="2E799165" w14:textId="77777777" w:rsidR="004F7CCD" w:rsidRPr="0022752A" w:rsidRDefault="004F7CCD" w:rsidP="00DB3AEB">
      <w:pPr>
        <w:pStyle w:val="tevilkalena"/>
      </w:pPr>
      <w:bookmarkStart w:id="334" w:name="_Ref496507690"/>
      <w:r w:rsidRPr="0022752A">
        <w:t>člen</w:t>
      </w:r>
      <w:bookmarkEnd w:id="333"/>
      <w:bookmarkEnd w:id="334"/>
    </w:p>
    <w:p w14:paraId="08CB9800" w14:textId="77777777" w:rsidR="004F7CCD" w:rsidRPr="00095863" w:rsidRDefault="004F7CCD" w:rsidP="004F7CCD">
      <w:pPr>
        <w:pStyle w:val="Opislena"/>
        <w:keepNext/>
      </w:pPr>
      <w:r w:rsidRPr="00095863">
        <w:t>(</w:t>
      </w:r>
      <w:r>
        <w:t>začasni odklop</w:t>
      </w:r>
      <w:r w:rsidRPr="00095863">
        <w:t>)</w:t>
      </w:r>
    </w:p>
    <w:p w14:paraId="0592F658" w14:textId="65578011" w:rsidR="004F7CCD" w:rsidRDefault="004F7CCD" w:rsidP="004F7CCD">
      <w:pPr>
        <w:keepNext/>
        <w:ind w:firstLine="284"/>
      </w:pPr>
      <w:r>
        <w:t xml:space="preserve">(1) Distribucijski operater obvesti uporabnika sistema o začasnem odklopu in izvrši začasni odklop skladno z določbo </w:t>
      </w:r>
      <w:r w:rsidR="00717183">
        <w:t>ZOEE</w:t>
      </w:r>
      <w:r>
        <w:t xml:space="preserve"> o začasnem odklopu.</w:t>
      </w:r>
    </w:p>
    <w:p w14:paraId="7201463D" w14:textId="77777777" w:rsidR="004F7CCD" w:rsidRDefault="004F7CCD" w:rsidP="004F7CCD">
      <w:pPr>
        <w:ind w:firstLine="284"/>
      </w:pPr>
      <w:r>
        <w:t>(2) Distribucijski operater je dolžan uporabnika sistema obvestiti o predvidenem terminu začasnega odklopa v vsakem primeru začasnega odklopa, ne glede na vrsto planiranih del, ki so vzrok za izvedbo odklopa, in ne glede na predvideno trajanje začasnega odklopa. Distribucijski operater mora uporabnika sistema obvestiti vsaj 48 ur pred začasnim odklopom, ne glede na to ali gre za obveščanje s sredstvi javnega obveščanja in spleta ali za osebno obveščanje, v katerem ga distribucijski operater poleg vzroka in trajanja odklopa seznani tudi s priporočenim ravnanjem z njegovimi napravami v času odklopa in po ponovnem priklopu. Distribucijski operater osebno obvešča o začasnem odklopu do vključno 3 uporabnike sistema, več uporabnikov sistema pa obvešča s sredstvi javnega obveščanja.</w:t>
      </w:r>
    </w:p>
    <w:p w14:paraId="35F07BCF" w14:textId="77777777" w:rsidR="004F7CCD" w:rsidRDefault="004F7CCD" w:rsidP="004F7CCD">
      <w:pPr>
        <w:ind w:firstLine="284"/>
      </w:pPr>
      <w:r w:rsidRPr="00745550">
        <w:t xml:space="preserve">(3) </w:t>
      </w:r>
      <w:r>
        <w:t xml:space="preserve">V primeru osebnega obveščanja je treba </w:t>
      </w:r>
      <w:r w:rsidRPr="00745550">
        <w:t>uporabnik</w:t>
      </w:r>
      <w:r>
        <w:t xml:space="preserve">a sistema </w:t>
      </w:r>
      <w:r w:rsidRPr="00745550">
        <w:t>obvestiti v pisni obliki na naslov naslovnika, zavedenega v enotni evidenci</w:t>
      </w:r>
      <w:r w:rsidRPr="00994D00">
        <w:t xml:space="preserve"> merilnih mest ali </w:t>
      </w:r>
      <w:r>
        <w:t xml:space="preserve">z obvestilom na kontaktne </w:t>
      </w:r>
      <w:r w:rsidRPr="00745550">
        <w:t xml:space="preserve">podatke </w:t>
      </w:r>
      <w:r>
        <w:t xml:space="preserve">za obveščanje (kot na primer SMS sporočilo, elektronska pošta, faks in podobno). Obvestilo o </w:t>
      </w:r>
      <w:r>
        <w:lastRenderedPageBreak/>
        <w:t>predvidenem začasnem odklopu je lahko oddano (puščeno) tudi na naslovu merilnega mesta, če je le-ta enak naslovu naslovnika. Za osebno obveščanje se šteje tudi osebno ustno obveščanje, z obvestilom ob osebnem obisku merilnega mesta posameznega uporabnika sistema. Osebno ustno obveščanje posameznega uporabnika sistema se lahko izvaja pred izvedbo začasnega odklopa, vendar mora uporabnik sistema v tem primeru podati svoje dovoljenje za izvedbo začasnega odklopa.</w:t>
      </w:r>
    </w:p>
    <w:p w14:paraId="65CA9288" w14:textId="77777777" w:rsidR="004F7CCD" w:rsidRDefault="004F7CCD" w:rsidP="004F7CCD">
      <w:pPr>
        <w:ind w:firstLine="284"/>
      </w:pPr>
      <w:r>
        <w:t xml:space="preserve">(4) Če za potrebe zamenjave merilne naprave merilno mesto ob prvem poskusu obiska ni dostopno za izvedbo začasnega odklopa, distribucijski operater pisno obvesti uporabnika sistema tega merilnega mesta o novem datumu začasnega odklopa za zamenjavo merilne naprave. </w:t>
      </w:r>
    </w:p>
    <w:p w14:paraId="27645F8C" w14:textId="68D8F18D" w:rsidR="004F7CCD" w:rsidRDefault="004F7CCD" w:rsidP="004F7CCD">
      <w:pPr>
        <w:ind w:firstLine="284"/>
      </w:pPr>
      <w:r>
        <w:t xml:space="preserve">(5) Če ni možno izvesti začasnega odklopa zaradi zamenjave merilne naprave v novo postavljenem roku iz pisnega obvestila o začasnem odklopu iz prejšnjega odstavka, distribucijski operater takšno merilno mesto prepozna kot nedostopno, ugotovljeno dejstvo evidentira in ravna skladno z </w:t>
      </w:r>
      <w:r>
        <w:fldChar w:fldCharType="begin"/>
      </w:r>
      <w:r>
        <w:instrText xml:space="preserve"> REF _Ref425500450 \r \h  \* MERGEFORMAT </w:instrText>
      </w:r>
      <w:r>
        <w:fldChar w:fldCharType="separate"/>
      </w:r>
      <w:r w:rsidR="002311C9">
        <w:t>228</w:t>
      </w:r>
      <w:r>
        <w:fldChar w:fldCharType="end"/>
      </w:r>
      <w:r>
        <w:t>. členom teh SONDSEE.</w:t>
      </w:r>
    </w:p>
    <w:p w14:paraId="50B2462A" w14:textId="30244DE5" w:rsidR="004F7CCD" w:rsidRDefault="004F7CCD" w:rsidP="004F7CCD">
      <w:pPr>
        <w:ind w:firstLine="284"/>
      </w:pPr>
      <w:r w:rsidRPr="00745550">
        <w:t xml:space="preserve">(6) </w:t>
      </w:r>
      <w:r w:rsidR="0067359B">
        <w:t>Distribucijski operater o</w:t>
      </w:r>
      <w:r w:rsidR="00335C7D">
        <w:t xml:space="preserve"> izvedenem </w:t>
      </w:r>
      <w:r w:rsidR="00335C7D" w:rsidRPr="00745550">
        <w:t>obveščanj</w:t>
      </w:r>
      <w:r w:rsidR="00335C7D">
        <w:t>u</w:t>
      </w:r>
      <w:r w:rsidR="00335C7D" w:rsidRPr="00745550">
        <w:t xml:space="preserve"> </w:t>
      </w:r>
      <w:r w:rsidRPr="00745550">
        <w:t>o začasnem odklopu</w:t>
      </w:r>
      <w:r w:rsidRPr="00994D00">
        <w:t xml:space="preserve"> hrani </w:t>
      </w:r>
      <w:r w:rsidR="0067359B">
        <w:t xml:space="preserve">ustrezno </w:t>
      </w:r>
      <w:r w:rsidRPr="00994D00">
        <w:t>dokazilo</w:t>
      </w:r>
      <w:r>
        <w:t>.</w:t>
      </w:r>
    </w:p>
    <w:p w14:paraId="623A9DF6" w14:textId="77777777" w:rsidR="004F7CCD" w:rsidRPr="0022752A" w:rsidRDefault="004F7CCD" w:rsidP="00DB3AEB">
      <w:pPr>
        <w:pStyle w:val="tevilkalena"/>
      </w:pPr>
      <w:bookmarkStart w:id="335" w:name="_Ref425499879"/>
      <w:r w:rsidRPr="0022752A">
        <w:t>člen</w:t>
      </w:r>
      <w:bookmarkEnd w:id="335"/>
    </w:p>
    <w:p w14:paraId="7DCAC500" w14:textId="77777777" w:rsidR="004F7CCD" w:rsidRPr="00095863" w:rsidRDefault="004F7CCD" w:rsidP="004F7CCD">
      <w:pPr>
        <w:pStyle w:val="Opislena"/>
        <w:keepNext/>
      </w:pPr>
      <w:r w:rsidRPr="00095863">
        <w:t>(</w:t>
      </w:r>
      <w:r>
        <w:t>odklop po predhodnem obvestilu</w:t>
      </w:r>
      <w:r w:rsidRPr="00095863">
        <w:t>)</w:t>
      </w:r>
    </w:p>
    <w:p w14:paraId="66F47AA6" w14:textId="7BCD09CD" w:rsidR="004F7CCD" w:rsidRDefault="004F7CCD" w:rsidP="004F7CCD">
      <w:pPr>
        <w:keepNext/>
        <w:ind w:firstLine="284"/>
      </w:pPr>
      <w:r>
        <w:t xml:space="preserve">(1) Distribucijski operater obvesti uporabnika sistema in izvrši odklop po predhodnem obvestilu skladno z določbo </w:t>
      </w:r>
      <w:r w:rsidR="00717183">
        <w:t>ZOEE</w:t>
      </w:r>
      <w:r>
        <w:t xml:space="preserve"> o odklopu po predhodnem obvestilu.</w:t>
      </w:r>
    </w:p>
    <w:p w14:paraId="6478DD59" w14:textId="24530ABD" w:rsidR="004D0667" w:rsidRDefault="004D0667" w:rsidP="004D0667">
      <w:pPr>
        <w:ind w:firstLine="284"/>
      </w:pPr>
      <w:r>
        <w:t xml:space="preserve">(2) </w:t>
      </w:r>
      <w:r w:rsidRPr="004D0667">
        <w:t xml:space="preserve">Ko je razlog prenehanja veljavnosti pogodbe o dobavi na strani dobavitelja, mora dobavitelj najkasneje 30 dni pred datumom želenega prenehanja pogodbe o dobavi o tem pisno obvestiti distribucijskega operaterja in končnega odjemalca. </w:t>
      </w:r>
      <w:r w:rsidRPr="004B4E91">
        <w:rPr>
          <w:bCs/>
        </w:rPr>
        <w:t>To obvestilo predstavlja namero dobavitelja, ki bo imela za posledico prenehanje veljavnosti pogodbe o dobavi električne energije. Dobavitelj mora v obvestilu o nameri navesti datum želenega prenehanja pogodbe o dobavi</w:t>
      </w:r>
      <w:r w:rsidRPr="004D0667">
        <w:t xml:space="preserve">. Po nastopu datuma </w:t>
      </w:r>
      <w:r w:rsidRPr="004B4E91">
        <w:rPr>
          <w:bCs/>
        </w:rPr>
        <w:t xml:space="preserve">želenega </w:t>
      </w:r>
      <w:r w:rsidRPr="004D0667">
        <w:t xml:space="preserve">prenehanja pogodbe o dobavi dobavitelj </w:t>
      </w:r>
      <w:r w:rsidR="00B16E68">
        <w:t>sproži</w:t>
      </w:r>
      <w:r w:rsidRPr="004D0667">
        <w:t xml:space="preserve"> postopek odklopa po predhodnem obvestilu, skladno s tretjim odstavkom tega člena.</w:t>
      </w:r>
    </w:p>
    <w:p w14:paraId="4C1210A4" w14:textId="71677E14" w:rsidR="004F7CCD" w:rsidRDefault="004F7CCD" w:rsidP="004D0667">
      <w:pPr>
        <w:ind w:firstLine="284"/>
      </w:pPr>
      <w:r>
        <w:t>(</w:t>
      </w:r>
      <w:r w:rsidR="004D0667">
        <w:t>3</w:t>
      </w:r>
      <w:r>
        <w:t xml:space="preserve">) V primeru odklopa po predhodnem obvestilu zaradi odstopa od pogodbe o dobavi s strani dobavitelja ali uporabnika sistema, mora dobavitelj na </w:t>
      </w:r>
      <w:r w:rsidRPr="00543E6B">
        <w:t>elektronski način</w:t>
      </w:r>
      <w:r>
        <w:t xml:space="preserve"> obvestiti distribucijskega operaterja o odpovedi pogodbe o dobavi, z navedbo ali gre za potek ali odpoved pogodbe o dobavi. Po izvedenem odklopu distribucijski operater ravna skladno s </w:t>
      </w:r>
      <w:r>
        <w:fldChar w:fldCharType="begin"/>
      </w:r>
      <w:r>
        <w:instrText xml:space="preserve"> REF _Ref448404919 \r \h  \* MERGEFORMAT </w:instrText>
      </w:r>
      <w:r>
        <w:fldChar w:fldCharType="separate"/>
      </w:r>
      <w:r w:rsidR="002311C9">
        <w:t>148</w:t>
      </w:r>
      <w:r>
        <w:fldChar w:fldCharType="end"/>
      </w:r>
      <w:r>
        <w:t>. členom teh SONDSEE.</w:t>
      </w:r>
    </w:p>
    <w:p w14:paraId="6C15315A" w14:textId="2A5CB729" w:rsidR="004F7CCD" w:rsidRDefault="004F7CCD" w:rsidP="004F7CCD">
      <w:pPr>
        <w:ind w:firstLine="284"/>
      </w:pPr>
      <w:r>
        <w:t>(</w:t>
      </w:r>
      <w:r w:rsidR="004D0667">
        <w:t>4</w:t>
      </w:r>
      <w:r>
        <w:t>) V primeru, ko pogodbo o dobavi odpove dobavitelj ali gre za potek pogodbe o dobavi, lahko dobavitelj pri distribucijskem operaterju prekliče vloženo odpoved do izvedbe odklopa.</w:t>
      </w:r>
    </w:p>
    <w:p w14:paraId="0413385E" w14:textId="103B0038" w:rsidR="004F7CCD" w:rsidRPr="00A95366" w:rsidRDefault="004F7CCD" w:rsidP="004F7CCD">
      <w:pPr>
        <w:ind w:firstLine="284"/>
      </w:pPr>
      <w:r w:rsidRPr="00A95366">
        <w:t>(</w:t>
      </w:r>
      <w:r w:rsidR="004D0667">
        <w:t>5</w:t>
      </w:r>
      <w:r w:rsidRPr="00A95366">
        <w:t xml:space="preserve">) Distribucijski operater najkasneje v roku </w:t>
      </w:r>
      <w:r>
        <w:t>pet</w:t>
      </w:r>
      <w:r w:rsidRPr="00A95366">
        <w:t xml:space="preserve"> delovnih dni od prejema obvestila dobavitelja o odpovedi pogodbe o dobavi ali ugotovitve o obstoju razlogov iz določbe </w:t>
      </w:r>
      <w:r w:rsidR="00717183">
        <w:t>ZOEE</w:t>
      </w:r>
      <w:r w:rsidRPr="00A95366">
        <w:t xml:space="preserve"> o odklopu po predhodnem obvestilu, obvesti uporabnika sistema o odklopu merilnega mesta od sistema in hrani dokazilo o opravljeni vročitvi.</w:t>
      </w:r>
    </w:p>
    <w:p w14:paraId="70662C90" w14:textId="42841E43" w:rsidR="004F7CCD" w:rsidRDefault="004F7CCD" w:rsidP="004F7CCD">
      <w:pPr>
        <w:ind w:firstLine="284"/>
      </w:pPr>
      <w:r>
        <w:t>(</w:t>
      </w:r>
      <w:r w:rsidR="004D0667">
        <w:t>6</w:t>
      </w:r>
      <w:r>
        <w:t xml:space="preserve">) Obvestilo </w:t>
      </w:r>
      <w:r w:rsidR="004D0667">
        <w:t xml:space="preserve">distribucijskega operaterja o odklopu </w:t>
      </w:r>
      <w:r>
        <w:t>mora vsebovati najmanj:</w:t>
      </w:r>
    </w:p>
    <w:p w14:paraId="1AC875EB" w14:textId="77777777" w:rsidR="004F7CCD" w:rsidRDefault="004F7CCD" w:rsidP="004F7CCD">
      <w:pPr>
        <w:numPr>
          <w:ilvl w:val="0"/>
          <w:numId w:val="6"/>
        </w:numPr>
        <w:ind w:left="426" w:hanging="284"/>
      </w:pPr>
      <w:r>
        <w:t>podatke o merilnem mestu in pripadajočih obračunskih merilnih točkah;</w:t>
      </w:r>
    </w:p>
    <w:p w14:paraId="1760778A" w14:textId="77777777" w:rsidR="004F7CCD" w:rsidRDefault="004F7CCD" w:rsidP="004F7CCD">
      <w:pPr>
        <w:numPr>
          <w:ilvl w:val="0"/>
          <w:numId w:val="6"/>
        </w:numPr>
        <w:ind w:left="426" w:hanging="284"/>
      </w:pPr>
      <w:r>
        <w:t>razlog za odklop (kot na primer odpoved pogodbe o dobavi in podobno);</w:t>
      </w:r>
    </w:p>
    <w:p w14:paraId="6AD6A154" w14:textId="610998E0" w:rsidR="004F7CCD" w:rsidRDefault="004F7CCD" w:rsidP="004F7CCD">
      <w:pPr>
        <w:numPr>
          <w:ilvl w:val="0"/>
          <w:numId w:val="6"/>
        </w:numPr>
        <w:ind w:left="426" w:hanging="284"/>
      </w:pPr>
      <w:r>
        <w:t xml:space="preserve">predviden datum odklopa od sistema, ki je določen </w:t>
      </w:r>
      <w:r w:rsidR="004D0667">
        <w:t>neposredno po štirinajstem dnevu</w:t>
      </w:r>
      <w:r>
        <w:t xml:space="preserve"> za gospodinjske odjemalce in </w:t>
      </w:r>
      <w:r w:rsidR="004D0667">
        <w:t>neposredno po dvanajstem dnevu</w:t>
      </w:r>
      <w:r>
        <w:t xml:space="preserve"> za vse ostale uporabnike sistema </w:t>
      </w:r>
      <w:r w:rsidR="004D0667">
        <w:t>in se šteje od datuma izdaje obvestila o odklopu navedenem na obvestilu</w:t>
      </w:r>
      <w:r w:rsidR="004D0667" w:rsidDel="004D0667">
        <w:t xml:space="preserve"> </w:t>
      </w:r>
      <w:r>
        <w:t>o odklopu;</w:t>
      </w:r>
    </w:p>
    <w:p w14:paraId="46F7F632" w14:textId="483ABFFC" w:rsidR="004F7CCD" w:rsidRDefault="004F7CCD" w:rsidP="004F7CCD">
      <w:pPr>
        <w:numPr>
          <w:ilvl w:val="0"/>
          <w:numId w:val="6"/>
        </w:numPr>
        <w:ind w:left="426" w:hanging="284"/>
      </w:pPr>
      <w:r>
        <w:t>informacijo o dolgovanem znesku za omrežnino ali oskrbe DO v primeru obvestila o tem razlogu;</w:t>
      </w:r>
    </w:p>
    <w:p w14:paraId="31ACBE8C" w14:textId="77777777" w:rsidR="004F7CCD" w:rsidRDefault="004F7CCD" w:rsidP="004F7CCD">
      <w:pPr>
        <w:numPr>
          <w:ilvl w:val="0"/>
          <w:numId w:val="6"/>
        </w:numPr>
        <w:ind w:left="426" w:hanging="284"/>
      </w:pPr>
      <w:r>
        <w:t>informacije o možnosti zamenjave dobavitelja;</w:t>
      </w:r>
    </w:p>
    <w:p w14:paraId="4B16C74B" w14:textId="77777777" w:rsidR="004F7CCD" w:rsidRDefault="004F7CCD" w:rsidP="004F7CCD">
      <w:pPr>
        <w:numPr>
          <w:ilvl w:val="0"/>
          <w:numId w:val="6"/>
        </w:numPr>
        <w:ind w:left="426" w:hanging="284"/>
      </w:pPr>
      <w:r>
        <w:t xml:space="preserve">možnosti in pogoje zasilne oskrbe na podlagi zahteve </w:t>
      </w:r>
      <w:r w:rsidRPr="0021315D">
        <w:t xml:space="preserve">gospodinjskega odjemalca </w:t>
      </w:r>
      <w:r>
        <w:t>ali</w:t>
      </w:r>
      <w:r w:rsidRPr="0021315D">
        <w:t xml:space="preserve"> malega poslovnega odjemalca</w:t>
      </w:r>
      <w:r>
        <w:t>;</w:t>
      </w:r>
    </w:p>
    <w:p w14:paraId="43E85832" w14:textId="77777777" w:rsidR="004F7CCD" w:rsidRDefault="004F7CCD" w:rsidP="004F7CCD">
      <w:pPr>
        <w:numPr>
          <w:ilvl w:val="0"/>
          <w:numId w:val="6"/>
        </w:numPr>
        <w:ind w:left="426" w:hanging="284"/>
      </w:pPr>
      <w:r>
        <w:t>možnosti in pogoje zagotovitve nujne oskrbe ranljivim odjemalcem, skupaj z napotilom, kje je vlogo za odobritev nujne oskrbe dosegljiva, in navedbo zahtevanih dokazil;</w:t>
      </w:r>
    </w:p>
    <w:p w14:paraId="438C48BC" w14:textId="1BA2B18A" w:rsidR="004F7CCD" w:rsidRDefault="004F7CCD" w:rsidP="004F7CCD">
      <w:pPr>
        <w:numPr>
          <w:ilvl w:val="0"/>
          <w:numId w:val="6"/>
        </w:numPr>
        <w:ind w:left="426" w:hanging="284"/>
      </w:pPr>
      <w:r>
        <w:t xml:space="preserve">opozorilo, da se bo v primeru, ko uporabnik ne omogoči izvedbe odklopa merilnega mesta, vsa prevzeta energija na merilnem mestu z dnem prenehanja obveznosti bilančne pripadnosti dosedanjemu dobavitelju skladno z določbo </w:t>
      </w:r>
      <w:r w:rsidR="00717183">
        <w:t>ZOEE</w:t>
      </w:r>
      <w:r>
        <w:t xml:space="preserve">, ki določa pridobitev zaključnega odčitka iz </w:t>
      </w:r>
      <w:r>
        <w:lastRenderedPageBreak/>
        <w:t xml:space="preserve">merilne naprave, zaradi nedostopnosti merilnega mesta skladno s </w:t>
      </w:r>
      <w:r>
        <w:fldChar w:fldCharType="begin"/>
      </w:r>
      <w:r>
        <w:instrText xml:space="preserve"> REF _Ref425500450 \r \h </w:instrText>
      </w:r>
      <w:r>
        <w:fldChar w:fldCharType="separate"/>
      </w:r>
      <w:r w:rsidR="002311C9">
        <w:t>228</w:t>
      </w:r>
      <w:r>
        <w:fldChar w:fldCharType="end"/>
      </w:r>
      <w:r>
        <w:t xml:space="preserve">. členom teh SONDSEE, obračunala kot neupravičen odjem v skladu s </w:t>
      </w:r>
      <w:r>
        <w:fldChar w:fldCharType="begin"/>
      </w:r>
      <w:r>
        <w:instrText xml:space="preserve"> REF _Ref385782304 \r \h </w:instrText>
      </w:r>
      <w:r>
        <w:fldChar w:fldCharType="separate"/>
      </w:r>
      <w:r w:rsidR="002311C9">
        <w:t>255</w:t>
      </w:r>
      <w:r>
        <w:fldChar w:fldCharType="end"/>
      </w:r>
      <w:r>
        <w:t>. členom teh SONDSEE po ceni, ki velja za neupravičen odjem.</w:t>
      </w:r>
    </w:p>
    <w:p w14:paraId="77CF3494" w14:textId="4B81BD4B" w:rsidR="004F7CCD" w:rsidRDefault="004F7CCD" w:rsidP="004F7CCD">
      <w:pPr>
        <w:ind w:firstLine="284"/>
      </w:pPr>
      <w:r>
        <w:t>(</w:t>
      </w:r>
      <w:r w:rsidR="004D0667">
        <w:t>7</w:t>
      </w:r>
      <w:r>
        <w:t>) V primeru, da distribucijski operater do roka predvidenega odklopa:</w:t>
      </w:r>
    </w:p>
    <w:p w14:paraId="6320FB43" w14:textId="4B47CEFF" w:rsidR="004F7CCD" w:rsidRDefault="004F7CCD" w:rsidP="004F7CCD">
      <w:pPr>
        <w:numPr>
          <w:ilvl w:val="0"/>
          <w:numId w:val="6"/>
        </w:numPr>
        <w:ind w:left="426" w:hanging="284"/>
      </w:pPr>
      <w:r>
        <w:t>ne prejme dolgovanega zneska za omrežnino ali oskrbe DO; ali</w:t>
      </w:r>
    </w:p>
    <w:p w14:paraId="03542FF5" w14:textId="77777777" w:rsidR="004F7CCD" w:rsidRDefault="004F7CCD" w:rsidP="004F7CCD">
      <w:pPr>
        <w:numPr>
          <w:ilvl w:val="0"/>
          <w:numId w:val="6"/>
        </w:numPr>
        <w:ind w:left="426" w:hanging="284"/>
      </w:pPr>
      <w:r>
        <w:t>ne prejme preklica oziroma v primeru nedelovanja informacijskega sistema distribucijskega operaterja pisnega obvestila dobavitelja o preklicu odpovedi pogodbe o dobavi; ali</w:t>
      </w:r>
    </w:p>
    <w:p w14:paraId="4FC06BB9" w14:textId="77777777" w:rsidR="004F7CCD" w:rsidRDefault="004F7CCD" w:rsidP="004F7CCD">
      <w:pPr>
        <w:numPr>
          <w:ilvl w:val="0"/>
          <w:numId w:val="6"/>
        </w:numPr>
        <w:ind w:left="426" w:hanging="284"/>
      </w:pPr>
      <w:r>
        <w:t>ne prejme obvestila o sklenitvi nove pogodbe o dobavi s strani novega dobavitelja; ali</w:t>
      </w:r>
    </w:p>
    <w:p w14:paraId="23F16803" w14:textId="77777777" w:rsidR="004F7CCD" w:rsidRDefault="004F7CCD" w:rsidP="004F7CCD">
      <w:pPr>
        <w:numPr>
          <w:ilvl w:val="0"/>
          <w:numId w:val="6"/>
        </w:numPr>
        <w:ind w:left="426" w:hanging="284"/>
      </w:pPr>
      <w:r>
        <w:t>ne prejme pravočasne, popolne in pravilne zahteve gospodinjskega odjemalca oziroma malega poslovnega odjemalca za zagotovitev zasilne oskrbe; ali</w:t>
      </w:r>
    </w:p>
    <w:p w14:paraId="7F2FF05C" w14:textId="77777777" w:rsidR="004F7CCD" w:rsidRDefault="004F7CCD" w:rsidP="004F7CCD">
      <w:pPr>
        <w:numPr>
          <w:ilvl w:val="0"/>
          <w:numId w:val="6"/>
        </w:numPr>
        <w:ind w:left="426" w:hanging="284"/>
      </w:pPr>
      <w:r>
        <w:t>ne prejme pravočasne, popolne in pravilne vloge za odobritev nujne oskrbe ranljivemu odjemalcu z zahtevanimi dokazili; ali</w:t>
      </w:r>
    </w:p>
    <w:p w14:paraId="6D24FF3E" w14:textId="1CDCE3EE" w:rsidR="004F7CCD" w:rsidRDefault="004F7CCD" w:rsidP="004F7CCD">
      <w:pPr>
        <w:numPr>
          <w:ilvl w:val="0"/>
          <w:numId w:val="6"/>
        </w:numPr>
        <w:ind w:left="426" w:hanging="284"/>
      </w:pPr>
      <w:r>
        <w:t xml:space="preserve">ne odpravi drugih razlogov za odklop po </w:t>
      </w:r>
      <w:r w:rsidR="004D0667">
        <w:t>členu ZOEE o odklopu po predhodnem obvestilu</w:t>
      </w:r>
      <w:r>
        <w:t>,</w:t>
      </w:r>
    </w:p>
    <w:p w14:paraId="3F60D73F" w14:textId="77777777" w:rsidR="004F7CCD" w:rsidRDefault="004F7CCD" w:rsidP="004F7CCD">
      <w:pPr>
        <w:outlineLvl w:val="3"/>
      </w:pPr>
      <w:r>
        <w:t>po preteku roka za izpolnitev obveznosti iz obvestila o odklopu prične z aktivnostmi za izvršitev odklopa in izvede odklop od sistema.</w:t>
      </w:r>
    </w:p>
    <w:p w14:paraId="012E711E" w14:textId="6120EC63" w:rsidR="004F7CCD" w:rsidRDefault="004F7CCD" w:rsidP="004F7CCD">
      <w:pPr>
        <w:ind w:firstLine="284"/>
      </w:pPr>
      <w:r>
        <w:t>(</w:t>
      </w:r>
      <w:r w:rsidR="004D0667">
        <w:t>8</w:t>
      </w:r>
      <w:r>
        <w:t>) Če distribucijski operater ne uspe odklopiti merilno mesto, izvede odklop uporabnika sistema na zunanjem priključku ali na omrežju oziroma odklopi uporabnika sistema z drugimi mogočimi ukrepi za preprečitev nedostopnosti merilnega mesta,</w:t>
      </w:r>
    </w:p>
    <w:p w14:paraId="6DB64E95" w14:textId="38F86517" w:rsidR="004F7CCD" w:rsidRDefault="004F7CCD" w:rsidP="004F7CCD">
      <w:pPr>
        <w:ind w:firstLine="284"/>
      </w:pPr>
      <w:r>
        <w:t>(</w:t>
      </w:r>
      <w:r w:rsidR="004D0667">
        <w:t>9</w:t>
      </w:r>
      <w:r>
        <w:t>) Če ni možno izvesti odklopa merilnega mesta ali nobenega od naštetih ukrepov</w:t>
      </w:r>
      <w:r w:rsidRPr="0045314E">
        <w:t xml:space="preserve"> </w:t>
      </w:r>
      <w:r>
        <w:t>v 15 dneh po preteku datuma predvidenega odklopa, distribucijski operater takšno merilno mesto prepozna kot nedostopno, ugotovljeno dejstvo evidentira</w:t>
      </w:r>
      <w:r w:rsidRPr="00F95AA8">
        <w:t xml:space="preserve"> </w:t>
      </w:r>
      <w:r>
        <w:t xml:space="preserve">in ravna skladno z </w:t>
      </w:r>
      <w:r>
        <w:fldChar w:fldCharType="begin"/>
      </w:r>
      <w:r>
        <w:instrText xml:space="preserve"> REF _Ref425500450 \r \h  \* MERGEFORMAT </w:instrText>
      </w:r>
      <w:r>
        <w:fldChar w:fldCharType="separate"/>
      </w:r>
      <w:r w:rsidR="002311C9">
        <w:t>228</w:t>
      </w:r>
      <w:r>
        <w:fldChar w:fldCharType="end"/>
      </w:r>
      <w:r>
        <w:t>. členom teh SONDSEE.</w:t>
      </w:r>
    </w:p>
    <w:p w14:paraId="05F19D4C" w14:textId="2C4AF3C1" w:rsidR="004F7CCD" w:rsidRDefault="004F7CCD" w:rsidP="004F7CCD">
      <w:pPr>
        <w:ind w:firstLine="284"/>
      </w:pPr>
      <w:r>
        <w:t>(</w:t>
      </w:r>
      <w:r w:rsidR="004D0667">
        <w:t>10</w:t>
      </w:r>
      <w:r>
        <w:t>) Distribucijski operater je upravičen zaračunati stroške odklopa in ponovnega priklopa uporabniku sistema. Če pride po izvedenem odklopu merilnega mesta do spremembe uporabnika sistema, se stroški odklopa zaračunajo dosedanjemu uporabniku sistema, stroški priklopa pa novemu uporabniku sistema.</w:t>
      </w:r>
    </w:p>
    <w:p w14:paraId="212C32AB" w14:textId="3219C408" w:rsidR="004F7CCD" w:rsidRPr="00607F40" w:rsidRDefault="004F7CCD" w:rsidP="004F7CCD">
      <w:pPr>
        <w:ind w:firstLine="284"/>
      </w:pPr>
      <w:r w:rsidRPr="00607F40">
        <w:t>(</w:t>
      </w:r>
      <w:r w:rsidR="004D0667">
        <w:t>11</w:t>
      </w:r>
      <w:r w:rsidRPr="00607F40">
        <w:t xml:space="preserve">) Distribucijski operater v 30 dneh od dneva odklopa ravna skladno </w:t>
      </w:r>
      <w:r>
        <w:t>z drugo alinejo tretjega odstavka</w:t>
      </w:r>
      <w:r w:rsidRPr="00607F40">
        <w:t xml:space="preserve"> </w:t>
      </w:r>
      <w:r>
        <w:fldChar w:fldCharType="begin"/>
      </w:r>
      <w:r>
        <w:instrText xml:space="preserve"> REF _Ref448404919 \r \h  \* MERGEFORMAT </w:instrText>
      </w:r>
      <w:r>
        <w:fldChar w:fldCharType="separate"/>
      </w:r>
      <w:r w:rsidR="002311C9">
        <w:t>148</w:t>
      </w:r>
      <w:r>
        <w:fldChar w:fldCharType="end"/>
      </w:r>
      <w:r w:rsidRPr="00607F40">
        <w:t>. člen</w:t>
      </w:r>
      <w:r>
        <w:t>a</w:t>
      </w:r>
      <w:r w:rsidRPr="00607F40">
        <w:t xml:space="preserve"> teh SONDSEE</w:t>
      </w:r>
      <w:r w:rsidRPr="00C234D4">
        <w:t xml:space="preserve"> </w:t>
      </w:r>
      <w:r>
        <w:t>in</w:t>
      </w:r>
      <w:r w:rsidRPr="00C234D4">
        <w:t xml:space="preserve"> </w:t>
      </w:r>
      <w:r w:rsidRPr="00607F40">
        <w:t>izvede kontrolo merilnega mesta</w:t>
      </w:r>
      <w:r>
        <w:t>.</w:t>
      </w:r>
      <w:r w:rsidRPr="00607F40">
        <w:t xml:space="preserve"> </w:t>
      </w:r>
      <w:r>
        <w:t>V primeru ugotovljenih nedovoljenih posegov distribucijski operater</w:t>
      </w:r>
      <w:r w:rsidRPr="00607F40">
        <w:t xml:space="preserve"> uporabniku sistema zaračuna nastale stroške</w:t>
      </w:r>
      <w:r>
        <w:t xml:space="preserve"> ugotavljanja neupravičenega odjema in neupravičen odjem </w:t>
      </w:r>
      <w:r w:rsidR="001C39BB">
        <w:t>električne energije</w:t>
      </w:r>
      <w:r w:rsidRPr="00607F40">
        <w:t>.</w:t>
      </w:r>
    </w:p>
    <w:p w14:paraId="37A09D98" w14:textId="257F1658" w:rsidR="004F7CCD" w:rsidRPr="00607F40" w:rsidRDefault="004F7CCD" w:rsidP="004F7CCD">
      <w:pPr>
        <w:ind w:firstLine="284"/>
      </w:pPr>
      <w:r w:rsidRPr="00607F40">
        <w:t>(</w:t>
      </w:r>
      <w:r w:rsidR="004D0667" w:rsidRPr="00607F40">
        <w:t>1</w:t>
      </w:r>
      <w:r w:rsidR="004D0667">
        <w:t>2</w:t>
      </w:r>
      <w:r w:rsidRPr="00607F40">
        <w:t>) Po prenehanju razlogov za odklop distribucijski operater izvede ponovni priklop v skladu</w:t>
      </w:r>
      <w:r>
        <w:t xml:space="preserve"> z določbo</w:t>
      </w:r>
      <w:r w:rsidRPr="00607F40">
        <w:t xml:space="preserve"> </w:t>
      </w:r>
      <w:r w:rsidR="00717183">
        <w:t>ZOEE</w:t>
      </w:r>
      <w:r>
        <w:t xml:space="preserve"> o ponovnem priklopu najkasneje v treh dneh po plačilu vseh stroškov odklopa in ponovnega priklopa</w:t>
      </w:r>
      <w:r w:rsidRPr="00607F40">
        <w:t>.</w:t>
      </w:r>
    </w:p>
    <w:p w14:paraId="27CA9109" w14:textId="7E25CB91" w:rsidR="004F7CCD" w:rsidRDefault="004F7CCD" w:rsidP="004F7CCD">
      <w:pPr>
        <w:ind w:firstLine="284"/>
      </w:pPr>
      <w:r w:rsidRPr="00607F40">
        <w:t>(</w:t>
      </w:r>
      <w:r w:rsidR="004D0667" w:rsidRPr="00607F40">
        <w:t>1</w:t>
      </w:r>
      <w:r w:rsidR="004D0667">
        <w:t>3</w:t>
      </w:r>
      <w:r w:rsidRPr="00607F40">
        <w:t>) Distribucijski operater o izvedenem odklopu</w:t>
      </w:r>
      <w:r>
        <w:t xml:space="preserve"> in</w:t>
      </w:r>
      <w:r w:rsidRPr="00607F40">
        <w:t xml:space="preserve"> zaključk</w:t>
      </w:r>
      <w:r>
        <w:t>u</w:t>
      </w:r>
      <w:r w:rsidRPr="00607F40">
        <w:t xml:space="preserve"> bilančne pripadnosti obvesti dobavitelja </w:t>
      </w:r>
      <w:r>
        <w:t xml:space="preserve">obračunske merilne točke 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212ABE51" w14:textId="06359B97" w:rsidR="004F7CCD" w:rsidRDefault="004F7CCD" w:rsidP="004F7CCD">
      <w:pPr>
        <w:ind w:firstLine="284"/>
      </w:pPr>
      <w:r w:rsidRPr="00607F40">
        <w:t>(</w:t>
      </w:r>
      <w:r w:rsidR="004D0667" w:rsidRPr="00607F40">
        <w:t>1</w:t>
      </w:r>
      <w:r w:rsidR="004D0667">
        <w:t>4</w:t>
      </w:r>
      <w:r w:rsidRPr="00607F40">
        <w:t>) Distribucijski operater o izvedenem odklopu</w:t>
      </w:r>
      <w:r>
        <w:t xml:space="preserve"> </w:t>
      </w:r>
      <w:r w:rsidRPr="00607F40">
        <w:t xml:space="preserve">obvesti </w:t>
      </w:r>
      <w:r>
        <w:t>tudi ponudnike storitev in dobavitelje na ostalih merilnih točkah, ki so povezane na izklopljeno merilno mesto,</w:t>
      </w:r>
      <w:r w:rsidRPr="00607F40">
        <w:t xml:space="preserve"> </w:t>
      </w:r>
      <w:r>
        <w:t xml:space="preserve">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7FD3FE2B" w14:textId="77777777" w:rsidR="004F7CCD" w:rsidRPr="0022752A" w:rsidRDefault="004F7CCD" w:rsidP="00DB3AEB">
      <w:pPr>
        <w:pStyle w:val="tevilkalena"/>
      </w:pPr>
      <w:bookmarkStart w:id="336" w:name="_Ref39826716"/>
      <w:r w:rsidRPr="0022752A">
        <w:t>člen</w:t>
      </w:r>
      <w:bookmarkEnd w:id="336"/>
    </w:p>
    <w:p w14:paraId="02CAA22C" w14:textId="77777777" w:rsidR="004F7CCD" w:rsidRPr="00095863" w:rsidRDefault="004F7CCD" w:rsidP="004F7CCD">
      <w:pPr>
        <w:pStyle w:val="Opislena"/>
        <w:keepNext/>
      </w:pPr>
      <w:r w:rsidRPr="00095863">
        <w:t>(</w:t>
      </w:r>
      <w:r>
        <w:t>odklop brez predhodnega obvestila</w:t>
      </w:r>
      <w:r w:rsidRPr="00095863">
        <w:t>)</w:t>
      </w:r>
    </w:p>
    <w:p w14:paraId="32BC30DA" w14:textId="519E9EC3" w:rsidR="004F7CCD" w:rsidRDefault="004F7CCD" w:rsidP="004F7CCD">
      <w:pPr>
        <w:keepNext/>
        <w:ind w:firstLine="284"/>
      </w:pPr>
      <w:r>
        <w:t xml:space="preserve">(1) Distribucijski operater izvrši odklop brez predhodnega obvestila skladno z določbo </w:t>
      </w:r>
      <w:r w:rsidR="00717183">
        <w:t>ZOEE</w:t>
      </w:r>
      <w:r>
        <w:t xml:space="preserve"> o odklopu brez predhodnega obvestila</w:t>
      </w:r>
      <w:r w:rsidRPr="00256D5E">
        <w:t>.</w:t>
      </w:r>
    </w:p>
    <w:p w14:paraId="78AADDE1" w14:textId="2FC0B7E5" w:rsidR="004F7CCD" w:rsidRDefault="004F7CCD" w:rsidP="004F7CCD">
      <w:pPr>
        <w:ind w:firstLine="284"/>
      </w:pPr>
      <w:r>
        <w:t>(2) Po prenehanju razlogov za odklop distribucijski operater izvede ponovni priklop v skladu z določbo</w:t>
      </w:r>
      <w:r w:rsidRPr="00607F40">
        <w:t xml:space="preserve"> </w:t>
      </w:r>
      <w:r w:rsidR="00717183">
        <w:t>ZOEE</w:t>
      </w:r>
      <w:r>
        <w:t xml:space="preserve"> o ponovnem priklopu najkasneje v treh dneh po plačilu vseh stroškov odklopa in ponovnega priklopa</w:t>
      </w:r>
      <w:r w:rsidRPr="00256D5E">
        <w:t>.</w:t>
      </w:r>
    </w:p>
    <w:p w14:paraId="4E0F0AE8" w14:textId="4593A567" w:rsidR="004F7CCD" w:rsidRDefault="004F7CCD" w:rsidP="004F7CCD">
      <w:pPr>
        <w:ind w:firstLine="284"/>
      </w:pPr>
      <w:r>
        <w:t xml:space="preserve">(3) </w:t>
      </w:r>
      <w:r w:rsidRPr="00607F40">
        <w:t xml:space="preserve">Distribucijski operater v 30 dneh od dneva odklopa ravna skladno </w:t>
      </w:r>
      <w:r>
        <w:t>z drugo alinejo tretjega odstavka</w:t>
      </w:r>
      <w:r w:rsidRPr="00607F40">
        <w:t xml:space="preserve"> </w:t>
      </w:r>
      <w:r>
        <w:fldChar w:fldCharType="begin"/>
      </w:r>
      <w:r>
        <w:instrText xml:space="preserve"> REF _Ref448404919 \r \h  \* MERGEFORMAT </w:instrText>
      </w:r>
      <w:r>
        <w:fldChar w:fldCharType="separate"/>
      </w:r>
      <w:r w:rsidR="002311C9">
        <w:t>148</w:t>
      </w:r>
      <w:r>
        <w:fldChar w:fldCharType="end"/>
      </w:r>
      <w:r w:rsidRPr="00607F40">
        <w:t>. členom teh SONDSEE</w:t>
      </w:r>
      <w:r>
        <w:t>, zaračuna stroške odklopa</w:t>
      </w:r>
      <w:r w:rsidRPr="00C234D4">
        <w:t xml:space="preserve"> </w:t>
      </w:r>
      <w:r>
        <w:t>in</w:t>
      </w:r>
      <w:r w:rsidRPr="00C234D4">
        <w:t xml:space="preserve"> </w:t>
      </w:r>
      <w:r w:rsidRPr="00607F40">
        <w:t>izvede kontrolo merilnega mesta</w:t>
      </w:r>
      <w:r>
        <w:t>.</w:t>
      </w:r>
      <w:r w:rsidRPr="00607F40">
        <w:t xml:space="preserve"> </w:t>
      </w:r>
      <w:r>
        <w:t>V primeru ugotovljenih nedovoljenih posegov distribucijski operater</w:t>
      </w:r>
      <w:r w:rsidRPr="00607F40">
        <w:t xml:space="preserve"> uporabniku sistema zaračuna nastale stroške</w:t>
      </w:r>
      <w:r>
        <w:t xml:space="preserve"> ugotavljanja neupravičenega odjema in neupravičen odjem </w:t>
      </w:r>
      <w:r w:rsidR="001C39BB">
        <w:t>električne energije</w:t>
      </w:r>
      <w:r w:rsidRPr="00607F40">
        <w:t>.</w:t>
      </w:r>
    </w:p>
    <w:p w14:paraId="32223E06" w14:textId="77777777" w:rsidR="004F7CCD" w:rsidRDefault="004F7CCD" w:rsidP="004F7CCD">
      <w:pPr>
        <w:ind w:firstLine="284"/>
      </w:pPr>
      <w:r w:rsidRPr="00607F40">
        <w:lastRenderedPageBreak/>
        <w:t>(</w:t>
      </w:r>
      <w:r>
        <w:t>4</w:t>
      </w:r>
      <w:r w:rsidRPr="00607F40">
        <w:t>) Distribucijski operater o izvedenem odklopu</w:t>
      </w:r>
      <w:r>
        <w:t xml:space="preserve"> in/ali</w:t>
      </w:r>
      <w:r w:rsidRPr="00607F40">
        <w:t xml:space="preserve"> </w:t>
      </w:r>
      <w:r>
        <w:t>priklopu</w:t>
      </w:r>
      <w:r w:rsidRPr="00607F40">
        <w:t xml:space="preserve"> obvesti dobavitelja </w:t>
      </w:r>
      <w:r>
        <w:t xml:space="preserve">obračunske merilne točke 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66B23A8D" w14:textId="77777777" w:rsidR="004F7CCD" w:rsidRDefault="004F7CCD" w:rsidP="004F7CCD">
      <w:pPr>
        <w:ind w:firstLine="284"/>
      </w:pPr>
      <w:r w:rsidRPr="00607F40">
        <w:t>(</w:t>
      </w:r>
      <w:r>
        <w:t>5</w:t>
      </w:r>
      <w:r w:rsidRPr="00607F40">
        <w:t>) Distribucijski operater o izvedenem odklopu</w:t>
      </w:r>
      <w:r>
        <w:t xml:space="preserve"> in/ali priklop </w:t>
      </w:r>
      <w:r w:rsidRPr="00607F40">
        <w:t xml:space="preserve">obvesti </w:t>
      </w:r>
      <w:r>
        <w:t>tudi ponudnike storitev in dobavitelje na ostalih merilnih točkah, ki so povezane na izklopljeno merilno mesto,</w:t>
      </w:r>
      <w:r w:rsidRPr="00607F40">
        <w:t xml:space="preserve"> </w:t>
      </w:r>
      <w:r>
        <w:t xml:space="preserve">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5E7D3346" w14:textId="77777777" w:rsidR="004F7CCD" w:rsidRPr="0022752A" w:rsidRDefault="004F7CCD" w:rsidP="00DB3AEB">
      <w:pPr>
        <w:pStyle w:val="tevilkalena"/>
      </w:pPr>
      <w:bookmarkStart w:id="337" w:name="_Ref39826727"/>
      <w:r w:rsidRPr="0022752A">
        <w:t>člen</w:t>
      </w:r>
      <w:bookmarkEnd w:id="337"/>
    </w:p>
    <w:p w14:paraId="0424EE88" w14:textId="77777777" w:rsidR="004F7CCD" w:rsidRPr="00095863" w:rsidRDefault="004F7CCD" w:rsidP="004F7CCD">
      <w:pPr>
        <w:pStyle w:val="Opislena"/>
        <w:keepNext/>
      </w:pPr>
      <w:r w:rsidRPr="00095863">
        <w:t>(</w:t>
      </w:r>
      <w:r>
        <w:t>odklop na zahtevo lastnika merilnega mesta</w:t>
      </w:r>
      <w:r w:rsidRPr="00095863">
        <w:t>)</w:t>
      </w:r>
    </w:p>
    <w:p w14:paraId="17DF92AD" w14:textId="4C3D4220" w:rsidR="004F7CCD" w:rsidRDefault="004F7CCD" w:rsidP="004F7CCD">
      <w:pPr>
        <w:keepNext/>
        <w:ind w:firstLine="284"/>
      </w:pPr>
      <w:r>
        <w:t xml:space="preserve">(1) Distribucijski operater po predhodnem plačilu stroškov odklopa izvrši odklop na zahtevo evidentiranega lastnika merilnega mesta, skladno z določbo </w:t>
      </w:r>
      <w:r w:rsidR="00717183">
        <w:t>ZOEE</w:t>
      </w:r>
      <w:r>
        <w:t xml:space="preserve"> o odklopu na zahtevo</w:t>
      </w:r>
      <w:r w:rsidRPr="00256D5E">
        <w:t>.</w:t>
      </w:r>
    </w:p>
    <w:p w14:paraId="770AC452" w14:textId="77777777" w:rsidR="004F7CCD" w:rsidRDefault="004F7CCD" w:rsidP="004F7CCD">
      <w:pPr>
        <w:ind w:firstLine="284"/>
      </w:pPr>
      <w:r>
        <w:t>(2) Distribucijski operater ob odklopu na merilnem mestu lastnika merilnega mesta v dogovoru z lastnikom merilnega mesta demontira merilne naprave. Če dogovora o demontaži ni in lastnik merilnega mesta ne zahteva ponovnega priklopa v roku enega leta od odklopa, distribucijski operater demontira merilne naprave.</w:t>
      </w:r>
    </w:p>
    <w:p w14:paraId="731A76F2" w14:textId="1F95D42F" w:rsidR="004F7CCD" w:rsidRDefault="004F7CCD" w:rsidP="004F7CCD">
      <w:pPr>
        <w:ind w:firstLine="284"/>
      </w:pPr>
      <w:r>
        <w:t>(3) Distribucijski operater izvede ponovni priklop na zahtevo uporabnika sistema skladno z določbo</w:t>
      </w:r>
      <w:r w:rsidRPr="00607F40">
        <w:t xml:space="preserve"> </w:t>
      </w:r>
      <w:r w:rsidR="00717183">
        <w:t>ZOEE</w:t>
      </w:r>
      <w:r>
        <w:t xml:space="preserve"> o ponovnem priklopu najkasneje v treh dneh po plačilu vseh stroškov ponovnega priklopa</w:t>
      </w:r>
      <w:r w:rsidRPr="00256D5E">
        <w:t>.</w:t>
      </w:r>
      <w:r w:rsidR="00FB52BE">
        <w:t xml:space="preserve"> </w:t>
      </w:r>
      <w:r w:rsidR="00FB52BE" w:rsidRPr="004B4E91">
        <w:t>Če traja odklop iz prvega odstavka tega člena dlje kot tri leta, mora uporabnik sistema pred ponovnim priklopom pridobiti novo soglasje za priključitev na sistem brez plačila omrežnine za priključno moč.</w:t>
      </w:r>
      <w:r w:rsidR="00FB52BE">
        <w:t xml:space="preserve"> </w:t>
      </w:r>
      <w:r w:rsidR="00FB52BE" w:rsidRPr="004B4E91">
        <w:t>Distribucijski operater lahko uporabniku sistema iz prvega odstavka tega člena, ki je zahteval odklop, zavrne ponovni priklop na sistem ali izdajo novega soglasja za priključitev, dokler uporabnik sistema ne poravna vseh zapadlih obveznosti do distribucijskega operaterja.</w:t>
      </w:r>
    </w:p>
    <w:p w14:paraId="5952172D" w14:textId="77777777" w:rsidR="004F7CCD" w:rsidRDefault="004F7CCD" w:rsidP="004F7CCD">
      <w:pPr>
        <w:ind w:firstLine="284"/>
      </w:pPr>
      <w:r w:rsidRPr="00607F40">
        <w:t>(</w:t>
      </w:r>
      <w:r>
        <w:t>4</w:t>
      </w:r>
      <w:r w:rsidRPr="00607F40">
        <w:t>) Distribucijski operater o izvedenem odklopu</w:t>
      </w:r>
      <w:r>
        <w:t xml:space="preserve"> in/ali</w:t>
      </w:r>
      <w:r w:rsidRPr="00607F40">
        <w:t xml:space="preserve"> </w:t>
      </w:r>
      <w:r>
        <w:t>priklopu</w:t>
      </w:r>
      <w:r w:rsidRPr="00607F40">
        <w:t xml:space="preserve"> obvesti dobavitelja </w:t>
      </w:r>
      <w:r>
        <w:t xml:space="preserve">obračunske merilne točke 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3D4FFD87" w14:textId="77777777" w:rsidR="004F7CCD" w:rsidRDefault="004F7CCD" w:rsidP="004F7CCD">
      <w:pPr>
        <w:ind w:firstLine="284"/>
      </w:pPr>
      <w:r w:rsidRPr="00607F40">
        <w:t>(</w:t>
      </w:r>
      <w:r>
        <w:t>5</w:t>
      </w:r>
      <w:r w:rsidRPr="00607F40">
        <w:t>) Distribucijski operater o izvedenem odklopu</w:t>
      </w:r>
      <w:r>
        <w:t xml:space="preserve"> in/ali priklopu </w:t>
      </w:r>
      <w:r w:rsidRPr="00607F40">
        <w:t xml:space="preserve">obvesti </w:t>
      </w:r>
      <w:r>
        <w:t>tudi ponudnike storitev in dobavitelje na ostalih merilnih točkah, ki so povezane na izklopljeno merilno mesto,</w:t>
      </w:r>
      <w:r w:rsidRPr="00607F40">
        <w:t xml:space="preserve"> </w:t>
      </w:r>
      <w:r>
        <w:t xml:space="preserve">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61ACDA07" w14:textId="77777777" w:rsidR="00866D34" w:rsidRPr="0022752A" w:rsidRDefault="00866D34" w:rsidP="00DB3AEB">
      <w:pPr>
        <w:pStyle w:val="tevilkalena"/>
      </w:pPr>
      <w:bookmarkStart w:id="338" w:name="_Ref103192265"/>
      <w:r w:rsidRPr="0022752A">
        <w:t>člen</w:t>
      </w:r>
      <w:bookmarkEnd w:id="338"/>
    </w:p>
    <w:p w14:paraId="3F353096" w14:textId="22FB1A23" w:rsidR="00866D34" w:rsidRPr="00095863" w:rsidRDefault="00866D34" w:rsidP="00866D34">
      <w:pPr>
        <w:pStyle w:val="Opislena"/>
        <w:keepNext/>
      </w:pPr>
      <w:r w:rsidRPr="00095863">
        <w:t>(</w:t>
      </w:r>
      <w:r w:rsidR="00F82288">
        <w:t>odklop po odločbi pristojnega organa</w:t>
      </w:r>
      <w:r w:rsidRPr="00095863">
        <w:t>)</w:t>
      </w:r>
    </w:p>
    <w:p w14:paraId="7695AF80" w14:textId="112E1D59" w:rsidR="00866D34" w:rsidRDefault="00AA5D1B" w:rsidP="00866D34">
      <w:pPr>
        <w:keepNext/>
        <w:ind w:firstLine="284"/>
      </w:pPr>
      <w:r>
        <w:t xml:space="preserve">(1) </w:t>
      </w:r>
      <w:r w:rsidR="00F82288">
        <w:t xml:space="preserve">Distribucijski operater izvrši odklop in ponovni priklop na podlagi prejete odločbe pristojnega organa. </w:t>
      </w:r>
    </w:p>
    <w:p w14:paraId="4A97B8F8" w14:textId="79921DFD" w:rsidR="00AA5D1B" w:rsidRDefault="00AA5D1B" w:rsidP="00AA5D1B">
      <w:pPr>
        <w:ind w:firstLine="284"/>
      </w:pPr>
      <w:r>
        <w:t xml:space="preserve">(2) </w:t>
      </w:r>
      <w:r w:rsidRPr="00607F40">
        <w:t xml:space="preserve">Distribucijski operater v 30 dneh od dneva odklopa ravna skladno </w:t>
      </w:r>
      <w:r>
        <w:t>z drugo alinejo tretjega odstavka</w:t>
      </w:r>
      <w:r w:rsidRPr="00607F40">
        <w:t xml:space="preserve"> </w:t>
      </w:r>
      <w:r>
        <w:fldChar w:fldCharType="begin"/>
      </w:r>
      <w:r>
        <w:instrText xml:space="preserve"> REF _Ref448404919 \r \h  \* MERGEFORMAT </w:instrText>
      </w:r>
      <w:r>
        <w:fldChar w:fldCharType="separate"/>
      </w:r>
      <w:r w:rsidR="002311C9">
        <w:t>148</w:t>
      </w:r>
      <w:r>
        <w:fldChar w:fldCharType="end"/>
      </w:r>
      <w:r w:rsidRPr="00607F40">
        <w:t>. člen</w:t>
      </w:r>
      <w:r>
        <w:t>a</w:t>
      </w:r>
      <w:r w:rsidRPr="00607F40">
        <w:t xml:space="preserve"> teh SONDSEE</w:t>
      </w:r>
      <w:r>
        <w:t>, zaračuna stroške odklopa</w:t>
      </w:r>
      <w:r w:rsidRPr="00C234D4">
        <w:t xml:space="preserve"> </w:t>
      </w:r>
      <w:r>
        <w:t>in</w:t>
      </w:r>
      <w:r w:rsidRPr="00C234D4">
        <w:t xml:space="preserve"> </w:t>
      </w:r>
      <w:r w:rsidRPr="00607F40">
        <w:t>izvede kontrolo merilnega mesta</w:t>
      </w:r>
      <w:r>
        <w:t>.</w:t>
      </w:r>
      <w:r w:rsidRPr="00607F40">
        <w:t xml:space="preserve"> </w:t>
      </w:r>
      <w:r>
        <w:t>V primeru ugotovljenih nedovoljenih posegov distribucijski operater</w:t>
      </w:r>
      <w:r w:rsidRPr="00607F40">
        <w:t xml:space="preserve"> uporabniku sistema zaračuna nastale stroške</w:t>
      </w:r>
      <w:r>
        <w:t xml:space="preserve"> ugotavljanja neupravičenega odjema in neupravičen odjem električne energije, razen, če navedeno ni v nasprotju z odločbo pristojnega organa.</w:t>
      </w:r>
    </w:p>
    <w:p w14:paraId="399FEE4A" w14:textId="77777777" w:rsidR="00AA5D1B" w:rsidRDefault="00AA5D1B" w:rsidP="00AA5D1B">
      <w:pPr>
        <w:ind w:firstLine="284"/>
      </w:pPr>
      <w:r w:rsidRPr="00607F40">
        <w:t>(</w:t>
      </w:r>
      <w:r>
        <w:t>3</w:t>
      </w:r>
      <w:r w:rsidRPr="00607F40">
        <w:t>) Distribucijski operater o izvedenem odklopu</w:t>
      </w:r>
      <w:r>
        <w:t xml:space="preserve"> in/ali</w:t>
      </w:r>
      <w:r w:rsidRPr="00607F40">
        <w:t xml:space="preserve"> </w:t>
      </w:r>
      <w:r>
        <w:t>priklopu</w:t>
      </w:r>
      <w:r w:rsidRPr="00607F40">
        <w:t xml:space="preserve"> obvesti dobavitelja </w:t>
      </w:r>
      <w:r>
        <w:t xml:space="preserve">obračunske merilne točke 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478571D0" w14:textId="77777777" w:rsidR="00AA5D1B" w:rsidRDefault="00AA5D1B" w:rsidP="00AA5D1B">
      <w:pPr>
        <w:ind w:firstLine="284"/>
      </w:pPr>
      <w:r w:rsidRPr="00607F40">
        <w:t>(</w:t>
      </w:r>
      <w:r>
        <w:t>4</w:t>
      </w:r>
      <w:r w:rsidRPr="00607F40">
        <w:t>) Distribucijski operater o izvedenem odklopu</w:t>
      </w:r>
      <w:r>
        <w:t xml:space="preserve"> in/ali priklopu </w:t>
      </w:r>
      <w:r w:rsidRPr="00607F40">
        <w:t xml:space="preserve">obvesti </w:t>
      </w:r>
      <w:r>
        <w:t>tudi ponudnike storitev in dobavitelje na ostalih merilnih točkah, ki so povezane na izklopljeno merilno mesto,</w:t>
      </w:r>
      <w:r w:rsidRPr="00607F40">
        <w:t xml:space="preserve"> </w:t>
      </w:r>
      <w:r>
        <w:t xml:space="preserve">nemudoma </w:t>
      </w:r>
      <w:r w:rsidRPr="00607F40">
        <w:t>po evidentiranju v enotn</w:t>
      </w:r>
      <w:r>
        <w:t>i</w:t>
      </w:r>
      <w:r w:rsidRPr="00607F40">
        <w:t xml:space="preserve"> </w:t>
      </w:r>
      <w:r>
        <w:t>evidenci</w:t>
      </w:r>
      <w:r w:rsidRPr="00607F40">
        <w:t xml:space="preserve"> merilnih mest</w:t>
      </w:r>
      <w:r>
        <w:t>, ki se izvede</w:t>
      </w:r>
      <w:r w:rsidRPr="00C234D4">
        <w:t xml:space="preserve"> </w:t>
      </w:r>
      <w:r>
        <w:t>najkasneje v osmih dneh po izvedenem odklopu</w:t>
      </w:r>
      <w:r w:rsidRPr="00607F40">
        <w:t>.</w:t>
      </w:r>
    </w:p>
    <w:p w14:paraId="52EA0279" w14:textId="1CCC0FCF" w:rsidR="004F7CCD" w:rsidRPr="0022752A" w:rsidRDefault="004F7CCD" w:rsidP="00DB3AEB">
      <w:pPr>
        <w:pStyle w:val="tevilkalena"/>
      </w:pPr>
      <w:bookmarkStart w:id="339" w:name="_Ref39826734"/>
      <w:r w:rsidRPr="0022752A">
        <w:lastRenderedPageBreak/>
        <w:t>člen</w:t>
      </w:r>
      <w:bookmarkEnd w:id="339"/>
    </w:p>
    <w:p w14:paraId="766DB784" w14:textId="7B74E477" w:rsidR="004F7CCD" w:rsidRPr="00095863" w:rsidRDefault="004F7CCD" w:rsidP="004F7CCD">
      <w:pPr>
        <w:pStyle w:val="Opislena"/>
        <w:keepNext/>
      </w:pPr>
      <w:r w:rsidRPr="00095863">
        <w:t>(</w:t>
      </w:r>
      <w:r w:rsidR="00F82288">
        <w:t>ponovni priklop</w:t>
      </w:r>
      <w:r w:rsidRPr="00095863">
        <w:t>)</w:t>
      </w:r>
    </w:p>
    <w:p w14:paraId="6A2641CE" w14:textId="73C765E8" w:rsidR="004F7CCD" w:rsidRDefault="004F7CCD" w:rsidP="004F7CCD">
      <w:pPr>
        <w:keepNext/>
        <w:ind w:firstLine="284"/>
      </w:pPr>
      <w:r>
        <w:t xml:space="preserve">Distribucijski operater </w:t>
      </w:r>
      <w:r w:rsidR="00F82288">
        <w:t>izvede ponovni priklop skladno z določbo</w:t>
      </w:r>
      <w:r w:rsidR="00F82288" w:rsidRPr="00607F40">
        <w:t xml:space="preserve"> </w:t>
      </w:r>
      <w:r w:rsidR="00F82288">
        <w:t>ZOEE o ponovnem priklopu najkasneje v treh dneh po plačilu vseh zapadlih obveznosti ter vseh stroškov odklopa in ponovnega priklopa, po ugotovitvi, da je uporabnik sistema odpravil razloge za odklop</w:t>
      </w:r>
      <w:r w:rsidRPr="00256D5E">
        <w:t>.</w:t>
      </w:r>
    </w:p>
    <w:p w14:paraId="739365E9" w14:textId="77777777" w:rsidR="004F7CCD" w:rsidRPr="0022752A" w:rsidRDefault="004F7CCD" w:rsidP="00DB3AEB">
      <w:pPr>
        <w:pStyle w:val="tevilkalena"/>
      </w:pPr>
      <w:bookmarkStart w:id="340" w:name="_Ref425500450"/>
      <w:r w:rsidRPr="0022752A">
        <w:t>člen</w:t>
      </w:r>
      <w:bookmarkEnd w:id="340"/>
    </w:p>
    <w:p w14:paraId="78B9A416" w14:textId="77777777" w:rsidR="004F7CCD" w:rsidRPr="00095863" w:rsidRDefault="004F7CCD" w:rsidP="004F7CCD">
      <w:pPr>
        <w:pStyle w:val="Opislena"/>
        <w:keepNext/>
      </w:pPr>
      <w:r w:rsidRPr="00095863">
        <w:t>(</w:t>
      </w:r>
      <w:r>
        <w:t>nedostopnost merilnega mesta</w:t>
      </w:r>
      <w:r w:rsidRPr="00095863">
        <w:t>)</w:t>
      </w:r>
    </w:p>
    <w:p w14:paraId="04D8D75B" w14:textId="77777777" w:rsidR="004F7CCD" w:rsidRDefault="004F7CCD" w:rsidP="004F7CCD">
      <w:pPr>
        <w:keepNext/>
        <w:ind w:firstLine="284"/>
      </w:pPr>
      <w:r>
        <w:t>(1) Če distribucijskemu operaterju ni bil omogočen dostop do merilnega mesta v primeru iz:</w:t>
      </w:r>
    </w:p>
    <w:p w14:paraId="0DCA7F2D" w14:textId="066D8E4D" w:rsidR="004F7CCD" w:rsidRDefault="004F7CCD" w:rsidP="004F7CCD">
      <w:pPr>
        <w:numPr>
          <w:ilvl w:val="0"/>
          <w:numId w:val="6"/>
        </w:numPr>
        <w:ind w:left="426" w:hanging="284"/>
      </w:pPr>
      <w:r>
        <w:fldChar w:fldCharType="begin"/>
      </w:r>
      <w:r>
        <w:instrText xml:space="preserve"> REF _Ref448830346 \r \h </w:instrText>
      </w:r>
      <w:r>
        <w:fldChar w:fldCharType="separate"/>
      </w:r>
      <w:r w:rsidR="002311C9">
        <w:t>179</w:t>
      </w:r>
      <w:r>
        <w:fldChar w:fldCharType="end"/>
      </w:r>
      <w:r>
        <w:t xml:space="preserve">. člena teh SONDSEE zaradi </w:t>
      </w:r>
      <w:proofErr w:type="spellStart"/>
      <w:r>
        <w:t>nepridobljenega</w:t>
      </w:r>
      <w:proofErr w:type="spellEnd"/>
      <w:r>
        <w:t xml:space="preserve"> odčitka iz merilnih naprav;</w:t>
      </w:r>
    </w:p>
    <w:p w14:paraId="2C7D8EE8" w14:textId="33F8D5C6" w:rsidR="004F7CCD" w:rsidRDefault="004F7CCD" w:rsidP="004F7CCD">
      <w:pPr>
        <w:numPr>
          <w:ilvl w:val="0"/>
          <w:numId w:val="6"/>
        </w:numPr>
        <w:ind w:left="426" w:hanging="284"/>
      </w:pPr>
      <w:r>
        <w:fldChar w:fldCharType="begin"/>
      </w:r>
      <w:r>
        <w:instrText xml:space="preserve"> REF _Ref496507690 \r \h </w:instrText>
      </w:r>
      <w:r>
        <w:fldChar w:fldCharType="separate"/>
      </w:r>
      <w:r w:rsidR="002311C9">
        <w:t>222</w:t>
      </w:r>
      <w:r>
        <w:fldChar w:fldCharType="end"/>
      </w:r>
      <w:r>
        <w:t>. člena teh SONDSEE glede začasnega odklopa zaradi zamenjave merilne opreme;</w:t>
      </w:r>
    </w:p>
    <w:p w14:paraId="67E01E8A" w14:textId="6C2DD070" w:rsidR="004F7CCD" w:rsidRDefault="004F7CCD" w:rsidP="004F7CCD">
      <w:pPr>
        <w:numPr>
          <w:ilvl w:val="0"/>
          <w:numId w:val="6"/>
        </w:numPr>
        <w:ind w:left="426" w:hanging="284"/>
      </w:pPr>
      <w:r>
        <w:fldChar w:fldCharType="begin"/>
      </w:r>
      <w:r>
        <w:instrText xml:space="preserve"> REF _Ref425499879 \r \h </w:instrText>
      </w:r>
      <w:r>
        <w:fldChar w:fldCharType="separate"/>
      </w:r>
      <w:r w:rsidR="002311C9">
        <w:t>223</w:t>
      </w:r>
      <w:r>
        <w:fldChar w:fldCharType="end"/>
      </w:r>
      <w:r>
        <w:t>. člena teh SONDSEE glede odklopa po predhodnem obvestilu,</w:t>
      </w:r>
    </w:p>
    <w:p w14:paraId="1C00802F" w14:textId="77777777" w:rsidR="004F7CCD" w:rsidRDefault="004F7CCD" w:rsidP="004F7CCD">
      <w:r>
        <w:t>ker merilno mesto ni dostopno za izvedbo odklopa, distribucijski operater v roku pet dni</w:t>
      </w:r>
      <w:r w:rsidRPr="002B7A75">
        <w:t xml:space="preserve"> </w:t>
      </w:r>
      <w:r>
        <w:t>od dneva evidentiranja nedostopnosti merilnega mesta s priporočeno pošto po ZUP-u pošlje uporabniku sistema, na naslov za pošiljanje pošte, ki je evidentiran v enotni evidenci merilnih mest, poziv za zagotovitev takojšnega, varnega in neoviranega dostopa do merilnega mesta.</w:t>
      </w:r>
    </w:p>
    <w:p w14:paraId="5A423BB4" w14:textId="77777777" w:rsidR="004F7CCD" w:rsidRDefault="004F7CCD" w:rsidP="004F7CCD">
      <w:pPr>
        <w:ind w:firstLine="284"/>
      </w:pPr>
      <w:r>
        <w:t>(2) V tem pozivu mora biti navedeno najmanj:</w:t>
      </w:r>
    </w:p>
    <w:p w14:paraId="39F93DCF" w14:textId="34A24BC7" w:rsidR="004F7CCD" w:rsidRDefault="004F7CCD" w:rsidP="004F7CCD">
      <w:pPr>
        <w:numPr>
          <w:ilvl w:val="0"/>
          <w:numId w:val="6"/>
        </w:numPr>
        <w:ind w:left="426" w:hanging="284"/>
      </w:pPr>
      <w:r>
        <w:t>zahteva, da uporabnik sistema takoj zagotovi varen in neoviran dostop do merilnega mesta, tako da se z distribucijskim operaterjem dogovori za dan, ko bo omogočen dostop do merilnega mesta;</w:t>
      </w:r>
    </w:p>
    <w:p w14:paraId="29C50ABD" w14:textId="5141EB22" w:rsidR="004F7CCD" w:rsidRDefault="004F7CCD" w:rsidP="004F7CCD">
      <w:pPr>
        <w:numPr>
          <w:ilvl w:val="0"/>
          <w:numId w:val="6"/>
        </w:numPr>
        <w:ind w:left="426" w:hanging="284"/>
      </w:pPr>
      <w:r>
        <w:t>seznanitev uporabnika sistema o posledicah, da, če ne bo omogočen varen in neoviran dostop do merilnega mesta, bo distribucijski operater zahteval pred ponovnim priklopom izvedbo ukrepov za zagotovitev dostopnosti merilnega mesta, kamor sodi prestavitev merilnih naprav na stalno dostopno mesto;</w:t>
      </w:r>
    </w:p>
    <w:p w14:paraId="0739B4A7" w14:textId="658C4491" w:rsidR="004F7CCD" w:rsidRDefault="004F7CCD" w:rsidP="004F7CCD">
      <w:pPr>
        <w:numPr>
          <w:ilvl w:val="0"/>
          <w:numId w:val="6"/>
        </w:numPr>
        <w:ind w:left="426" w:hanging="284"/>
      </w:pPr>
      <w:r>
        <w:t xml:space="preserve">opozorilo uporabniku sistema, da se bo vsa prevzeta energija na nedostopnem merilnem mestu z dnem prenehanja obveznosti bilančne pripadnosti dosedanjemu dobavitelju skladno z določbo </w:t>
      </w:r>
      <w:r w:rsidR="00717183">
        <w:t>ZOEE</w:t>
      </w:r>
      <w:r>
        <w:t xml:space="preserve">, ki določa pridobitev zaključnega odčitka iz merilne naprave, obračunala kot neupravičen odjem v skladu s </w:t>
      </w:r>
      <w:r>
        <w:fldChar w:fldCharType="begin"/>
      </w:r>
      <w:r>
        <w:instrText xml:space="preserve"> REF _Ref385782304 \r \h </w:instrText>
      </w:r>
      <w:r>
        <w:fldChar w:fldCharType="separate"/>
      </w:r>
      <w:r w:rsidR="002311C9">
        <w:t>255</w:t>
      </w:r>
      <w:r>
        <w:fldChar w:fldCharType="end"/>
      </w:r>
      <w:r>
        <w:t>. členom teh SONDSEE po ceni, ki velja za neupravičen odjem;</w:t>
      </w:r>
    </w:p>
    <w:p w14:paraId="4BD422CA" w14:textId="77777777" w:rsidR="004F7CCD" w:rsidRDefault="004F7CCD" w:rsidP="004F7CCD">
      <w:pPr>
        <w:numPr>
          <w:ilvl w:val="0"/>
          <w:numId w:val="6"/>
        </w:numPr>
        <w:ind w:left="426" w:hanging="284"/>
      </w:pPr>
      <w:r>
        <w:t>seznanitev z možnostjo prijave suma kaznivega dejanja tatvine električne energije pristojnemu organu.</w:t>
      </w:r>
    </w:p>
    <w:p w14:paraId="171680DA" w14:textId="0C2E7C98" w:rsidR="00122F4F" w:rsidRDefault="00122F4F" w:rsidP="004B4E91">
      <w:pPr>
        <w:ind w:firstLine="284"/>
      </w:pPr>
      <w:r>
        <w:t xml:space="preserve">(3) Distribucijski operater </w:t>
      </w:r>
      <w:r w:rsidR="00D627EA">
        <w:t xml:space="preserve">porabljeno električno energijo na </w:t>
      </w:r>
      <w:r>
        <w:t>meriln</w:t>
      </w:r>
      <w:r w:rsidR="00D627EA">
        <w:t>em</w:t>
      </w:r>
      <w:r>
        <w:t xml:space="preserve"> mest</w:t>
      </w:r>
      <w:r w:rsidR="00D627EA">
        <w:t>u</w:t>
      </w:r>
      <w:r>
        <w:t xml:space="preserve">, ki ni dostopno za izvedbo odklopa, z dnem prenehanja bilančne pripadnosti </w:t>
      </w:r>
      <w:r w:rsidR="00D627EA">
        <w:t xml:space="preserve">tega </w:t>
      </w:r>
      <w:r>
        <w:t>merilnega mesta dosedanjemu dobavitelju</w:t>
      </w:r>
      <w:r w:rsidR="00D627EA">
        <w:t xml:space="preserve"> začne obračunavati kot neupravičen odjem.</w:t>
      </w:r>
    </w:p>
    <w:p w14:paraId="24477B19" w14:textId="732B9B7A" w:rsidR="004F7CCD" w:rsidRDefault="004F7CCD" w:rsidP="004B4E91">
      <w:pPr>
        <w:ind w:firstLine="284"/>
      </w:pPr>
      <w:r>
        <w:t>(</w:t>
      </w:r>
      <w:r w:rsidR="00D627EA">
        <w:t>4</w:t>
      </w:r>
      <w:r>
        <w:t xml:space="preserve">) Če uporabnik sistema na podlagi poziva ne omogoči varnega in neoviranega dostopa do merilnega mesta, se takšno merilno mesto prepozna kot trajno nedostopno merilno mesto in distribucijski operater </w:t>
      </w:r>
      <w:r w:rsidR="00FB52BE">
        <w:t xml:space="preserve">lahko </w:t>
      </w:r>
      <w:r>
        <w:t>ravna na naslednji način:</w:t>
      </w:r>
    </w:p>
    <w:p w14:paraId="654A2E25" w14:textId="77777777" w:rsidR="004F7CCD" w:rsidRDefault="004F7CCD" w:rsidP="004F7CCD">
      <w:pPr>
        <w:numPr>
          <w:ilvl w:val="0"/>
          <w:numId w:val="6"/>
        </w:numPr>
        <w:ind w:left="426" w:hanging="284"/>
      </w:pPr>
      <w:r>
        <w:t>obvesti energetskega inšpektorja o nedostopnosti merilnega mesta in o sumu, da uporabnikovi energetski objekti, naprave ali omrežje ne ustrezajo tehničnim ali drugim predpisom, oziroma da obstaja nevarnost za življenje in zdravje ljudi ali nevarnost, da nastane večja materialna škoda;</w:t>
      </w:r>
    </w:p>
    <w:p w14:paraId="69D926E4" w14:textId="77777777" w:rsidR="004F7CCD" w:rsidRDefault="004F7CCD" w:rsidP="004F7CCD">
      <w:pPr>
        <w:numPr>
          <w:ilvl w:val="0"/>
          <w:numId w:val="6"/>
        </w:numPr>
        <w:ind w:left="426" w:hanging="284"/>
      </w:pPr>
      <w:r>
        <w:t>vloži pri AGEN zoper uporabnika sistema zahtevo za odločanje o sporu za omogočanje dostopa do merilnega mesta, skladno z določbo Energetskega zakona, ki ureja postopek odločanja v sporu pred AGEN;</w:t>
      </w:r>
    </w:p>
    <w:p w14:paraId="4AB5F6C8" w14:textId="77777777" w:rsidR="004F7CCD" w:rsidRDefault="004F7CCD" w:rsidP="004F7CCD">
      <w:pPr>
        <w:numPr>
          <w:ilvl w:val="0"/>
          <w:numId w:val="6"/>
        </w:numPr>
        <w:ind w:left="426" w:hanging="284"/>
      </w:pPr>
      <w:r>
        <w:t>zaradi suma storitve kaznivega dejanja neupravičenega odjema električne energije poda zoper uporabnika sistema kazensko ovadbo</w:t>
      </w:r>
      <w:r w:rsidRPr="00B602A8">
        <w:t xml:space="preserve"> </w:t>
      </w:r>
      <w:r>
        <w:t>pristojnemu organu.</w:t>
      </w:r>
    </w:p>
    <w:p w14:paraId="41C93D75" w14:textId="5199E11F" w:rsidR="004F7CCD" w:rsidRDefault="004F7CCD" w:rsidP="004F7CCD">
      <w:pPr>
        <w:ind w:firstLine="284"/>
      </w:pPr>
      <w:r>
        <w:t>(</w:t>
      </w:r>
      <w:r w:rsidR="00D627EA">
        <w:t>5</w:t>
      </w:r>
      <w:r>
        <w:t xml:space="preserve">) </w:t>
      </w:r>
      <w:r w:rsidRPr="007A61C7">
        <w:t>V primeru</w:t>
      </w:r>
      <w:r w:rsidR="00FB52BE">
        <w:t>,</w:t>
      </w:r>
      <w:r w:rsidRPr="007A61C7">
        <w:t xml:space="preserve"> </w:t>
      </w:r>
      <w:r w:rsidR="00FB52BE">
        <w:t xml:space="preserve">da je merilno mesto trajno nedostopno, dobavitelj pa zahteve za </w:t>
      </w:r>
      <w:proofErr w:type="spellStart"/>
      <w:r w:rsidR="00FB52BE">
        <w:t>odlop</w:t>
      </w:r>
      <w:proofErr w:type="spellEnd"/>
      <w:r w:rsidR="00FB52BE">
        <w:t xml:space="preserve"> ni preklical, </w:t>
      </w:r>
      <w:r w:rsidRPr="007A61C7">
        <w:t>distribucijski operater pridobi odčitek zaključnega stanja merilne naprave in merilno mesto izključi iz bilančne skupine dosedanjega dobavitelja tako, da</w:t>
      </w:r>
      <w:r>
        <w:t>:</w:t>
      </w:r>
    </w:p>
    <w:p w14:paraId="6047936F" w14:textId="7DDA8D2C" w:rsidR="004F7CCD" w:rsidRDefault="004F7CCD" w:rsidP="004F7CCD">
      <w:pPr>
        <w:numPr>
          <w:ilvl w:val="0"/>
          <w:numId w:val="6"/>
        </w:numPr>
        <w:ind w:left="426" w:hanging="284"/>
      </w:pPr>
      <w:r w:rsidRPr="007A61C7">
        <w:t xml:space="preserve">v kolikor razpolaga z odčitkom iz daljinskega odčitavanja števca, izvede </w:t>
      </w:r>
      <w:r>
        <w:t>zaključek dobave dobavitelja</w:t>
      </w:r>
      <w:r w:rsidRPr="007A61C7">
        <w:t xml:space="preserve"> </w:t>
      </w:r>
      <w:r w:rsidR="00FB52BE">
        <w:t xml:space="preserve">šestnajsti dan po </w:t>
      </w:r>
      <w:r w:rsidR="00AD692C">
        <w:t>dnevu zapadlosti obvestila o odklopu</w:t>
      </w:r>
      <w:r>
        <w:t>;</w:t>
      </w:r>
    </w:p>
    <w:p w14:paraId="34EFF2AD" w14:textId="4466DE26" w:rsidR="004F7CCD" w:rsidRDefault="004F7CCD" w:rsidP="004F7CCD">
      <w:pPr>
        <w:numPr>
          <w:ilvl w:val="0"/>
          <w:numId w:val="6"/>
        </w:numPr>
        <w:ind w:left="426" w:hanging="284"/>
      </w:pPr>
      <w:r w:rsidRPr="00DB6267">
        <w:lastRenderedPageBreak/>
        <w:t xml:space="preserve">v kolikor pridobitev odčitka ni mogoča, distribucijski operater oceni števčno stanje z metodo linearne ekstrapolacije na osnovi zadnje povprečne dnevne porabe predhodnega obračunskega obdobja in števila dni ter zaključi dobavo dobavitelja na merilnem mestu z oceno na </w:t>
      </w:r>
      <w:r w:rsidR="00AD692C">
        <w:t>šestnajsti dan po dnevu zapadlosti obvestila o odklopu</w:t>
      </w:r>
      <w:r>
        <w:t>.</w:t>
      </w:r>
    </w:p>
    <w:p w14:paraId="743D9928" w14:textId="396539BD" w:rsidR="004F7CCD" w:rsidRPr="00F95AA8" w:rsidRDefault="004F7CCD" w:rsidP="004F7CCD">
      <w:pPr>
        <w:ind w:firstLine="284"/>
      </w:pPr>
      <w:r>
        <w:t>(</w:t>
      </w:r>
      <w:r w:rsidR="00D627EA">
        <w:t>6</w:t>
      </w:r>
      <w:r>
        <w:t>) Distribucijski operater v primeru uspešno izvedenega odklopa trajno nedostopnega merilnega mesta demontira merilne naprave in onemogoči nepooblaščeni priklop</w:t>
      </w:r>
      <w:r w:rsidR="00AD692C">
        <w:t xml:space="preserve"> ter odpove pogodbo o uporabi sistema</w:t>
      </w:r>
      <w:r>
        <w:t>.</w:t>
      </w:r>
    </w:p>
    <w:p w14:paraId="7A298A37" w14:textId="7B64CAA5" w:rsidR="004F7CCD" w:rsidRPr="00F95AA8" w:rsidRDefault="004F7CCD" w:rsidP="004F7CCD">
      <w:pPr>
        <w:ind w:firstLine="284"/>
      </w:pPr>
      <w:r>
        <w:t>(</w:t>
      </w:r>
      <w:r w:rsidR="00D627EA">
        <w:t>7</w:t>
      </w:r>
      <w:r>
        <w:t>) Uporabnik sistema je dolžan distribucijskemu operaterju poravnati vse stroške na podlagi natančne specifikacije izvedenih aktivnosti, povezanih z odklopom merilnega mesta in izvedbo ukrepov za zagotovitev dostopnosti tega merilnega mesta.</w:t>
      </w:r>
    </w:p>
    <w:p w14:paraId="26A85565" w14:textId="77777777" w:rsidR="004F7CCD" w:rsidRDefault="004F7CCD" w:rsidP="004F7CCD">
      <w:pPr>
        <w:rPr>
          <w:rFonts w:ascii="Times New Roman" w:hAnsi="Times New Roman"/>
          <w:sz w:val="24"/>
        </w:rPr>
      </w:pPr>
    </w:p>
    <w:p w14:paraId="22E0CF72" w14:textId="77777777" w:rsidR="004F7CCD" w:rsidRPr="00606C51" w:rsidRDefault="004F7CCD" w:rsidP="004F7CCD">
      <w:pPr>
        <w:pStyle w:val="Naslov2"/>
      </w:pPr>
      <w:bookmarkStart w:id="341" w:name="_Toc20217699"/>
      <w:bookmarkStart w:id="342" w:name="_Toc41467984"/>
      <w:r>
        <w:t>POGODBA O DOBAVI IN NJENO EVIDENTIRANJE</w:t>
      </w:r>
      <w:bookmarkEnd w:id="341"/>
      <w:bookmarkEnd w:id="342"/>
    </w:p>
    <w:p w14:paraId="25831465" w14:textId="77777777" w:rsidR="004F7CCD" w:rsidRPr="0022752A" w:rsidRDefault="004F7CCD" w:rsidP="00DB3AEB">
      <w:pPr>
        <w:pStyle w:val="tevilkalena"/>
      </w:pPr>
      <w:bookmarkStart w:id="343" w:name="_Ref385698639"/>
      <w:r w:rsidRPr="0022752A">
        <w:t>člen</w:t>
      </w:r>
      <w:bookmarkEnd w:id="343"/>
    </w:p>
    <w:p w14:paraId="30B22136" w14:textId="77777777" w:rsidR="004F7CCD" w:rsidRPr="00095863" w:rsidRDefault="004F7CCD" w:rsidP="004F7CCD">
      <w:pPr>
        <w:pStyle w:val="Opislena"/>
        <w:keepNext/>
      </w:pPr>
      <w:r w:rsidRPr="00095863">
        <w:t>(</w:t>
      </w:r>
      <w:r>
        <w:t>pogodba o dobavi</w:t>
      </w:r>
      <w:r w:rsidRPr="00095863">
        <w:t>)</w:t>
      </w:r>
    </w:p>
    <w:p w14:paraId="3CB0E923" w14:textId="64BF049D" w:rsidR="004F7CCD" w:rsidRDefault="004F7CCD" w:rsidP="004F7CCD">
      <w:pPr>
        <w:keepNext/>
        <w:ind w:firstLine="284"/>
      </w:pPr>
      <w:r>
        <w:t xml:space="preserve">(1) </w:t>
      </w:r>
      <w:r w:rsidRPr="00297E22">
        <w:t>Predmet pogodbe o dobavi je dobava električne energije končn</w:t>
      </w:r>
      <w:r>
        <w:t>e</w:t>
      </w:r>
      <w:r w:rsidRPr="00297E22">
        <w:t>m</w:t>
      </w:r>
      <w:r>
        <w:t>u</w:t>
      </w:r>
      <w:r w:rsidRPr="00297E22">
        <w:t xml:space="preserve"> odjemalc</w:t>
      </w:r>
      <w:r>
        <w:t xml:space="preserve">u ali prevzem električne energije od proizvajalca za obračunsko merilno točko označeno s številko merilne točke določeno skladno s </w:t>
      </w:r>
      <w:r>
        <w:fldChar w:fldCharType="begin"/>
      </w:r>
      <w:r>
        <w:instrText xml:space="preserve"> REF _Ref6567627 \r \h  \* MERGEFORMAT </w:instrText>
      </w:r>
      <w:r>
        <w:fldChar w:fldCharType="separate"/>
      </w:r>
      <w:r w:rsidR="002311C9">
        <w:t>169</w:t>
      </w:r>
      <w:r>
        <w:fldChar w:fldCharType="end"/>
      </w:r>
      <w:r>
        <w:t>. členom teh SONDSEE.</w:t>
      </w:r>
    </w:p>
    <w:p w14:paraId="69ECB95B" w14:textId="77777777" w:rsidR="004F7CCD" w:rsidRPr="007802B4" w:rsidRDefault="004F7CCD" w:rsidP="004F7CCD">
      <w:pPr>
        <w:ind w:firstLine="284"/>
      </w:pPr>
      <w:r>
        <w:t xml:space="preserve">(2) </w:t>
      </w:r>
      <w:r w:rsidRPr="007802B4">
        <w:t>Pogodbo o dobavi na posamezn</w:t>
      </w:r>
      <w:r>
        <w:t>i</w:t>
      </w:r>
      <w:r w:rsidRPr="007802B4">
        <w:t xml:space="preserve"> </w:t>
      </w:r>
      <w:r>
        <w:t>obračunski merilni</w:t>
      </w:r>
      <w:r w:rsidRPr="007802B4">
        <w:t xml:space="preserve"> </w:t>
      </w:r>
      <w:r>
        <w:t>točki</w:t>
      </w:r>
      <w:r w:rsidRPr="007802B4">
        <w:t xml:space="preserve"> sklene </w:t>
      </w:r>
      <w:r>
        <w:t>uporabnik sistema</w:t>
      </w:r>
      <w:r w:rsidRPr="007802B4">
        <w:t>.</w:t>
      </w:r>
    </w:p>
    <w:p w14:paraId="398FC980" w14:textId="0F20F1CD" w:rsidR="004F7CCD" w:rsidRPr="00AA6AEC" w:rsidRDefault="004F7CCD" w:rsidP="004F7CCD">
      <w:pPr>
        <w:ind w:firstLine="284"/>
      </w:pPr>
      <w:r>
        <w:t xml:space="preserve">(3) </w:t>
      </w:r>
      <w:r w:rsidRPr="00AA6AEC">
        <w:t xml:space="preserve">Če pogodbo o dobavi sklepa oseba, ki ni </w:t>
      </w:r>
      <w:r>
        <w:t>lastnik merilnega mesta</w:t>
      </w:r>
      <w:r w:rsidRPr="00AA6AEC">
        <w:t>, ta oseba</w:t>
      </w:r>
      <w:r>
        <w:t xml:space="preserve"> do izpolnitve vseh zahtev iz </w:t>
      </w:r>
      <w:r>
        <w:fldChar w:fldCharType="begin"/>
      </w:r>
      <w:r>
        <w:instrText xml:space="preserve"> REF _Ref448824550 \r \h  \* MERGEFORMAT </w:instrText>
      </w:r>
      <w:r>
        <w:fldChar w:fldCharType="separate"/>
      </w:r>
      <w:r w:rsidR="002311C9">
        <w:t>260</w:t>
      </w:r>
      <w:r>
        <w:fldChar w:fldCharType="end"/>
      </w:r>
      <w:r>
        <w:t>. člena teh SONDSEE</w:t>
      </w:r>
      <w:r w:rsidRPr="00AA6AEC">
        <w:t xml:space="preserve"> ne vstopa v pravice </w:t>
      </w:r>
      <w:r>
        <w:t>lastnika merilnega mesta</w:t>
      </w:r>
      <w:r w:rsidRPr="00AA6AEC">
        <w:t xml:space="preserve"> v zvezi </w:t>
      </w:r>
      <w:r>
        <w:t>z obračunsko merilno</w:t>
      </w:r>
      <w:r w:rsidRPr="00AA6AEC">
        <w:t xml:space="preserve"> </w:t>
      </w:r>
      <w:r>
        <w:t>točko</w:t>
      </w:r>
      <w:r w:rsidRPr="00AA6AEC">
        <w:t xml:space="preserve"> oziroma določili teh </w:t>
      </w:r>
      <w:r>
        <w:t>SONDSEE</w:t>
      </w:r>
      <w:r w:rsidRPr="00AA6AEC">
        <w:t>.</w:t>
      </w:r>
    </w:p>
    <w:p w14:paraId="5C320D7D" w14:textId="77777777" w:rsidR="004F7CCD" w:rsidRPr="00AA6AEC" w:rsidRDefault="004F7CCD" w:rsidP="004F7CCD">
      <w:pPr>
        <w:ind w:firstLine="284"/>
      </w:pPr>
      <w:r>
        <w:t xml:space="preserve">(4) Lastnik merilnega mesta </w:t>
      </w:r>
      <w:r w:rsidRPr="00AA6AEC">
        <w:t xml:space="preserve">in </w:t>
      </w:r>
      <w:r>
        <w:t>uporabnik sistema</w:t>
      </w:r>
      <w:r w:rsidRPr="00AA6AEC">
        <w:t xml:space="preserve">, ki ima sklenjeno pogodbo o dobavi preko </w:t>
      </w:r>
      <w:r>
        <w:t xml:space="preserve">lastnikovega merilnega </w:t>
      </w:r>
      <w:r w:rsidRPr="00AA6AEC">
        <w:t xml:space="preserve">mesta, samostojno urejata medsebojna razmerja, brez vpliva na </w:t>
      </w:r>
      <w:r>
        <w:t>distribucijskega operaterja</w:t>
      </w:r>
      <w:r w:rsidRPr="00AA6AEC">
        <w:t xml:space="preserve"> ali</w:t>
      </w:r>
      <w:r>
        <w:t xml:space="preserve"> na</w:t>
      </w:r>
      <w:r w:rsidRPr="00AA6AEC">
        <w:t xml:space="preserve"> pravice in obveznosti, ki izhajajo iz teh </w:t>
      </w:r>
      <w:r>
        <w:t>SONDSEE</w:t>
      </w:r>
      <w:r w:rsidRPr="00AA6AEC">
        <w:t xml:space="preserve"> in drugih predpisov, ki urejajo dostop do </w:t>
      </w:r>
      <w:r>
        <w:t>sistema</w:t>
      </w:r>
      <w:r w:rsidRPr="00AA6AEC">
        <w:t>.</w:t>
      </w:r>
    </w:p>
    <w:p w14:paraId="574EA5F9" w14:textId="6D10BA8B" w:rsidR="0078418E" w:rsidRDefault="004F7CCD" w:rsidP="0078418E">
      <w:pPr>
        <w:ind w:firstLine="284"/>
      </w:pPr>
      <w:r>
        <w:t xml:space="preserve">(5) Lastnik merilnega mesta, ki je priključeno pod pogoji samooskrbe, mora za vse spremembe na merilnem mestu, za katero sklepa novo pogodbo o samooskrbi in/ali pogodbo o dobavi </w:t>
      </w:r>
      <w:r w:rsidR="00035D51">
        <w:t>električne energije</w:t>
      </w:r>
      <w:r>
        <w:t xml:space="preserve">, zagotoviti, da je iz predmetne pogodbe z dobaviteljem razvidno, da gre za dobavo </w:t>
      </w:r>
      <w:r w:rsidR="003C37B3">
        <w:t xml:space="preserve">električne energije </w:t>
      </w:r>
      <w:r>
        <w:t>pod pogoji samooskrbe.</w:t>
      </w:r>
    </w:p>
    <w:p w14:paraId="073C5406" w14:textId="0D225386" w:rsidR="004F7CCD" w:rsidRPr="00AA6AEC" w:rsidRDefault="0078418E" w:rsidP="004F7CCD">
      <w:pPr>
        <w:ind w:firstLine="284"/>
      </w:pPr>
      <w:r>
        <w:t xml:space="preserve">(6) </w:t>
      </w:r>
      <w:r w:rsidR="00C53F60">
        <w:t xml:space="preserve">V primeru, </w:t>
      </w:r>
      <w:r w:rsidR="007071EA">
        <w:t xml:space="preserve">da </w:t>
      </w:r>
      <w:r w:rsidR="007071EA" w:rsidRPr="00464B38">
        <w:t xml:space="preserve">odjemalec sklene več kot eno odprto pogodbo o dobavi z dobavitelji mora </w:t>
      </w:r>
      <w:r w:rsidR="007071EA">
        <w:t xml:space="preserve"> biti bilančna pripadnost prevzemno predajnega mesta vnaprej pogodbeno sorazmerno porazdeljena med dobavitelje, tako da se deleži seštejejo v ena.</w:t>
      </w:r>
      <w:r w:rsidR="007071EA" w:rsidRPr="004B5E25">
        <w:t xml:space="preserve"> Ključ delitve se </w:t>
      </w:r>
      <w:r w:rsidR="007071EA">
        <w:t xml:space="preserve">distribucijskemu operaterju </w:t>
      </w:r>
      <w:r w:rsidR="007071EA" w:rsidRPr="004B5E25">
        <w:t>sporoča</w:t>
      </w:r>
      <w:r w:rsidR="007071EA">
        <w:t xml:space="preserve"> ob evidentiranju pogodbe </w:t>
      </w:r>
      <w:r w:rsidR="007071EA" w:rsidRPr="004B5E25">
        <w:t>in se mora sešteti natančno v ena. Če se ključ delitve odjema na merilnih točkah</w:t>
      </w:r>
      <w:r w:rsidR="007071EA">
        <w:t xml:space="preserve"> prevzemno predajnega mesta </w:t>
      </w:r>
      <w:r w:rsidR="007071EA" w:rsidRPr="004B5E25">
        <w:t>ne sešteje v ena,</w:t>
      </w:r>
      <w:r w:rsidR="007071EA" w:rsidRPr="00AC5478">
        <w:t xml:space="preserve"> </w:t>
      </w:r>
      <w:r w:rsidR="007071EA">
        <w:t>se šteje, da prevzemno predajno mesto nima dobavitelja</w:t>
      </w:r>
      <w:r>
        <w:t>.</w:t>
      </w:r>
    </w:p>
    <w:p w14:paraId="5B9C044E" w14:textId="77777777" w:rsidR="00767F23" w:rsidRPr="0022752A" w:rsidRDefault="00767F23" w:rsidP="00767F23">
      <w:pPr>
        <w:pStyle w:val="tevilkalena"/>
      </w:pPr>
      <w:bookmarkStart w:id="344" w:name="_Ref103580852"/>
      <w:bookmarkStart w:id="345" w:name="_Ref39829928"/>
      <w:r w:rsidRPr="0022752A">
        <w:t>člen</w:t>
      </w:r>
      <w:bookmarkEnd w:id="344"/>
    </w:p>
    <w:p w14:paraId="0B5E1E8C" w14:textId="1DEEB279" w:rsidR="00767F23" w:rsidRPr="00095863" w:rsidRDefault="00767F23" w:rsidP="00767F23">
      <w:pPr>
        <w:pStyle w:val="Opislena"/>
        <w:keepNext/>
      </w:pPr>
      <w:r w:rsidRPr="00095863">
        <w:t>(</w:t>
      </w:r>
      <w:r w:rsidR="002F42EA">
        <w:t>skupne določbe za samooskrbe</w:t>
      </w:r>
      <w:r w:rsidRPr="00095863">
        <w:t>)</w:t>
      </w:r>
    </w:p>
    <w:p w14:paraId="34C69E27" w14:textId="2D075301" w:rsidR="00767F23" w:rsidRDefault="00767F23" w:rsidP="00767F23">
      <w:pPr>
        <w:keepNext/>
        <w:ind w:firstLine="284"/>
      </w:pPr>
      <w:r>
        <w:t>(1)</w:t>
      </w:r>
      <w:r w:rsidRPr="00B84A21">
        <w:t xml:space="preserve"> </w:t>
      </w:r>
      <w:r w:rsidR="002F42EA">
        <w:t>Ta člen ureja naloge distribucijskega operaterja  na področju  </w:t>
      </w:r>
      <w:r w:rsidR="002F42EA" w:rsidRPr="002F42EA">
        <w:t xml:space="preserve"> spodbujanja rabe električne energije, pridobljene iz obnovljivih virov energije z napravo za samooskrbo, </w:t>
      </w:r>
      <w:r w:rsidR="002F42EA">
        <w:t xml:space="preserve">na podlagi </w:t>
      </w:r>
      <w:r w:rsidR="002F42EA" w:rsidRPr="002F42EA">
        <w:t xml:space="preserve"> ZSROVE </w:t>
      </w:r>
      <w:r w:rsidR="002F42EA">
        <w:t> in njegovih podzakonskih aktov</w:t>
      </w:r>
      <w:r>
        <w:t>.</w:t>
      </w:r>
    </w:p>
    <w:p w14:paraId="7498D933" w14:textId="77777777" w:rsidR="002F42EA" w:rsidRPr="00C44FFE" w:rsidRDefault="002F42EA" w:rsidP="002F42EA">
      <w:pPr>
        <w:ind w:firstLine="284"/>
      </w:pPr>
      <w:r>
        <w:t>(2) Distribucijski operater registrira individualno samooskrbo na podlagi pogodbe o samooskrbi, sklenjene med odjemalcem in dobaviteljem</w:t>
      </w:r>
      <w:r w:rsidRPr="00C44FFE">
        <w:t>.</w:t>
      </w:r>
    </w:p>
    <w:p w14:paraId="49D3B3BD" w14:textId="1BE8648F" w:rsidR="002F42EA" w:rsidRPr="00C44FFE" w:rsidRDefault="002F42EA" w:rsidP="002F42EA">
      <w:pPr>
        <w:ind w:firstLine="284"/>
      </w:pPr>
      <w:r>
        <w:t xml:space="preserve">(3) V samooskrbo skupnosti za oskrbo z energijo iz obnovljivih virov (v nadaljnjem besedilu: samooskrbna skupnost) se lahko vključijo odjemalci, ki </w:t>
      </w:r>
      <w:proofErr w:type="spellStart"/>
      <w:r>
        <w:t>odjemajo</w:t>
      </w:r>
      <w:proofErr w:type="spellEnd"/>
      <w:r>
        <w:t xml:space="preserve"> električno energijo preko prevzemno-predajnih mest, priključenih na distribucijsko omrežje v Republiki Sloveniji.</w:t>
      </w:r>
      <w:r w:rsidRPr="004B4E91">
        <w:t xml:space="preserve"> </w:t>
      </w:r>
      <w:r>
        <w:t>Distribucijski operater registrira skupnostno samooskrbo na podlagi pogodb o samooskrbi odjemalcev, vključenih v skupnostno samooskrbo in obrazca, ki je dostopen na spletni strani distribucijskega operaterja</w:t>
      </w:r>
      <w:r w:rsidRPr="00C44FFE">
        <w:t>.</w:t>
      </w:r>
    </w:p>
    <w:p w14:paraId="42AE07F9" w14:textId="58811C34" w:rsidR="00767F23" w:rsidRPr="00C44FFE" w:rsidRDefault="00767F23" w:rsidP="002F42EA">
      <w:pPr>
        <w:ind w:firstLine="284"/>
      </w:pPr>
      <w:r>
        <w:t>(</w:t>
      </w:r>
      <w:r w:rsidR="002F42EA">
        <w:t>4</w:t>
      </w:r>
      <w:r>
        <w:t xml:space="preserve">) </w:t>
      </w:r>
      <w:r w:rsidR="002F42EA">
        <w:t>Distribucijski operater vse ostale naloge v zvezi z samooskrbami izvaja skladno z določbami ZOEE, ZSROVE in njunimi veljavnimi podzakonskimi akti ter temi SONDSEE</w:t>
      </w:r>
      <w:r w:rsidRPr="00C44FFE">
        <w:t>.</w:t>
      </w:r>
    </w:p>
    <w:p w14:paraId="307014F7" w14:textId="77777777" w:rsidR="004F7CCD" w:rsidRPr="0022752A" w:rsidRDefault="004F7CCD" w:rsidP="00DB3AEB">
      <w:pPr>
        <w:pStyle w:val="tevilkalena"/>
      </w:pPr>
      <w:bookmarkStart w:id="346" w:name="_Ref103581126"/>
      <w:r w:rsidRPr="0022752A">
        <w:lastRenderedPageBreak/>
        <w:t>člen</w:t>
      </w:r>
      <w:bookmarkEnd w:id="345"/>
      <w:bookmarkEnd w:id="346"/>
    </w:p>
    <w:p w14:paraId="56E116B4" w14:textId="77777777" w:rsidR="004F7CCD" w:rsidRPr="00095863" w:rsidRDefault="004F7CCD" w:rsidP="004F7CCD">
      <w:pPr>
        <w:pStyle w:val="Opislena"/>
        <w:keepNext/>
      </w:pPr>
      <w:r w:rsidRPr="00095863">
        <w:t>(</w:t>
      </w:r>
      <w:r>
        <w:t>evidentiranje pogodbe o dobavi</w:t>
      </w:r>
      <w:r w:rsidRPr="00095863">
        <w:t>)</w:t>
      </w:r>
    </w:p>
    <w:p w14:paraId="1430E277" w14:textId="6C10A20D" w:rsidR="004F7CCD" w:rsidRDefault="004F7CCD" w:rsidP="004F7CCD">
      <w:pPr>
        <w:keepNext/>
        <w:ind w:firstLine="284"/>
      </w:pPr>
      <w:r>
        <w:t>(1)</w:t>
      </w:r>
      <w:r w:rsidRPr="00B84A21">
        <w:t xml:space="preserve"> </w:t>
      </w:r>
      <w:r>
        <w:t xml:space="preserve">Dobavitelju, ki je registriran pri distribucijskemu operaterju, v postopkih sprememb na obračunski merilni točki distribucijski operater izvede evidentiranje pogodbe o dobavi </w:t>
      </w:r>
      <w:r w:rsidR="00035D51">
        <w:t xml:space="preserve">električne energije </w:t>
      </w:r>
      <w:r>
        <w:t xml:space="preserve">ne glede na trajanje pogodbe o dobavi </w:t>
      </w:r>
      <w:r w:rsidR="00035D51">
        <w:t xml:space="preserve">električne energije </w:t>
      </w:r>
      <w:r>
        <w:t>in vnese dobavitelja v enotno evidenco merilnih točk za pripadajočo številko merilne točke za nedoločen čas.</w:t>
      </w:r>
    </w:p>
    <w:p w14:paraId="326CB85D" w14:textId="16E5F13E" w:rsidR="004F7CCD" w:rsidRPr="00C44FFE" w:rsidRDefault="004F7CCD" w:rsidP="004F7CCD">
      <w:pPr>
        <w:ind w:firstLine="284"/>
      </w:pPr>
      <w:r>
        <w:t xml:space="preserve">(2) Način evidentiranja pogodbe o dobavi in bilančne pripadnosti v enotni evidenci merilnih točk je določen v poglavju </w:t>
      </w:r>
      <w:r>
        <w:fldChar w:fldCharType="begin"/>
      </w:r>
      <w:r>
        <w:instrText xml:space="preserve"> REF _Ref6569370 \r \h  \* MERGEFORMAT </w:instrText>
      </w:r>
      <w:r>
        <w:fldChar w:fldCharType="separate"/>
      </w:r>
      <w:r w:rsidR="002311C9">
        <w:t>VI.4</w:t>
      </w:r>
      <w:r>
        <w:fldChar w:fldCharType="end"/>
      </w:r>
      <w:r>
        <w:t xml:space="preserve"> Enotna evidenca merilnih točk</w:t>
      </w:r>
      <w:r w:rsidRPr="00C44FFE">
        <w:t>.</w:t>
      </w:r>
    </w:p>
    <w:p w14:paraId="0FE9860E" w14:textId="77777777" w:rsidR="004F7CCD" w:rsidRDefault="004F7CCD" w:rsidP="004F7CCD">
      <w:pPr>
        <w:outlineLvl w:val="3"/>
      </w:pPr>
    </w:p>
    <w:p w14:paraId="0CC87864" w14:textId="77777777" w:rsidR="004F7CCD" w:rsidRPr="00606C51" w:rsidRDefault="004F7CCD" w:rsidP="004F7CCD">
      <w:pPr>
        <w:pStyle w:val="Naslov2"/>
      </w:pPr>
      <w:bookmarkStart w:id="347" w:name="_Ref450040871"/>
      <w:bookmarkStart w:id="348" w:name="_Toc20217700"/>
      <w:bookmarkStart w:id="349" w:name="_Toc41467985"/>
      <w:r>
        <w:t>ZASILNA OSKRBA</w:t>
      </w:r>
      <w:bookmarkEnd w:id="347"/>
      <w:bookmarkEnd w:id="348"/>
      <w:bookmarkEnd w:id="349"/>
    </w:p>
    <w:p w14:paraId="01BF5BBD" w14:textId="77777777" w:rsidR="004F7CCD" w:rsidRPr="0022752A" w:rsidRDefault="004F7CCD" w:rsidP="00DB3AEB">
      <w:pPr>
        <w:pStyle w:val="tevilkalena"/>
      </w:pPr>
      <w:bookmarkStart w:id="350" w:name="_Ref429641659"/>
      <w:bookmarkStart w:id="351" w:name="_Ref385749910"/>
      <w:r w:rsidRPr="0022752A">
        <w:t>člen</w:t>
      </w:r>
      <w:bookmarkEnd w:id="350"/>
    </w:p>
    <w:p w14:paraId="252F191C" w14:textId="77777777" w:rsidR="004F7CCD" w:rsidRPr="00095863" w:rsidRDefault="004F7CCD" w:rsidP="004F7CCD">
      <w:pPr>
        <w:pStyle w:val="Opislena"/>
        <w:keepNext/>
      </w:pPr>
      <w:r w:rsidRPr="00095863">
        <w:t>(</w:t>
      </w:r>
      <w:r>
        <w:t>izvajanje zasilne oskrbe</w:t>
      </w:r>
      <w:r w:rsidRPr="00095863">
        <w:t>)</w:t>
      </w:r>
    </w:p>
    <w:p w14:paraId="1AE30A8A" w14:textId="1636849F" w:rsidR="004F7CCD" w:rsidRDefault="004F7CCD" w:rsidP="004F7CCD">
      <w:pPr>
        <w:keepNext/>
        <w:ind w:firstLine="284"/>
      </w:pPr>
      <w:r>
        <w:t>(1) Distribucijski operater</w:t>
      </w:r>
      <w:r w:rsidRPr="00B84A21">
        <w:t xml:space="preserve"> samodejno in nemudoma zagotovi zasilno oskrbo </w:t>
      </w:r>
      <w:r>
        <w:t xml:space="preserve">končnim </w:t>
      </w:r>
      <w:r w:rsidRPr="00B84A21">
        <w:t xml:space="preserve">odjemalcem </w:t>
      </w:r>
      <w:r w:rsidR="0078418E" w:rsidRPr="004B4E91">
        <w:t xml:space="preserve">na osnovi obvestila operaterja trga z </w:t>
      </w:r>
      <w:r w:rsidR="0078418E">
        <w:t>električno energijo</w:t>
      </w:r>
      <w:r w:rsidR="0078418E" w:rsidRPr="004B4E91">
        <w:t xml:space="preserve"> v skladu s predpisom, ki ureja delovanje trga z električno energijo</w:t>
      </w:r>
      <w:r w:rsidRPr="00256D5E">
        <w:t>.</w:t>
      </w:r>
    </w:p>
    <w:p w14:paraId="1317FF91" w14:textId="6694045D" w:rsidR="004F7CCD" w:rsidRDefault="004F7CCD" w:rsidP="004F7CCD">
      <w:pPr>
        <w:ind w:firstLine="284"/>
      </w:pPr>
      <w:r>
        <w:t xml:space="preserve">(2) Operater trga z </w:t>
      </w:r>
      <w:r w:rsidR="001C39BB">
        <w:t xml:space="preserve">električno energijo </w:t>
      </w:r>
      <w:r>
        <w:t>obvesti distribucijskega operaterja o izključitvi dobavitelja iz bilančne sheme za vse obračunske merilne točke tega dobavitelja zaradi ukrepov, ki so posledica insolventnosti ali nelikvidnosti dobavitelja</w:t>
      </w:r>
      <w:r w:rsidR="0078418E">
        <w:t>, ali če dobavitelj iz drugega razloga izgubi status člana bilančne sheme</w:t>
      </w:r>
      <w:r>
        <w:t xml:space="preserve">. O izključitvi dobavitelja iz bilančne sheme za vse obračunske merilne točke tega dobavitelja operater trga obvesti distribucijskega operaterja </w:t>
      </w:r>
      <w:r w:rsidR="0078418E">
        <w:t>z navedbo razloga izključitve dobavitelja iz bilančne sheme</w:t>
      </w:r>
      <w:r>
        <w:t>. Distribucijski operater to obvestilo operaterja trga objavi na svoji spletni strani.</w:t>
      </w:r>
    </w:p>
    <w:p w14:paraId="1AB41054" w14:textId="77777777" w:rsidR="004F7CCD" w:rsidRDefault="004F7CCD" w:rsidP="004F7CCD">
      <w:pPr>
        <w:ind w:firstLine="284"/>
      </w:pPr>
      <w:r>
        <w:t>(3) Distribucijski operater</w:t>
      </w:r>
      <w:r w:rsidRPr="00B84A21">
        <w:t xml:space="preserve"> zagotovi zasilno oskrbo na zahtevo</w:t>
      </w:r>
      <w:r>
        <w:t xml:space="preserve"> tudi vsakemu</w:t>
      </w:r>
      <w:r w:rsidRPr="00B84A21">
        <w:t>:</w:t>
      </w:r>
    </w:p>
    <w:p w14:paraId="08E33844" w14:textId="77777777" w:rsidR="004F7CCD" w:rsidRPr="00B84A21" w:rsidRDefault="004F7CCD" w:rsidP="004F7CCD">
      <w:pPr>
        <w:numPr>
          <w:ilvl w:val="0"/>
          <w:numId w:val="6"/>
        </w:numPr>
        <w:ind w:left="426" w:hanging="284"/>
      </w:pPr>
      <w:r>
        <w:t>odjemalcu gospodinjskega odjema;</w:t>
      </w:r>
    </w:p>
    <w:p w14:paraId="0FF242B3" w14:textId="77777777" w:rsidR="004F7CCD" w:rsidRPr="00B84A21" w:rsidRDefault="004F7CCD" w:rsidP="004F7CCD">
      <w:pPr>
        <w:numPr>
          <w:ilvl w:val="0"/>
          <w:numId w:val="6"/>
        </w:numPr>
        <w:ind w:left="426" w:hanging="284"/>
      </w:pPr>
      <w:r>
        <w:t>malemu poslovnemu odjemalcu</w:t>
      </w:r>
      <w:r w:rsidRPr="00B84A21">
        <w:t>.</w:t>
      </w:r>
    </w:p>
    <w:p w14:paraId="5BF59721" w14:textId="42D6496E" w:rsidR="004F7CCD" w:rsidRPr="00095863" w:rsidRDefault="004F7CCD" w:rsidP="004F7CCD">
      <w:pPr>
        <w:ind w:firstLine="284"/>
      </w:pPr>
      <w:r>
        <w:t xml:space="preserve">(4) </w:t>
      </w:r>
      <w:r w:rsidRPr="00D5649D">
        <w:t xml:space="preserve">Zasilna oskrba </w:t>
      </w:r>
      <w:r>
        <w:t xml:space="preserve">se šteje kot menjava dobavitelja in se izvede smiselno po postopku iz poglavja </w:t>
      </w:r>
      <w:r>
        <w:fldChar w:fldCharType="begin"/>
      </w:r>
      <w:r>
        <w:instrText xml:space="preserve"> REF _Ref435597926 \r \h  \* MERGEFORMAT </w:instrText>
      </w:r>
      <w:r>
        <w:fldChar w:fldCharType="separate"/>
      </w:r>
      <w:r w:rsidR="002311C9">
        <w:t>IX.4</w:t>
      </w:r>
      <w:r>
        <w:fldChar w:fldCharType="end"/>
      </w:r>
      <w:r>
        <w:t xml:space="preserve"> Postopek menjave dobavitelja obračunske merilne točke, če v tem poglavju posamezni pogoji zasilne oskrbe niso posebej določeni. Pri tem distribucijski operater nastopa kot dobavitelj.</w:t>
      </w:r>
    </w:p>
    <w:p w14:paraId="77B3BF7A" w14:textId="77777777" w:rsidR="004F7CCD" w:rsidRPr="0022752A" w:rsidRDefault="004F7CCD" w:rsidP="00DB3AEB">
      <w:pPr>
        <w:pStyle w:val="tevilkalena"/>
      </w:pPr>
      <w:bookmarkStart w:id="352" w:name="_Ref429653462"/>
      <w:r w:rsidRPr="0022752A">
        <w:t>člen</w:t>
      </w:r>
      <w:bookmarkEnd w:id="352"/>
    </w:p>
    <w:p w14:paraId="45C59A24" w14:textId="57785287" w:rsidR="004F7CCD" w:rsidRPr="00095863" w:rsidRDefault="004F7CCD" w:rsidP="004F7CCD">
      <w:pPr>
        <w:pStyle w:val="Opislena"/>
        <w:keepNext/>
      </w:pPr>
      <w:r w:rsidRPr="00095863">
        <w:t>(</w:t>
      </w:r>
      <w:r>
        <w:t xml:space="preserve">obveščanje ostalih dobaviteljev o obvestilu operaterja trga z </w:t>
      </w:r>
      <w:r w:rsidR="00A03D9E">
        <w:t>električno energijo</w:t>
      </w:r>
      <w:r w:rsidRPr="00095863">
        <w:t>)</w:t>
      </w:r>
    </w:p>
    <w:p w14:paraId="48B7236E" w14:textId="11D976FF" w:rsidR="004F7CCD" w:rsidRDefault="004F7CCD" w:rsidP="004F7CCD">
      <w:pPr>
        <w:keepNext/>
        <w:ind w:firstLine="284"/>
      </w:pPr>
      <w:r>
        <w:t xml:space="preserve">(1) Distribucijski operater o objavljenem obvestilu operaterja trga z </w:t>
      </w:r>
      <w:r w:rsidR="00A03D9E">
        <w:t xml:space="preserve">električno energijo </w:t>
      </w:r>
      <w:r>
        <w:t xml:space="preserve">iz </w:t>
      </w:r>
      <w:r>
        <w:fldChar w:fldCharType="begin"/>
      </w:r>
      <w:r>
        <w:instrText xml:space="preserve"> REF _Ref429641659 \r \h  \* MERGEFORMAT </w:instrText>
      </w:r>
      <w:r>
        <w:fldChar w:fldCharType="separate"/>
      </w:r>
      <w:r w:rsidR="002311C9">
        <w:t>232</w:t>
      </w:r>
      <w:r>
        <w:fldChar w:fldCharType="end"/>
      </w:r>
      <w:r>
        <w:t>. člena teh SONDSEE obvesti tudi ostale dobavitelje registrirane pri distribucijskem operaterju</w:t>
      </w:r>
      <w:r w:rsidRPr="007F62FE">
        <w:t>.</w:t>
      </w:r>
      <w:r>
        <w:t xml:space="preserve"> </w:t>
      </w:r>
    </w:p>
    <w:p w14:paraId="34D71053" w14:textId="106077F8" w:rsidR="004F7CCD" w:rsidRPr="00745550" w:rsidRDefault="004F7CCD" w:rsidP="004F7CCD">
      <w:pPr>
        <w:ind w:firstLine="284"/>
      </w:pPr>
      <w:r>
        <w:t xml:space="preserve">(2) Distribucijski operater o prejetem obvestilu operaterja trga z </w:t>
      </w:r>
      <w:r w:rsidR="00A03D9E">
        <w:t xml:space="preserve">električno energijo </w:t>
      </w:r>
      <w:r>
        <w:t xml:space="preserve">obvesti tudi dobavitelja za dobavo </w:t>
      </w:r>
      <w:r w:rsidR="003C37B3">
        <w:t xml:space="preserve">električne energije </w:t>
      </w:r>
      <w:r>
        <w:t xml:space="preserve">za </w:t>
      </w:r>
      <w:r w:rsidR="0048743D">
        <w:t>oskrbe DO</w:t>
      </w:r>
      <w:r>
        <w:t xml:space="preserve"> v sistemu.</w:t>
      </w:r>
    </w:p>
    <w:p w14:paraId="399A0011" w14:textId="77777777" w:rsidR="004F7CCD" w:rsidRPr="0022752A" w:rsidRDefault="004F7CCD" w:rsidP="00DB3AEB">
      <w:pPr>
        <w:pStyle w:val="tevilkalena"/>
      </w:pPr>
      <w:bookmarkStart w:id="353" w:name="_Ref39830404"/>
      <w:r w:rsidRPr="0022752A">
        <w:t>člen</w:t>
      </w:r>
      <w:bookmarkEnd w:id="353"/>
    </w:p>
    <w:p w14:paraId="640163B1" w14:textId="13F5579A" w:rsidR="004F7CCD" w:rsidRPr="00095863" w:rsidRDefault="004F7CCD" w:rsidP="004F7CCD">
      <w:pPr>
        <w:pStyle w:val="Opislena"/>
        <w:keepNext/>
      </w:pPr>
      <w:r w:rsidRPr="00095863">
        <w:t>(</w:t>
      </w:r>
      <w:r>
        <w:t>menjava dobavitelja</w:t>
      </w:r>
      <w:r w:rsidR="00FD149F">
        <w:t xml:space="preserve"> v primeru zagotavljanja zasilne oskrbe</w:t>
      </w:r>
      <w:r w:rsidRPr="00095863">
        <w:t>)</w:t>
      </w:r>
    </w:p>
    <w:p w14:paraId="245A5D23" w14:textId="5FE71113" w:rsidR="004F7CCD" w:rsidRDefault="004F7CCD" w:rsidP="004F7CCD">
      <w:pPr>
        <w:keepNext/>
        <w:ind w:firstLine="284"/>
      </w:pPr>
      <w:r>
        <w:t xml:space="preserve">(1) Distribucijski operater takoj po prejemu obvestila operaterja trga z </w:t>
      </w:r>
      <w:r w:rsidR="00A03D9E">
        <w:t xml:space="preserve">električno energijo </w:t>
      </w:r>
      <w:r>
        <w:t>o izključitvi dobavitelja iz bilančne sheme ali z dnevom prenehanja bilančne pripadnosti, za vse obračunske merilne točke tega dobavitelja izvede menjavo dobavitelja iz navedenega (obstoječega) dobavitelja na distribucijskega operaterja, ki postane z dnem izključitve iz bilančne sheme novi dobavitelj za zasilno oskrbo. Distribucijski operater v tem primeru pogodbe o zasilni oskrbi ne sklepa.</w:t>
      </w:r>
    </w:p>
    <w:p w14:paraId="39B3C768" w14:textId="77777777" w:rsidR="004F7CCD" w:rsidRDefault="004F7CCD" w:rsidP="004F7CCD">
      <w:pPr>
        <w:ind w:firstLine="284"/>
      </w:pPr>
      <w:r>
        <w:t xml:space="preserve">(2) Distribucijski operater po prejemu zahteve končnega odjemalca za zasilno oskrbo presodi upravičenost do zasilne oskrbe na zahtevo. V primeru izpolnjevanja pogojev za zasilno oskrbo na zahtevo distribucijski operater končnemu odjemalcu v osmih delovnih dneh od dneva prejema zahteve za zasilno oskrbo pošlje v sklenitev pogodbo o zasilni oskrbi skupaj s pogoji zasilne oskrbe. Če distribucijski operater ne prejme s strani končnega odjemalca podpisane pogodbe o zasilni oskrbi, distribucijski operater šteje, da je končni odjemalec odstopil od zahteve za zasilno oskrbo. Distribucijski operater prične z menjavo dobavitelja na zasilno oskrbo na zahtevo po prejemu </w:t>
      </w:r>
      <w:r>
        <w:lastRenderedPageBreak/>
        <w:t>podpisane pogodbe o zasilni oskrbi. V primeru zavrnitve distribucijski operater končnega odjemalca v osmih delovnih dneh od dneva prejema zahteve za zasilno oskrbo obvesti o zavrnitvi zasilne oskrbe na zahtevo.</w:t>
      </w:r>
    </w:p>
    <w:p w14:paraId="40F5A365" w14:textId="77777777" w:rsidR="004F7CCD" w:rsidRPr="00095863" w:rsidRDefault="004F7CCD" w:rsidP="004F7CCD">
      <w:pPr>
        <w:ind w:firstLine="284"/>
      </w:pPr>
      <w:r>
        <w:t>(3) Za potrebe menjave dobavitelja na obračunskih merilnih točkah, ki bodo prešla na zasilno oskrbo, distribucijski operater</w:t>
      </w:r>
      <w:r w:rsidRPr="00B84A21">
        <w:t xml:space="preserve"> </w:t>
      </w:r>
      <w:r>
        <w:t>pridobi odčitek ali oceni odčitek s števca na dan menjave dobavitelja za vsako obračunsko merilno točko</w:t>
      </w:r>
      <w:r w:rsidRPr="00B84A21">
        <w:t>.</w:t>
      </w:r>
    </w:p>
    <w:p w14:paraId="2A8A1F87" w14:textId="77777777" w:rsidR="004F7CCD" w:rsidRPr="0022752A" w:rsidRDefault="004F7CCD" w:rsidP="00DB3AEB">
      <w:pPr>
        <w:pStyle w:val="tevilkalena"/>
      </w:pPr>
      <w:bookmarkStart w:id="354" w:name="_Ref39830412"/>
      <w:r w:rsidRPr="0022752A">
        <w:t>člen</w:t>
      </w:r>
      <w:bookmarkEnd w:id="354"/>
    </w:p>
    <w:p w14:paraId="0FE83C9D" w14:textId="77777777" w:rsidR="004F7CCD" w:rsidRPr="00095863" w:rsidRDefault="004F7CCD" w:rsidP="004F7CCD">
      <w:pPr>
        <w:pStyle w:val="Opislena"/>
      </w:pPr>
      <w:r w:rsidRPr="00095863">
        <w:t>(</w:t>
      </w:r>
      <w:r>
        <w:t>obvestilo končnemu odjemalcu</w:t>
      </w:r>
      <w:r w:rsidRPr="00095863">
        <w:t>)</w:t>
      </w:r>
    </w:p>
    <w:p w14:paraId="5B69F9D9" w14:textId="59A2C986" w:rsidR="004F7CCD" w:rsidRDefault="004F7CCD" w:rsidP="004F7CCD">
      <w:pPr>
        <w:keepNext/>
        <w:ind w:firstLine="284"/>
      </w:pPr>
      <w:r>
        <w:t>(1) Distribucijski operater</w:t>
      </w:r>
      <w:r w:rsidRPr="00B84A21">
        <w:t xml:space="preserve"> </w:t>
      </w:r>
      <w:r>
        <w:t xml:space="preserve">v roku </w:t>
      </w:r>
      <w:r w:rsidR="00FD149F">
        <w:t xml:space="preserve">treh </w:t>
      </w:r>
      <w:r>
        <w:t xml:space="preserve">delovnih dni od dneva prejema obvestila operaterja trga z </w:t>
      </w:r>
      <w:r w:rsidR="00A03D9E">
        <w:t>električno energijo</w:t>
      </w:r>
      <w:r w:rsidR="00FD149F">
        <w:t xml:space="preserve"> in </w:t>
      </w:r>
      <w:r w:rsidR="006012A3">
        <w:fldChar w:fldCharType="begin"/>
      </w:r>
      <w:r w:rsidR="006012A3">
        <w:instrText xml:space="preserve"> REF _Ref429641659 \r \h </w:instrText>
      </w:r>
      <w:r w:rsidR="006012A3">
        <w:fldChar w:fldCharType="separate"/>
      </w:r>
      <w:r w:rsidR="002311C9">
        <w:t>232</w:t>
      </w:r>
      <w:r w:rsidR="006012A3">
        <w:fldChar w:fldCharType="end"/>
      </w:r>
      <w:r w:rsidR="00FD149F">
        <w:t>. člena teh SONDSEE</w:t>
      </w:r>
      <w:r w:rsidR="00A03D9E">
        <w:t xml:space="preserve"> </w:t>
      </w:r>
      <w:r w:rsidR="00485DC1">
        <w:t xml:space="preserve">posreduje </w:t>
      </w:r>
      <w:r>
        <w:t xml:space="preserve">obvestilo končnemu odjemalcu </w:t>
      </w:r>
      <w:r w:rsidR="00485DC1">
        <w:t>in ga obvesti o:</w:t>
      </w:r>
      <w:r>
        <w:t>.</w:t>
      </w:r>
    </w:p>
    <w:p w14:paraId="6D7FA7B9" w14:textId="77777777" w:rsidR="00485DC1" w:rsidRPr="0020118A" w:rsidRDefault="00485DC1" w:rsidP="00485DC1">
      <w:pPr>
        <w:numPr>
          <w:ilvl w:val="0"/>
          <w:numId w:val="6"/>
        </w:numPr>
        <w:ind w:left="426" w:hanging="284"/>
      </w:pPr>
      <w:r w:rsidRPr="000B3EE3">
        <w:t xml:space="preserve">izključitvi njegovega dobavitelja iz bilančne sheme in o prenehanju pogodbe o dobavi </w:t>
      </w:r>
      <w:r>
        <w:t>električne energije</w:t>
      </w:r>
      <w:r w:rsidRPr="000B3EE3">
        <w:t xml:space="preserve"> z obstoječim dobavitelje</w:t>
      </w:r>
      <w:r>
        <w:t>m;</w:t>
      </w:r>
    </w:p>
    <w:p w14:paraId="55525A11" w14:textId="46E4CDE6" w:rsidR="00485DC1" w:rsidRPr="0020118A" w:rsidRDefault="00485DC1" w:rsidP="00485DC1">
      <w:pPr>
        <w:numPr>
          <w:ilvl w:val="0"/>
          <w:numId w:val="6"/>
        </w:numPr>
        <w:ind w:left="426" w:hanging="284"/>
      </w:pPr>
      <w:r w:rsidRPr="004B4E91">
        <w:t>datumu pričetka izvajanja zasilne oskrbe</w:t>
      </w:r>
      <w:r>
        <w:t>;</w:t>
      </w:r>
    </w:p>
    <w:p w14:paraId="535633BD" w14:textId="5A0B8023" w:rsidR="00485DC1" w:rsidRPr="0020118A" w:rsidRDefault="00485DC1" w:rsidP="00485DC1">
      <w:pPr>
        <w:numPr>
          <w:ilvl w:val="0"/>
          <w:numId w:val="6"/>
        </w:numPr>
        <w:ind w:left="426" w:hanging="284"/>
      </w:pPr>
      <w:r w:rsidRPr="004B4E91">
        <w:t>pogojih in ceniku zasilne oskrbe ter o višji ceni kot je tržna</w:t>
      </w:r>
      <w:r>
        <w:t>;</w:t>
      </w:r>
    </w:p>
    <w:p w14:paraId="5457EE9C" w14:textId="6113D249" w:rsidR="00485DC1" w:rsidRPr="0020118A" w:rsidRDefault="00485DC1" w:rsidP="00485DC1">
      <w:pPr>
        <w:numPr>
          <w:ilvl w:val="0"/>
          <w:numId w:val="6"/>
        </w:numPr>
        <w:ind w:left="426" w:hanging="284"/>
      </w:pPr>
      <w:r w:rsidRPr="004B4E91">
        <w:t>seznanit</w:t>
      </w:r>
      <w:r>
        <w:t>vi</w:t>
      </w:r>
      <w:r w:rsidRPr="004B4E91">
        <w:t xml:space="preserve"> končnega odjemalca s pravico do menjave dobavitelja.</w:t>
      </w:r>
    </w:p>
    <w:p w14:paraId="0BA2D71F" w14:textId="6F94A476" w:rsidR="004F7CCD" w:rsidRPr="0020118A" w:rsidRDefault="004F7CCD" w:rsidP="00485DC1">
      <w:pPr>
        <w:ind w:firstLine="284"/>
      </w:pPr>
      <w:r w:rsidRPr="0020118A">
        <w:t xml:space="preserve">(2) </w:t>
      </w:r>
      <w:r w:rsidR="00485DC1" w:rsidRPr="004B4E91">
        <w:t>Distribucijski operater v roku treh delovnih dni po začetku izvajanja zasilne oskrbe posreduje končnemu odjemalcu dodatno obvestilo</w:t>
      </w:r>
      <w:r w:rsidR="00485DC1">
        <w:t>,</w:t>
      </w:r>
      <w:r w:rsidR="00485DC1" w:rsidRPr="004B4E91">
        <w:t xml:space="preserve"> s katerim ga poleg vsebine iz prejšnjega odstavka obvesti še</w:t>
      </w:r>
      <w:r w:rsidR="00485DC1">
        <w:t xml:space="preserve"> o</w:t>
      </w:r>
      <w:r w:rsidRPr="0020118A">
        <w:t>:</w:t>
      </w:r>
    </w:p>
    <w:p w14:paraId="01237936" w14:textId="7EDDBBA4" w:rsidR="004F7CCD" w:rsidRDefault="00485DC1" w:rsidP="004F7CCD">
      <w:pPr>
        <w:numPr>
          <w:ilvl w:val="0"/>
          <w:numId w:val="6"/>
        </w:numPr>
        <w:ind w:left="426" w:hanging="284"/>
      </w:pPr>
      <w:r w:rsidRPr="004B4E91">
        <w:t>načinu pridobitve odčitka, če ga pridobiva distribucijski operater</w:t>
      </w:r>
      <w:r w:rsidR="004F7CCD">
        <w:t>;</w:t>
      </w:r>
    </w:p>
    <w:p w14:paraId="48EDC1E4" w14:textId="1B7476A5" w:rsidR="004F7CCD" w:rsidRPr="0020118A" w:rsidRDefault="00485DC1" w:rsidP="004F7CCD">
      <w:pPr>
        <w:numPr>
          <w:ilvl w:val="0"/>
          <w:numId w:val="6"/>
        </w:numPr>
        <w:ind w:left="426" w:hanging="284"/>
      </w:pPr>
      <w:r w:rsidRPr="004B4E91">
        <w:t>oceni stanja števca in ocenjenem stanju števca na dan pričetka izvajanja zasilne oskrbe ter roku, v katerem lahko uporabnik sistema sporoči stanje števca, če se z ocenjenim stanjem števca ne strinja</w:t>
      </w:r>
      <w:r w:rsidR="004F7CCD">
        <w:t>;</w:t>
      </w:r>
    </w:p>
    <w:p w14:paraId="64342749" w14:textId="3A1E68B0" w:rsidR="004F7CCD" w:rsidRPr="0020118A" w:rsidRDefault="00485DC1" w:rsidP="004F7CCD">
      <w:pPr>
        <w:numPr>
          <w:ilvl w:val="0"/>
          <w:numId w:val="6"/>
        </w:numPr>
        <w:ind w:left="426" w:hanging="284"/>
      </w:pPr>
      <w:r w:rsidRPr="004B4E91">
        <w:t>tem, da bodo odčitki, ki so bili pridobljeni s strani distribucijskega operaterja oziroma končnega odjemalca, vendar ne na dan pričetka izvajanja zasilne oskrbe, datirani na dan pričetka izvajanja zasilne oskrbe</w:t>
      </w:r>
      <w:r>
        <w:t>.</w:t>
      </w:r>
    </w:p>
    <w:p w14:paraId="3FD4108F" w14:textId="77777777" w:rsidR="004F7CCD" w:rsidRPr="002D3FD9" w:rsidRDefault="004F7CCD" w:rsidP="004F7CCD">
      <w:pPr>
        <w:numPr>
          <w:ilvl w:val="0"/>
          <w:numId w:val="6"/>
        </w:numPr>
        <w:ind w:left="426" w:hanging="284"/>
      </w:pPr>
      <w:r w:rsidRPr="002D3FD9">
        <w:t xml:space="preserve">obvestilo o načinu </w:t>
      </w:r>
      <w:r>
        <w:t>pridobitve odčitka</w:t>
      </w:r>
      <w:r w:rsidRPr="002D3FD9">
        <w:t>, če ga pridobiva distribucijski operater</w:t>
      </w:r>
      <w:r>
        <w:t>;</w:t>
      </w:r>
    </w:p>
    <w:p w14:paraId="458C0D26" w14:textId="77777777" w:rsidR="004F7CCD" w:rsidRPr="002D3FD9" w:rsidRDefault="004F7CCD" w:rsidP="004F7CCD">
      <w:pPr>
        <w:numPr>
          <w:ilvl w:val="0"/>
          <w:numId w:val="6"/>
        </w:numPr>
        <w:ind w:left="426" w:hanging="284"/>
      </w:pPr>
      <w:r w:rsidRPr="002D3FD9">
        <w:t>obvestilo o oceni stanja števca</w:t>
      </w:r>
      <w:r>
        <w:t xml:space="preserve"> in ocenjenem stanju števca na dan pričetka izvajanja zasilne oskrbe</w:t>
      </w:r>
      <w:r w:rsidRPr="002D3FD9">
        <w:t xml:space="preserve">, </w:t>
      </w:r>
      <w:r>
        <w:t>ter rok, v katerem lahko uporabnik sistema sporoči stanje števca, če se z ocenjenim stanjem števca ne strinja;</w:t>
      </w:r>
    </w:p>
    <w:p w14:paraId="28E1446C" w14:textId="77777777" w:rsidR="004F7CCD" w:rsidRPr="002D3FD9" w:rsidRDefault="004F7CCD" w:rsidP="004F7CCD">
      <w:pPr>
        <w:numPr>
          <w:ilvl w:val="0"/>
          <w:numId w:val="6"/>
        </w:numPr>
        <w:ind w:left="426" w:hanging="284"/>
      </w:pPr>
      <w:r w:rsidRPr="002D3FD9">
        <w:t xml:space="preserve">obvestilo, da bodo odčitki, ki so bili pridobljeni s strani distribucijskega operaterja oziroma končnega odjemalca, vendar ne na dan </w:t>
      </w:r>
      <w:r>
        <w:t>pričetka izvajanja zasilne oskrbe</w:t>
      </w:r>
      <w:r w:rsidRPr="002D3FD9">
        <w:t xml:space="preserve">, datirani na dan </w:t>
      </w:r>
      <w:r>
        <w:t>pričetka izvajanja zasilne oskrbe;</w:t>
      </w:r>
    </w:p>
    <w:p w14:paraId="51EDC8FE" w14:textId="77777777" w:rsidR="00485DC1" w:rsidRDefault="004F7CCD" w:rsidP="004F7CCD">
      <w:pPr>
        <w:numPr>
          <w:ilvl w:val="0"/>
          <w:numId w:val="6"/>
        </w:numPr>
        <w:ind w:left="426" w:hanging="284"/>
      </w:pPr>
      <w:r w:rsidRPr="002D3FD9">
        <w:t>seznanitev končnega odjemalca s pravico do menjave dobavitelja</w:t>
      </w:r>
    </w:p>
    <w:p w14:paraId="650AA000" w14:textId="3BA2F7A9" w:rsidR="004F7CCD" w:rsidRPr="002D3FD9" w:rsidRDefault="00485DC1" w:rsidP="004B4E91">
      <w:pPr>
        <w:ind w:firstLine="284"/>
      </w:pPr>
      <w:r w:rsidRPr="0020118A">
        <w:t>(</w:t>
      </w:r>
      <w:r>
        <w:t>3</w:t>
      </w:r>
      <w:r w:rsidRPr="0020118A">
        <w:t xml:space="preserve">) </w:t>
      </w:r>
      <w:r w:rsidRPr="000B3EE3">
        <w:t xml:space="preserve">Distribucijski operater v </w:t>
      </w:r>
      <w:r>
        <w:t xml:space="preserve">primeru časovnega sovpadanja </w:t>
      </w:r>
      <w:r w:rsidRPr="00872B53">
        <w:t xml:space="preserve">prejema obvestila operaterja trga in </w:t>
      </w:r>
      <w:r w:rsidRPr="00D64DE3">
        <w:t xml:space="preserve">začetka izvajanja zasilne oskrbe vsebino obvestil iz </w:t>
      </w:r>
      <w:r>
        <w:t>predhodnih odstavkov</w:t>
      </w:r>
      <w:r w:rsidRPr="00D64DE3">
        <w:t xml:space="preserve"> združi</w:t>
      </w:r>
      <w:r>
        <w:t xml:space="preserve"> v eno obvestilo.</w:t>
      </w:r>
    </w:p>
    <w:p w14:paraId="63A905C0" w14:textId="77777777" w:rsidR="004F7CCD" w:rsidRPr="0022752A" w:rsidRDefault="004F7CCD" w:rsidP="00DB3AEB">
      <w:pPr>
        <w:pStyle w:val="tevilkalena"/>
      </w:pPr>
      <w:bookmarkStart w:id="355" w:name="_Ref39830419"/>
      <w:r w:rsidRPr="0022752A">
        <w:t>člen</w:t>
      </w:r>
      <w:bookmarkEnd w:id="355"/>
    </w:p>
    <w:p w14:paraId="664E8A36" w14:textId="77777777" w:rsidR="004F7CCD" w:rsidRPr="00095863" w:rsidRDefault="004F7CCD" w:rsidP="004F7CCD">
      <w:pPr>
        <w:pStyle w:val="Opislena"/>
        <w:keepNext/>
      </w:pPr>
      <w:r w:rsidRPr="00095863">
        <w:t>(</w:t>
      </w:r>
      <w:r>
        <w:t>cenik zasilne oskrbe</w:t>
      </w:r>
      <w:r w:rsidRPr="00095863">
        <w:t>)</w:t>
      </w:r>
    </w:p>
    <w:p w14:paraId="6E19364C" w14:textId="680D21AE" w:rsidR="004F7CCD" w:rsidRDefault="004F7CCD" w:rsidP="004F7CCD">
      <w:pPr>
        <w:keepNext/>
        <w:ind w:firstLine="284"/>
      </w:pPr>
      <w:r>
        <w:t>(1) Distribucijski operater</w:t>
      </w:r>
      <w:r w:rsidRPr="007F62FE">
        <w:t xml:space="preserve"> </w:t>
      </w:r>
      <w:r w:rsidR="001C310D" w:rsidRPr="0098151E">
        <w:t xml:space="preserve">skladno z Zakonom o oskrbi z električno energijo (Uradni list RS, </w:t>
      </w:r>
      <w:r w:rsidR="001C310D">
        <w:t xml:space="preserve">št. </w:t>
      </w:r>
      <w:r w:rsidR="001C310D" w:rsidRPr="0098151E">
        <w:t>172/21) predvidoma mesečno določa cen</w:t>
      </w:r>
      <w:r w:rsidR="00F45B9E">
        <w:t>o</w:t>
      </w:r>
      <w:r w:rsidR="001C310D" w:rsidRPr="0098151E">
        <w:t xml:space="preserve"> električne energije za zasilno oskrbo glede na </w:t>
      </w:r>
      <w:r w:rsidR="00F45B9E">
        <w:t>razmere na trgu</w:t>
      </w:r>
      <w:r w:rsidR="001C310D" w:rsidRPr="0098151E">
        <w:t xml:space="preserve"> električne energije</w:t>
      </w:r>
      <w:r w:rsidRPr="007F62FE">
        <w:t xml:space="preserve"> in </w:t>
      </w:r>
      <w:r w:rsidR="00F45B9E">
        <w:t>jo</w:t>
      </w:r>
      <w:r w:rsidR="00F45B9E" w:rsidRPr="007F62FE">
        <w:t xml:space="preserve"> </w:t>
      </w:r>
      <w:r w:rsidRPr="007F62FE">
        <w:t>javno objavi</w:t>
      </w:r>
      <w:r>
        <w:t xml:space="preserve"> na svoji spletni strani</w:t>
      </w:r>
      <w:r w:rsidRPr="007F62FE">
        <w:t>.</w:t>
      </w:r>
      <w:r>
        <w:t xml:space="preserve"> Omrežnina in prispevki se obračunavajo skladno z veljavno zakonodajo.</w:t>
      </w:r>
    </w:p>
    <w:p w14:paraId="5844E50A" w14:textId="5AD206F9" w:rsidR="004F7CCD" w:rsidRPr="00095863" w:rsidRDefault="004F7CCD" w:rsidP="004F7CCD">
      <w:pPr>
        <w:ind w:firstLine="284"/>
      </w:pPr>
      <w:r>
        <w:t xml:space="preserve">(2) </w:t>
      </w:r>
      <w:r w:rsidRPr="007F62FE">
        <w:t>Hkrati z objavo cenika</w:t>
      </w:r>
      <w:r w:rsidR="00F45B9E">
        <w:t xml:space="preserve"> zasilne oskrbe</w:t>
      </w:r>
      <w:r w:rsidRPr="007F62FE">
        <w:t xml:space="preserve"> </w:t>
      </w:r>
      <w:r>
        <w:t>distribucijski operater</w:t>
      </w:r>
      <w:r w:rsidRPr="007F62FE">
        <w:t xml:space="preserve"> objavi tudi pogoje zasilne oskrbe</w:t>
      </w:r>
      <w:r>
        <w:t xml:space="preserve"> iz </w:t>
      </w:r>
      <w:r w:rsidR="00027269">
        <w:t>ZOEE</w:t>
      </w:r>
      <w:r w:rsidR="00F45B9E">
        <w:t xml:space="preserve"> </w:t>
      </w:r>
      <w:r>
        <w:t>in teh SONDSEE</w:t>
      </w:r>
      <w:r w:rsidRPr="007F62FE">
        <w:t>.</w:t>
      </w:r>
    </w:p>
    <w:p w14:paraId="66138BF8" w14:textId="77777777" w:rsidR="004F7CCD" w:rsidRPr="00452875" w:rsidRDefault="004F7CCD" w:rsidP="00DB3AEB">
      <w:pPr>
        <w:pStyle w:val="tevilkalena"/>
      </w:pPr>
      <w:bookmarkStart w:id="356" w:name="_Ref39830447"/>
      <w:r w:rsidRPr="00452875">
        <w:lastRenderedPageBreak/>
        <w:t>člen</w:t>
      </w:r>
      <w:bookmarkEnd w:id="356"/>
    </w:p>
    <w:p w14:paraId="16ED930C" w14:textId="77777777" w:rsidR="004F7CCD" w:rsidRPr="00452875" w:rsidRDefault="004F7CCD" w:rsidP="004F7CCD">
      <w:pPr>
        <w:pStyle w:val="Opislena"/>
        <w:keepNext/>
      </w:pPr>
      <w:r w:rsidRPr="00452875">
        <w:t>(trajanje zasilne oskrbe)</w:t>
      </w:r>
    </w:p>
    <w:p w14:paraId="332EE0B1" w14:textId="454F93E0" w:rsidR="004F7CCD" w:rsidRPr="00452875" w:rsidRDefault="004F7CCD" w:rsidP="004F7CCD">
      <w:pPr>
        <w:keepNext/>
        <w:ind w:firstLine="284"/>
      </w:pPr>
      <w:r w:rsidRPr="00452875">
        <w:t xml:space="preserve">(1) Zasilna oskrba iz </w:t>
      </w:r>
      <w:r>
        <w:fldChar w:fldCharType="begin"/>
      </w:r>
      <w:r>
        <w:instrText xml:space="preserve"> REF _Ref429641659 \r \h  \* MERGEFORMAT </w:instrText>
      </w:r>
      <w:r>
        <w:fldChar w:fldCharType="separate"/>
      </w:r>
      <w:r w:rsidR="002311C9">
        <w:t>232</w:t>
      </w:r>
      <w:r>
        <w:fldChar w:fldCharType="end"/>
      </w:r>
      <w:r w:rsidRPr="00452875">
        <w:t xml:space="preserve">. člena teh SONDSEE </w:t>
      </w:r>
      <w:r>
        <w:t xml:space="preserve">se izvaja za nedoločen čas ob izpolnjevanju pogoja iz </w:t>
      </w:r>
      <w:r>
        <w:fldChar w:fldCharType="begin"/>
      </w:r>
      <w:r>
        <w:instrText xml:space="preserve"> REF _Ref448990186 \r \h  \* MERGEFORMAT </w:instrText>
      </w:r>
      <w:r>
        <w:fldChar w:fldCharType="separate"/>
      </w:r>
      <w:r w:rsidR="002311C9">
        <w:t>238</w:t>
      </w:r>
      <w:r>
        <w:fldChar w:fldCharType="end"/>
      </w:r>
      <w:r>
        <w:t>. člena teh SONDSEE</w:t>
      </w:r>
      <w:r w:rsidRPr="00452875">
        <w:t>.</w:t>
      </w:r>
    </w:p>
    <w:p w14:paraId="286EBC05" w14:textId="18E8E420" w:rsidR="004F7CCD" w:rsidRDefault="004F7CCD" w:rsidP="004F7CCD">
      <w:pPr>
        <w:ind w:firstLine="284"/>
      </w:pPr>
      <w:r w:rsidRPr="00452875">
        <w:t xml:space="preserve">(2) </w:t>
      </w:r>
      <w:r>
        <w:t xml:space="preserve">V primeru neizpolnjevanja navedenih pogojev distribucijski operater ravna skladno z </w:t>
      </w:r>
      <w:r>
        <w:fldChar w:fldCharType="begin"/>
      </w:r>
      <w:r>
        <w:instrText xml:space="preserve"> REF _Ref425499879 \r \h  \* MERGEFORMAT </w:instrText>
      </w:r>
      <w:r>
        <w:fldChar w:fldCharType="separate"/>
      </w:r>
      <w:r w:rsidR="002311C9">
        <w:t>223</w:t>
      </w:r>
      <w:r>
        <w:fldChar w:fldCharType="end"/>
      </w:r>
      <w:r>
        <w:t>. členom teh SONDSEE.</w:t>
      </w:r>
    </w:p>
    <w:p w14:paraId="3B2FDDDD" w14:textId="68713E54" w:rsidR="004F7CCD" w:rsidRPr="0022752A" w:rsidRDefault="004F7CCD" w:rsidP="00DB3AEB">
      <w:pPr>
        <w:pStyle w:val="tevilkalena"/>
      </w:pPr>
      <w:bookmarkStart w:id="357" w:name="_Ref448990186"/>
      <w:r w:rsidRPr="0022752A">
        <w:t>člen</w:t>
      </w:r>
      <w:bookmarkEnd w:id="351"/>
      <w:bookmarkEnd w:id="357"/>
    </w:p>
    <w:p w14:paraId="365F3D27" w14:textId="77777777" w:rsidR="004F7CCD" w:rsidRPr="00095863" w:rsidRDefault="004F7CCD" w:rsidP="004F7CCD">
      <w:pPr>
        <w:pStyle w:val="Opislena"/>
        <w:keepNext/>
      </w:pPr>
      <w:r w:rsidRPr="00095863">
        <w:t>(</w:t>
      </w:r>
      <w:r>
        <w:t>izvajanje</w:t>
      </w:r>
      <w:r w:rsidRPr="000377E9">
        <w:t xml:space="preserve"> </w:t>
      </w:r>
      <w:r>
        <w:t>zasilne oskrbe</w:t>
      </w:r>
      <w:r w:rsidRPr="00095863">
        <w:t>)</w:t>
      </w:r>
    </w:p>
    <w:p w14:paraId="7EB9E126" w14:textId="77777777" w:rsidR="004F7CCD" w:rsidRPr="00095863" w:rsidRDefault="004F7CCD" w:rsidP="004F7CCD">
      <w:pPr>
        <w:keepNext/>
        <w:ind w:firstLine="284"/>
      </w:pPr>
      <w:r>
        <w:t>(1) Pogoj za izvajanje zasilne oskrbe je sprotno poravnavanje vseh zapadlih obveznosti iz naslova izvajanja zasilne oskrbe</w:t>
      </w:r>
      <w:r w:rsidRPr="007F62FE">
        <w:t>.</w:t>
      </w:r>
    </w:p>
    <w:p w14:paraId="3BFF62CB" w14:textId="77777777" w:rsidR="004F7CCD" w:rsidRPr="00095863" w:rsidRDefault="004F7CCD" w:rsidP="004F7CCD">
      <w:pPr>
        <w:ind w:firstLine="284"/>
      </w:pPr>
      <w:r>
        <w:t>(2) Distribucijski operater na vsakem računu za zasilno oskrbo opozori končnega odjemalca na pravico do menjave dobavitelja električne energije in na višjo ceno električne energije, kot bi jo lahko dosegel na trgu z električno energijo</w:t>
      </w:r>
      <w:r w:rsidRPr="007F62FE">
        <w:t>.</w:t>
      </w:r>
    </w:p>
    <w:p w14:paraId="4F7DE67A" w14:textId="77777777" w:rsidR="004F7CCD" w:rsidRPr="0022752A" w:rsidRDefault="004F7CCD" w:rsidP="00DB3AEB">
      <w:pPr>
        <w:pStyle w:val="tevilkalena"/>
      </w:pPr>
      <w:bookmarkStart w:id="358" w:name="_Ref39830464"/>
      <w:r w:rsidRPr="0022752A">
        <w:t>člen</w:t>
      </w:r>
      <w:bookmarkEnd w:id="358"/>
    </w:p>
    <w:p w14:paraId="2BFFC345" w14:textId="7C83B045" w:rsidR="004F7CCD" w:rsidRPr="00095863" w:rsidRDefault="004F7CCD" w:rsidP="004F7CCD">
      <w:pPr>
        <w:pStyle w:val="Opislena"/>
        <w:keepNext/>
      </w:pPr>
      <w:r w:rsidRPr="00095863">
        <w:t>(</w:t>
      </w:r>
      <w:r>
        <w:t xml:space="preserve">obveščanje operaterja trga z </w:t>
      </w:r>
      <w:r w:rsidR="00A03D9E">
        <w:t>električno energijo</w:t>
      </w:r>
      <w:r w:rsidRPr="00095863">
        <w:t>)</w:t>
      </w:r>
    </w:p>
    <w:p w14:paraId="0DF2E597" w14:textId="5D49F2C7" w:rsidR="004F7CCD" w:rsidRDefault="004F7CCD" w:rsidP="004F7CCD">
      <w:pPr>
        <w:keepNext/>
        <w:outlineLvl w:val="3"/>
      </w:pPr>
      <w:r>
        <w:t xml:space="preserve">Distribucijski operater na način iz drugega odstavka </w:t>
      </w:r>
      <w:r>
        <w:fldChar w:fldCharType="begin"/>
      </w:r>
      <w:r>
        <w:instrText xml:space="preserve"> REF _Ref429653462 \r \h </w:instrText>
      </w:r>
      <w:r>
        <w:fldChar w:fldCharType="separate"/>
      </w:r>
      <w:r w:rsidR="002311C9">
        <w:t>233</w:t>
      </w:r>
      <w:r>
        <w:fldChar w:fldCharType="end"/>
      </w:r>
      <w:r>
        <w:t xml:space="preserve">. člena teh SONDSEE obvesti operaterja trga z </w:t>
      </w:r>
      <w:r w:rsidR="00A03D9E">
        <w:t xml:space="preserve">električno energijo </w:t>
      </w:r>
      <w:r>
        <w:t xml:space="preserve">o nastopu in zaključku zasilne oskrbe na posameznem merilnem mestu v roku, ki je določen v predpisu, ki ureja delovanje trga z </w:t>
      </w:r>
      <w:r w:rsidR="00A03D9E">
        <w:t>električno energijo</w:t>
      </w:r>
      <w:r w:rsidRPr="007F62FE">
        <w:t>.</w:t>
      </w:r>
    </w:p>
    <w:p w14:paraId="3A5E9C2F" w14:textId="77777777" w:rsidR="004F7CCD" w:rsidRDefault="004F7CCD" w:rsidP="004F7CCD">
      <w:pPr>
        <w:rPr>
          <w:rFonts w:cs="Arial"/>
          <w:szCs w:val="20"/>
        </w:rPr>
      </w:pPr>
    </w:p>
    <w:p w14:paraId="5A9A981B" w14:textId="77777777" w:rsidR="004F7CCD" w:rsidRPr="00606C51" w:rsidRDefault="004F7CCD" w:rsidP="004F7CCD">
      <w:pPr>
        <w:pStyle w:val="Naslov2"/>
      </w:pPr>
      <w:bookmarkStart w:id="359" w:name="_Toc20217701"/>
      <w:bookmarkStart w:id="360" w:name="_Toc41467986"/>
      <w:r>
        <w:t>NUJNA OSKRBA RANLJIVIH ODJEMALCEV</w:t>
      </w:r>
      <w:bookmarkEnd w:id="359"/>
      <w:bookmarkEnd w:id="360"/>
    </w:p>
    <w:p w14:paraId="77CA2643" w14:textId="77777777" w:rsidR="004F7CCD" w:rsidRPr="0022752A" w:rsidRDefault="004F7CCD" w:rsidP="00DB3AEB">
      <w:pPr>
        <w:pStyle w:val="tevilkalena"/>
      </w:pPr>
      <w:bookmarkStart w:id="361" w:name="_Ref434482659"/>
      <w:r w:rsidRPr="0022752A">
        <w:t>člen</w:t>
      </w:r>
      <w:bookmarkEnd w:id="361"/>
    </w:p>
    <w:p w14:paraId="212ACC1B" w14:textId="77777777" w:rsidR="004F7CCD" w:rsidRPr="00095863" w:rsidRDefault="004F7CCD" w:rsidP="004F7CCD">
      <w:pPr>
        <w:pStyle w:val="Opislena"/>
        <w:keepNext/>
      </w:pPr>
      <w:r w:rsidRPr="00095863">
        <w:t>(</w:t>
      </w:r>
      <w:r>
        <w:t>izvajanje nujne oskrbe</w:t>
      </w:r>
      <w:r w:rsidRPr="00095863">
        <w:t>)</w:t>
      </w:r>
    </w:p>
    <w:p w14:paraId="01E4F3B7" w14:textId="78F396E1" w:rsidR="004F7CCD" w:rsidRDefault="004F7CCD" w:rsidP="004F7CCD">
      <w:pPr>
        <w:keepNext/>
        <w:ind w:firstLine="284"/>
      </w:pPr>
      <w:r>
        <w:t>(1) Distribucijski operater</w:t>
      </w:r>
      <w:r w:rsidRPr="00095863">
        <w:t xml:space="preserve"> </w:t>
      </w:r>
      <w:r>
        <w:t xml:space="preserve">izvaja nujno oskrbo ranljivim odjemalcem skladno z določbo </w:t>
      </w:r>
      <w:r w:rsidR="00027269">
        <w:t>ZOEE</w:t>
      </w:r>
      <w:r>
        <w:t>, ki ureja status ranljivih odjemalcev, in predpisom, ki ureja kriterije in pravila za zagotavljanje nujne oskrbe z električno energijo</w:t>
      </w:r>
      <w:r w:rsidRPr="00256D5E">
        <w:t>.</w:t>
      </w:r>
    </w:p>
    <w:p w14:paraId="47666708" w14:textId="3528545D" w:rsidR="004F7CCD" w:rsidRDefault="004F7CCD" w:rsidP="004F7CCD">
      <w:pPr>
        <w:ind w:firstLine="284"/>
      </w:pPr>
      <w:r>
        <w:t>(2)</w:t>
      </w:r>
      <w:r w:rsidRPr="001F1FA2">
        <w:t xml:space="preserve"> </w:t>
      </w:r>
      <w:r>
        <w:t>Po odobritvi pravice do odložitve odklopa se prehod gospodinjskega odjemalca na nujno</w:t>
      </w:r>
      <w:r w:rsidRPr="00D5649D">
        <w:t xml:space="preserve"> oskrb</w:t>
      </w:r>
      <w:r>
        <w:t>o</w:t>
      </w:r>
      <w:r w:rsidRPr="00D5649D">
        <w:t xml:space="preserve"> </w:t>
      </w:r>
      <w:r>
        <w:t xml:space="preserve">šteje kot menjava dobavitelja in se izvede smiselno po postopku iz poglavja </w:t>
      </w:r>
      <w:r>
        <w:fldChar w:fldCharType="begin"/>
      </w:r>
      <w:r>
        <w:instrText xml:space="preserve"> REF _Ref435597926 \r \h  \* MERGEFORMAT </w:instrText>
      </w:r>
      <w:r>
        <w:fldChar w:fldCharType="separate"/>
      </w:r>
      <w:r w:rsidR="002311C9">
        <w:t>IX.4</w:t>
      </w:r>
      <w:r>
        <w:fldChar w:fldCharType="end"/>
      </w:r>
      <w:r>
        <w:t xml:space="preserve"> Postopek menjave dobavitelja obračunske merilne točke, če v tem poglavju posamezni pogoji prehoda na nujno oskrbo niso posebej določeni. Pri tem distribucijski operater v obdobju odložitve odklopa nastopa kot dobavitelj za obračunsko merilno točko ranljivega gospodinjskega odjemalca.</w:t>
      </w:r>
    </w:p>
    <w:p w14:paraId="3E8B768D" w14:textId="1F0AAA7A" w:rsidR="004F7CCD" w:rsidRPr="003332DD" w:rsidRDefault="004F7CCD" w:rsidP="004F7CCD">
      <w:pPr>
        <w:ind w:firstLine="284"/>
      </w:pPr>
      <w:r>
        <w:t xml:space="preserve">(3) </w:t>
      </w:r>
      <w:r w:rsidRPr="00FE1517">
        <w:t>V proces</w:t>
      </w:r>
      <w:r>
        <w:t>u zagotavljanja nujne oskrbe poteka vsa komunikacija med</w:t>
      </w:r>
      <w:r w:rsidRPr="00FE1517">
        <w:t xml:space="preserve"> distribucijskim operaterjem </w:t>
      </w:r>
      <w:r>
        <w:t>in</w:t>
      </w:r>
      <w:r w:rsidRPr="00FE1517">
        <w:t xml:space="preserve"> dobavitelj</w:t>
      </w:r>
      <w:r>
        <w:t>em obračunske merilne točke ranljivega odjemalca (obstoječim dobaviteljem pred začetkom nujne oskrbe in izbranim dobaviteljem po zaključku nujne oskrbe) ter</w:t>
      </w:r>
      <w:r w:rsidRPr="00FE1517">
        <w:t xml:space="preserve"> </w:t>
      </w:r>
      <w:r>
        <w:t xml:space="preserve">distribucijskim operaterjem in operaterjem trga z </w:t>
      </w:r>
      <w:r w:rsidR="00A03D9E">
        <w:t xml:space="preserve">električno energijo </w:t>
      </w:r>
      <w:r w:rsidRPr="00FE1517">
        <w:t>v elektronski obliki. Format, vsebin</w:t>
      </w:r>
      <w:r>
        <w:t>a</w:t>
      </w:r>
      <w:r w:rsidRPr="00FE1517">
        <w:t xml:space="preserve"> in način komunikacije </w:t>
      </w:r>
      <w:r>
        <w:t xml:space="preserve">je določen v navodilu iz </w:t>
      </w:r>
      <w:r>
        <w:fldChar w:fldCharType="begin"/>
      </w:r>
      <w:r>
        <w:instrText xml:space="preserve"> REF _Ref428775251 \r \h  \* MERGEFORMAT </w:instrText>
      </w:r>
      <w:r>
        <w:fldChar w:fldCharType="separate"/>
      </w:r>
      <w:r w:rsidR="002311C9">
        <w:t>213</w:t>
      </w:r>
      <w:r>
        <w:fldChar w:fldCharType="end"/>
      </w:r>
      <w:r>
        <w:t>. člena teh SONDSEE</w:t>
      </w:r>
      <w:r w:rsidRPr="003332DD">
        <w:t>.</w:t>
      </w:r>
    </w:p>
    <w:p w14:paraId="074FC522" w14:textId="77777777" w:rsidR="004F7CCD" w:rsidRPr="0022752A" w:rsidRDefault="004F7CCD" w:rsidP="00DB3AEB">
      <w:pPr>
        <w:pStyle w:val="tevilkalena"/>
      </w:pPr>
      <w:bookmarkStart w:id="362" w:name="_Ref39832280"/>
      <w:r w:rsidRPr="0022752A">
        <w:t>člen</w:t>
      </w:r>
      <w:bookmarkEnd w:id="362"/>
    </w:p>
    <w:p w14:paraId="1A4A6EE3" w14:textId="77777777" w:rsidR="004F7CCD" w:rsidRPr="00095863" w:rsidRDefault="004F7CCD" w:rsidP="004F7CCD">
      <w:pPr>
        <w:pStyle w:val="Opislena"/>
        <w:keepNext/>
      </w:pPr>
      <w:r w:rsidRPr="00095863">
        <w:t>(</w:t>
      </w:r>
      <w:r>
        <w:t>vloga za nujno oskrbo</w:t>
      </w:r>
      <w:r w:rsidRPr="00095863">
        <w:t>)</w:t>
      </w:r>
    </w:p>
    <w:p w14:paraId="348CC385" w14:textId="4C14B2FB" w:rsidR="004F7CCD" w:rsidRDefault="004F7CCD" w:rsidP="004F7CCD">
      <w:pPr>
        <w:keepNext/>
        <w:ind w:firstLine="284"/>
      </w:pPr>
      <w:bookmarkStart w:id="363" w:name="_Ref434412556"/>
      <w:r>
        <w:t xml:space="preserve">(1) Gospodinjski odjemalec, ki skladno z </w:t>
      </w:r>
      <w:r w:rsidR="00027269">
        <w:t>ZOEE</w:t>
      </w:r>
      <w:r>
        <w:t xml:space="preserve"> uveljavlja pravico do nujne oskrbe, poda vlogo za nujno oskrbo distribucijskemu operaterju po prejemu obvestila o odklopu od sistema po </w:t>
      </w:r>
      <w:r>
        <w:fldChar w:fldCharType="begin"/>
      </w:r>
      <w:r>
        <w:instrText xml:space="preserve"> REF _Ref425499879 \r \h  \* MERGEFORMAT </w:instrText>
      </w:r>
      <w:r>
        <w:fldChar w:fldCharType="separate"/>
      </w:r>
      <w:r w:rsidR="002311C9">
        <w:t>223</w:t>
      </w:r>
      <w:r>
        <w:fldChar w:fldCharType="end"/>
      </w:r>
      <w:r>
        <w:t xml:space="preserve">. členu teh SONDSEE, če bi bilo zaradi odklopa </w:t>
      </w:r>
      <w:r w:rsidR="00A03D9E">
        <w:t xml:space="preserve">električne energije </w:t>
      </w:r>
      <w:r>
        <w:t>ogroženo življenje in zdravje gospodinjskega odjemalca in/ali oseb, ki z njim prebivajo v skupnem gospodinjstvu. Vlogo poda najkasneje pet dni pred rokom za predviden odklop, ki je naveden v tem obvestilu</w:t>
      </w:r>
      <w:r w:rsidRPr="00256D5E">
        <w:t>.</w:t>
      </w:r>
    </w:p>
    <w:p w14:paraId="1735A2FB" w14:textId="77777777" w:rsidR="004F7CCD" w:rsidRPr="00095863" w:rsidRDefault="004F7CCD" w:rsidP="004F7CCD">
      <w:pPr>
        <w:ind w:firstLine="284"/>
      </w:pPr>
      <w:r>
        <w:t xml:space="preserve">(2) Vloga za nujno oskrbo mora obsegati najmanj podatke o obračunski merilni točki, podatke o vlagatelju zahteve za nujno oskrbo, ki je lahko uporabnik sistema, ter potrdilo o skupnem gospodinjstvu, če vlagatelj za denarno socialno pomoč (v nadaljevanju DSP) ni ista oseba kot vlagatelj zahteve za nujno oskrbo. Vlogi morajo biti priložene vse priloge in dokazila, na podlagi katerih bo </w:t>
      </w:r>
      <w:r>
        <w:lastRenderedPageBreak/>
        <w:t>možno odločiti o podani vlogi, in jih določa AGEN v svojih pravilih in kriterijih za dodelitev pravice do nujne oskrbe.</w:t>
      </w:r>
    </w:p>
    <w:p w14:paraId="7FBA2C9B" w14:textId="51232751" w:rsidR="004F7CCD" w:rsidRDefault="004F7CCD" w:rsidP="004F7CCD">
      <w:pPr>
        <w:ind w:firstLine="284"/>
      </w:pPr>
      <w:r>
        <w:t xml:space="preserve">(3) Z dnem vložitve pravočasne, popolne in pravilne vloge se postopek odklopa gospodinjskega odjemalca od sistema po </w:t>
      </w:r>
      <w:r>
        <w:fldChar w:fldCharType="begin"/>
      </w:r>
      <w:r>
        <w:instrText xml:space="preserve"> REF _Ref425499879 \r \h  \* MERGEFORMAT </w:instrText>
      </w:r>
      <w:r>
        <w:fldChar w:fldCharType="separate"/>
      </w:r>
      <w:r w:rsidR="002311C9">
        <w:t>223</w:t>
      </w:r>
      <w:r>
        <w:fldChar w:fldCharType="end"/>
      </w:r>
      <w:r>
        <w:t>. členu teh SONDSEE odloži do odločitve o dodelitvi pravice do nujne oskrbe, ki se izvede po prejemu odločbe o DSP.</w:t>
      </w:r>
    </w:p>
    <w:p w14:paraId="244E23B5" w14:textId="77777777" w:rsidR="004F7CCD" w:rsidRPr="0022752A" w:rsidRDefault="004F7CCD" w:rsidP="00DB3AEB">
      <w:pPr>
        <w:pStyle w:val="tevilkalena"/>
      </w:pPr>
      <w:bookmarkStart w:id="364" w:name="_Ref451422464"/>
      <w:r w:rsidRPr="0022752A">
        <w:t>člen</w:t>
      </w:r>
      <w:bookmarkEnd w:id="363"/>
      <w:bookmarkEnd w:id="364"/>
    </w:p>
    <w:p w14:paraId="64BC91B8" w14:textId="77777777" w:rsidR="004F7CCD" w:rsidRPr="00095863" w:rsidRDefault="004F7CCD" w:rsidP="004F7CCD">
      <w:pPr>
        <w:pStyle w:val="Opislena"/>
        <w:keepNext/>
      </w:pPr>
      <w:r w:rsidRPr="00095863">
        <w:t>(</w:t>
      </w:r>
      <w:r>
        <w:t>odločitev o odložitvi odklopa</w:t>
      </w:r>
      <w:r w:rsidRPr="00095863">
        <w:t>)</w:t>
      </w:r>
    </w:p>
    <w:p w14:paraId="312F3E2D" w14:textId="77777777" w:rsidR="004F7CCD" w:rsidRPr="00095863" w:rsidRDefault="004F7CCD" w:rsidP="004F7CCD">
      <w:pPr>
        <w:keepNext/>
        <w:ind w:firstLine="284"/>
      </w:pPr>
      <w:bookmarkStart w:id="365" w:name="_Ref434482955"/>
      <w:r>
        <w:t>(1) Distribucijski operater po prejemu pravočasne, popolne in pravilne vloge na podlagi pravil in kriterijev ter prilog in dokazil predpisanih s strani AGEN, najkasneje v petih dneh od dneva prejema popolne vloge z izdajo obvestila odobri pravico do odložitve odklopa in predloži pogodbo o oskrbi v obdobju odložitve odklopa v podpis oziroma zavrne pravico do odložitve odklopa z izdajo obvestila o zavrnitvi pravice do odložitve odklopa.</w:t>
      </w:r>
    </w:p>
    <w:p w14:paraId="7C710143" w14:textId="77777777" w:rsidR="004F7CCD" w:rsidRDefault="004F7CCD" w:rsidP="004F7CCD">
      <w:pPr>
        <w:ind w:firstLine="284"/>
      </w:pPr>
      <w:r>
        <w:t xml:space="preserve">(2) Distribucijski operater pridobi odčitek s števca gospodinjskega odjemalca najkasneje do dneva izdaje pogodbe o oskrbi v obdobju odložitve odklopa, ki pomeni hkrati tudi datum menjave dobavitelja </w:t>
      </w:r>
      <w:r w:rsidRPr="00AD4962">
        <w:t>iz dosedanjega dobavitelja na distribucijskega operaterja</w:t>
      </w:r>
      <w:r w:rsidRPr="00B84A21">
        <w:t>.</w:t>
      </w:r>
      <w:r>
        <w:t xml:space="preserve"> Če gospodinjski odjemalec ne omogoči pridobitve odčitka, se šteje, da je odstopil od zahteve za nujno oskrbo.</w:t>
      </w:r>
    </w:p>
    <w:p w14:paraId="164A5B08" w14:textId="77777777" w:rsidR="004F7CCD" w:rsidRPr="00095863" w:rsidRDefault="004F7CCD" w:rsidP="004F7CCD">
      <w:pPr>
        <w:ind w:firstLine="284"/>
      </w:pPr>
      <w:r>
        <w:t>(3) O izvedeni dodelitvi pravice gospodinjskega odjemalca do odložitve odklopa distribucijski operater obvesti dosedanjega dobavitelja</w:t>
      </w:r>
      <w:r w:rsidRPr="00B84A21">
        <w:t>.</w:t>
      </w:r>
    </w:p>
    <w:p w14:paraId="3D9306C4" w14:textId="77777777" w:rsidR="004F7CCD" w:rsidRPr="0022752A" w:rsidRDefault="004F7CCD" w:rsidP="00DB3AEB">
      <w:pPr>
        <w:pStyle w:val="tevilkalena"/>
      </w:pPr>
      <w:bookmarkStart w:id="366" w:name="_Ref39832294"/>
      <w:r w:rsidRPr="0022752A">
        <w:t>člen</w:t>
      </w:r>
      <w:bookmarkEnd w:id="366"/>
    </w:p>
    <w:p w14:paraId="4C776445" w14:textId="77777777" w:rsidR="004F7CCD" w:rsidRPr="00095863" w:rsidRDefault="004F7CCD" w:rsidP="004F7CCD">
      <w:pPr>
        <w:pStyle w:val="Opislena"/>
        <w:keepNext/>
      </w:pPr>
      <w:r w:rsidRPr="00095863">
        <w:t>(</w:t>
      </w:r>
      <w:r>
        <w:t>vsebina obvestila o odobritvi ali zavrnitvi pravice do odložitve odklopa</w:t>
      </w:r>
      <w:r w:rsidRPr="00095863">
        <w:t>)</w:t>
      </w:r>
    </w:p>
    <w:p w14:paraId="1B4E8775" w14:textId="77777777" w:rsidR="004F7CCD" w:rsidRDefault="004F7CCD" w:rsidP="004F7CCD">
      <w:pPr>
        <w:keepNext/>
        <w:ind w:firstLine="284"/>
      </w:pPr>
      <w:r>
        <w:t>(1) Obvestilo o odobritvi pravice do odložitve odklopa vsebuje</w:t>
      </w:r>
      <w:r w:rsidRPr="004264C4">
        <w:t xml:space="preserve"> </w:t>
      </w:r>
      <w:r>
        <w:t>seznanitev</w:t>
      </w:r>
      <w:r w:rsidRPr="008704F3">
        <w:t xml:space="preserve"> </w:t>
      </w:r>
      <w:r>
        <w:t>gospodinjskega odjemalca:</w:t>
      </w:r>
    </w:p>
    <w:p w14:paraId="2EAF458F" w14:textId="77777777" w:rsidR="004F7CCD" w:rsidRDefault="004F7CCD" w:rsidP="004F7CCD">
      <w:pPr>
        <w:numPr>
          <w:ilvl w:val="0"/>
          <w:numId w:val="6"/>
        </w:numPr>
        <w:ind w:left="426" w:hanging="284"/>
      </w:pPr>
      <w:r>
        <w:t>da so podani razlogi za preložitev odklopa;</w:t>
      </w:r>
    </w:p>
    <w:p w14:paraId="150C3F51" w14:textId="77777777" w:rsidR="004F7CCD" w:rsidRPr="00095863" w:rsidRDefault="004F7CCD" w:rsidP="004F7CCD">
      <w:pPr>
        <w:numPr>
          <w:ilvl w:val="0"/>
          <w:numId w:val="6"/>
        </w:numPr>
        <w:ind w:left="426" w:hanging="284"/>
      </w:pPr>
      <w:r>
        <w:t>da mu je skupaj s tem obvestilom posredovana v podpis pogodba o oskrbi v obdobju odložitve odklopa;</w:t>
      </w:r>
    </w:p>
    <w:p w14:paraId="11E5BB07" w14:textId="77777777" w:rsidR="004F7CCD" w:rsidRDefault="004F7CCD" w:rsidP="004F7CCD">
      <w:pPr>
        <w:numPr>
          <w:ilvl w:val="0"/>
          <w:numId w:val="6"/>
        </w:numPr>
        <w:ind w:left="426" w:hanging="284"/>
      </w:pPr>
      <w:r>
        <w:t>z obveznostjo, da mora poslano pogodbo iz prejšnje alineje podpisati in distribucijskemu operaterju vrniti najkasneje v osmih dneh od prejema tega obvestila in pogodbe;</w:t>
      </w:r>
    </w:p>
    <w:p w14:paraId="3544C2A7" w14:textId="77777777" w:rsidR="004F7CCD" w:rsidRDefault="004F7CCD" w:rsidP="004F7CCD">
      <w:pPr>
        <w:numPr>
          <w:ilvl w:val="0"/>
          <w:numId w:val="6"/>
        </w:numPr>
        <w:ind w:left="426" w:hanging="284"/>
      </w:pPr>
      <w:r>
        <w:t>da bo distribucijski operater štel, da je gospodinjski odjemalec odstopil od zahteve za dodelitev nujne oskrbe, če</w:t>
      </w:r>
      <w:r w:rsidRPr="008704F3">
        <w:t xml:space="preserve"> </w:t>
      </w:r>
      <w:r>
        <w:t>v predpisanem roku iz prejšnje alineje ne bo prejel z njegove strani podpisane pogodbe.</w:t>
      </w:r>
    </w:p>
    <w:p w14:paraId="29EC429B" w14:textId="77777777" w:rsidR="004F7CCD" w:rsidRDefault="004F7CCD" w:rsidP="004F7CCD">
      <w:pPr>
        <w:ind w:firstLine="284"/>
      </w:pPr>
      <w:r>
        <w:t>(2) Obvestilo o zavrnitvi pravice do odložitve odklopa mora vsebovati najmanj:</w:t>
      </w:r>
    </w:p>
    <w:p w14:paraId="67C40827" w14:textId="77777777" w:rsidR="004F7CCD" w:rsidRDefault="004F7CCD" w:rsidP="004F7CCD">
      <w:pPr>
        <w:numPr>
          <w:ilvl w:val="0"/>
          <w:numId w:val="6"/>
        </w:numPr>
        <w:ind w:left="426" w:hanging="284"/>
      </w:pPr>
      <w:r>
        <w:t>obrazložene razloge za zavrnitev</w:t>
      </w:r>
      <w:r w:rsidRPr="00817EAA">
        <w:t xml:space="preserve"> </w:t>
      </w:r>
      <w:r>
        <w:t>pravice do odložitve odklopa;</w:t>
      </w:r>
    </w:p>
    <w:p w14:paraId="6679A3D2" w14:textId="77777777" w:rsidR="004F7CCD" w:rsidRDefault="004F7CCD" w:rsidP="004F7CCD">
      <w:pPr>
        <w:numPr>
          <w:ilvl w:val="0"/>
          <w:numId w:val="6"/>
        </w:numPr>
        <w:ind w:left="426" w:hanging="284"/>
      </w:pPr>
      <w:r>
        <w:t>informacijo o možnosti vložitve zahteve za odločanje o sporu na AGEN v 15 dneh od prejema tega obvestila;</w:t>
      </w:r>
    </w:p>
    <w:p w14:paraId="638E9F74" w14:textId="1BAF2515" w:rsidR="004F7CCD" w:rsidRPr="00095863" w:rsidRDefault="004F7CCD" w:rsidP="004F7CCD">
      <w:pPr>
        <w:numPr>
          <w:ilvl w:val="0"/>
          <w:numId w:val="6"/>
        </w:numPr>
        <w:ind w:left="426" w:hanging="284"/>
      </w:pPr>
      <w:r>
        <w:t xml:space="preserve">informacijo, da distribucijski operater nadaljuje postopek odklopa </w:t>
      </w:r>
      <w:r w:rsidRPr="00AD4962">
        <w:t xml:space="preserve">po </w:t>
      </w:r>
      <w:r>
        <w:fldChar w:fldCharType="begin"/>
      </w:r>
      <w:r>
        <w:instrText xml:space="preserve"> REF _Ref425499879 \r \h  \* MERGEFORMAT </w:instrText>
      </w:r>
      <w:r>
        <w:fldChar w:fldCharType="separate"/>
      </w:r>
      <w:r w:rsidR="002311C9">
        <w:t>223</w:t>
      </w:r>
      <w:r>
        <w:fldChar w:fldCharType="end"/>
      </w:r>
      <w:r w:rsidRPr="00AD4962">
        <w:t>. člen</w:t>
      </w:r>
      <w:r>
        <w:t>u</w:t>
      </w:r>
      <w:r w:rsidRPr="00AD4962">
        <w:t xml:space="preserve"> teh SONDSEE</w:t>
      </w:r>
      <w:r>
        <w:t>.</w:t>
      </w:r>
    </w:p>
    <w:p w14:paraId="7188221E" w14:textId="77777777" w:rsidR="004F7CCD" w:rsidRPr="0022752A" w:rsidRDefault="004F7CCD" w:rsidP="00DB3AEB">
      <w:pPr>
        <w:pStyle w:val="tevilkalena"/>
      </w:pPr>
      <w:bookmarkStart w:id="367" w:name="_Ref39832302"/>
      <w:r w:rsidRPr="0022752A">
        <w:t>člen</w:t>
      </w:r>
      <w:bookmarkEnd w:id="367"/>
    </w:p>
    <w:p w14:paraId="0E91D834" w14:textId="77777777" w:rsidR="004F7CCD" w:rsidRPr="00095863" w:rsidRDefault="004F7CCD" w:rsidP="004F7CCD">
      <w:pPr>
        <w:pStyle w:val="Opislena"/>
        <w:keepNext/>
      </w:pPr>
      <w:r w:rsidRPr="00095863">
        <w:t>(</w:t>
      </w:r>
      <w:r w:rsidRPr="00804AA4">
        <w:t xml:space="preserve">vsebina pogodbe o </w:t>
      </w:r>
      <w:r>
        <w:t>oskrbi v obdobju odložitve odklopa</w:t>
      </w:r>
      <w:r w:rsidRPr="00095863">
        <w:t>)</w:t>
      </w:r>
    </w:p>
    <w:p w14:paraId="0C200DBF" w14:textId="77777777" w:rsidR="004F7CCD" w:rsidRDefault="004F7CCD" w:rsidP="004F7CCD">
      <w:pPr>
        <w:keepNext/>
        <w:ind w:firstLine="284"/>
      </w:pPr>
      <w:r>
        <w:t>Pogodba o oskrbi v obdobju odložitve odklopa mora vsebovati najmanj:</w:t>
      </w:r>
    </w:p>
    <w:p w14:paraId="44BC1D78" w14:textId="77777777" w:rsidR="004F7CCD" w:rsidRDefault="004F7CCD" w:rsidP="004F7CCD">
      <w:pPr>
        <w:numPr>
          <w:ilvl w:val="0"/>
          <w:numId w:val="6"/>
        </w:numPr>
        <w:ind w:left="426" w:hanging="284"/>
      </w:pPr>
      <w:r>
        <w:t>trajanje odložitve odklopa, ki se določi na podlagi pravil in kriterijev AGEN;</w:t>
      </w:r>
    </w:p>
    <w:p w14:paraId="7FC37090" w14:textId="77777777" w:rsidR="004F7CCD" w:rsidRDefault="004F7CCD" w:rsidP="004F7CCD">
      <w:pPr>
        <w:numPr>
          <w:ilvl w:val="0"/>
          <w:numId w:val="6"/>
        </w:numPr>
        <w:ind w:left="426" w:hanging="284"/>
      </w:pPr>
      <w:r>
        <w:t>obveznost gospodinjskega odjemalca, da v času trajanja postopka dodelitve pravice do DSP dostavlja ustrezno potrdilo o trajanju postopka za odobritev DSP in po končanem postopku dostavi dokončno odločbo o odločitvi glede DSP;</w:t>
      </w:r>
    </w:p>
    <w:p w14:paraId="07C23AB4" w14:textId="77777777" w:rsidR="004F7CCD" w:rsidRDefault="004F7CCD" w:rsidP="004F7CCD">
      <w:pPr>
        <w:numPr>
          <w:ilvl w:val="0"/>
          <w:numId w:val="6"/>
        </w:numPr>
        <w:ind w:left="426" w:hanging="284"/>
      </w:pPr>
      <w:r>
        <w:t>možnost omejitve obračunske moči, ki se določi na podlagi dokazil (kot na primer o načinu ogrevanja, o nujnih medicinskih napravah in podobno)</w:t>
      </w:r>
      <w:r w:rsidRPr="001D0E26">
        <w:t xml:space="preserve"> </w:t>
      </w:r>
      <w:r>
        <w:t>;</w:t>
      </w:r>
    </w:p>
    <w:p w14:paraId="4152BE91" w14:textId="77777777" w:rsidR="004F7CCD" w:rsidRDefault="004F7CCD" w:rsidP="004F7CCD">
      <w:pPr>
        <w:numPr>
          <w:ilvl w:val="0"/>
          <w:numId w:val="6"/>
        </w:numPr>
        <w:ind w:left="426" w:hanging="284"/>
      </w:pPr>
      <w:r w:rsidRPr="007A74D8">
        <w:lastRenderedPageBreak/>
        <w:t xml:space="preserve">sporočilo o stanju števca na dan odobritve pravice do </w:t>
      </w:r>
      <w:r>
        <w:t>odložitve odklopa;</w:t>
      </w:r>
    </w:p>
    <w:p w14:paraId="1E659CD7" w14:textId="77777777" w:rsidR="004F7CCD" w:rsidRDefault="004F7CCD" w:rsidP="004F7CCD">
      <w:pPr>
        <w:numPr>
          <w:ilvl w:val="0"/>
          <w:numId w:val="6"/>
        </w:numPr>
        <w:ind w:left="426" w:hanging="284"/>
      </w:pPr>
      <w:r>
        <w:t>informacijo o ceni električne energije za obdobje odložitve odklopa v primeru zavrnitve pravice do DSP;</w:t>
      </w:r>
    </w:p>
    <w:p w14:paraId="3B3EA79E" w14:textId="77777777" w:rsidR="004F7CCD" w:rsidRDefault="004F7CCD" w:rsidP="004F7CCD">
      <w:pPr>
        <w:numPr>
          <w:ilvl w:val="0"/>
          <w:numId w:val="6"/>
        </w:numPr>
        <w:ind w:left="426" w:hanging="284"/>
      </w:pPr>
      <w:r>
        <w:t>obveznost gospodinjskega odjemalca, da v primeru zavrnitve odobritve pravice do DSP plača vse stroške električne energije po ceni električne energije za nujno oskrbo ter vse stroške omrežnine in prispevkov</w:t>
      </w:r>
      <w:r w:rsidRPr="00CD5A5A">
        <w:t xml:space="preserve"> </w:t>
      </w:r>
      <w:r>
        <w:t>skladno z veljavnimi predpisi;</w:t>
      </w:r>
    </w:p>
    <w:p w14:paraId="6DB1251F" w14:textId="77777777" w:rsidR="004F7CCD" w:rsidRDefault="004F7CCD" w:rsidP="004F7CCD">
      <w:pPr>
        <w:numPr>
          <w:ilvl w:val="0"/>
          <w:numId w:val="6"/>
        </w:numPr>
        <w:ind w:left="426" w:hanging="284"/>
      </w:pPr>
      <w:r>
        <w:t>obveznost gospodinjskega odjemalca, da poslano pogodbo podpiše in vrne distribucijskemu operaterju najkasneje v osmih dneh od prejema pogodbe o nujni oskrbi. V kolikor distribucijski operater v predpisanem roku ne prejme s strani gospodinjskega odjemalca podpisane pogodbe o oskrbi v obdobju preložitve odklopa, se šteje, da je gospodinjski odjemalec odstopil od zahteve za dodelitev nujne oskrbe;</w:t>
      </w:r>
    </w:p>
    <w:p w14:paraId="3FEA1677" w14:textId="77777777" w:rsidR="004F7CCD" w:rsidRDefault="004F7CCD" w:rsidP="004F7CCD">
      <w:pPr>
        <w:numPr>
          <w:ilvl w:val="0"/>
          <w:numId w:val="6"/>
        </w:numPr>
        <w:ind w:left="426" w:hanging="284"/>
      </w:pPr>
      <w:r>
        <w:t>informacijo o obveznostih gospodinjskega odjemalca ob izteku trajanja odložitve odklopa (kot na primer sklenitev pogodbe o dobavi z izbranim dobaviteljem, zahteva za zasilno oskrbo in podobno).</w:t>
      </w:r>
    </w:p>
    <w:p w14:paraId="126CA4FB" w14:textId="25B16EB5" w:rsidR="004F7CCD" w:rsidRPr="0022752A" w:rsidRDefault="004F7CCD" w:rsidP="00DB3AEB">
      <w:pPr>
        <w:pStyle w:val="tevilkalena"/>
      </w:pPr>
      <w:bookmarkStart w:id="368" w:name="_Ref450118111"/>
      <w:bookmarkEnd w:id="365"/>
      <w:r w:rsidRPr="0022752A">
        <w:t>člen</w:t>
      </w:r>
      <w:bookmarkEnd w:id="368"/>
    </w:p>
    <w:p w14:paraId="6D01EB2D" w14:textId="77777777" w:rsidR="004F7CCD" w:rsidRPr="00095863" w:rsidRDefault="004F7CCD" w:rsidP="004F7CCD">
      <w:pPr>
        <w:pStyle w:val="Opislena"/>
        <w:keepNext/>
      </w:pPr>
      <w:r w:rsidRPr="00095863">
        <w:t>(</w:t>
      </w:r>
      <w:r>
        <w:t>trajanje odložitve odklopa</w:t>
      </w:r>
      <w:r w:rsidRPr="00095863">
        <w:t>)</w:t>
      </w:r>
    </w:p>
    <w:p w14:paraId="7DA80DD0" w14:textId="77777777" w:rsidR="004F7CCD" w:rsidRDefault="004F7CCD" w:rsidP="004F7CCD">
      <w:pPr>
        <w:keepNext/>
        <w:ind w:firstLine="284"/>
      </w:pPr>
      <w:bookmarkStart w:id="369" w:name="_Ref434482903"/>
      <w:r>
        <w:t>(1) Distribucijski operater dodeli nujno oskrbo v primeru odobritve v trajanju od dneva predvidenega odklopa do najkasneje 75 dni od dneva vložitve vloge za dodelitev DSP in ob upoštevanju vidika ogroženosti zaradi ogrevanja v času med 1.10. in 30.4. ali vidika ogroženosti zaradi zdravja za čas trajanja veljavnosti zdravniškega potrdila, pri čemer se trajanje nujne oskrbe:</w:t>
      </w:r>
    </w:p>
    <w:p w14:paraId="3326D721" w14:textId="77777777" w:rsidR="004F7CCD" w:rsidRDefault="004F7CCD" w:rsidP="004F7CCD">
      <w:pPr>
        <w:numPr>
          <w:ilvl w:val="0"/>
          <w:numId w:val="6"/>
        </w:numPr>
        <w:ind w:left="426" w:hanging="284"/>
      </w:pPr>
      <w:r>
        <w:t>skrajša, če je pred potekom trajanja odločba o dodelitvi DSP postala dokončna, katero mora gospodinjski odjemalec dostaviti distribucijskemu operaterju najkasneje v roku pet dni po prejemu le-te;</w:t>
      </w:r>
    </w:p>
    <w:p w14:paraId="7417DC7C" w14:textId="77777777" w:rsidR="004F7CCD" w:rsidRDefault="004F7CCD" w:rsidP="004F7CCD">
      <w:pPr>
        <w:numPr>
          <w:ilvl w:val="0"/>
          <w:numId w:val="6"/>
        </w:numPr>
        <w:ind w:left="426" w:hanging="284"/>
      </w:pPr>
      <w:r>
        <w:t>podaljša vsakič za 15 dni, če gospodinjski odjemalec najkasneje dva dni pred potekom trajanja nujne oskrbe predloži potrdilo, da je postopek odločanja o dodelitvi DSP še vedno v teku.</w:t>
      </w:r>
    </w:p>
    <w:p w14:paraId="52727689" w14:textId="368E7809" w:rsidR="004F7CCD" w:rsidRDefault="004F7CCD" w:rsidP="004F7CCD">
      <w:pPr>
        <w:ind w:firstLine="284"/>
      </w:pPr>
      <w:r>
        <w:t xml:space="preserve">(2) Če gospodinjski odjemalec distribucijskemu operaterju po prejemu dokončne odločbe o DSP ne dostavi navedene odločbe oziroma potrdila, da postopek o dodelitvi DSP še vedno traja, se šteje, da je gospodinjski odjemalec odstopil od zahteve za nujno oskrbo. V tem primeru se strošek porabljene </w:t>
      </w:r>
      <w:r w:rsidR="00A03D9E">
        <w:t xml:space="preserve">električne energije </w:t>
      </w:r>
      <w:r>
        <w:t>od dneva začetka nujne oskrbe do dneva zamenjave dobavitelja ali začetka zasilne oskrbe ali izvedenega odklopa obračuna gospodinjskemu odjemalcu kot neupravičen odjem, omrežnina in prispevki pa skladno z veljavno zakonodajo.</w:t>
      </w:r>
    </w:p>
    <w:p w14:paraId="0C3A386B" w14:textId="77777777" w:rsidR="004F7CCD" w:rsidRPr="0022752A" w:rsidRDefault="004F7CCD" w:rsidP="00DB3AEB">
      <w:pPr>
        <w:pStyle w:val="tevilkalena"/>
      </w:pPr>
      <w:bookmarkStart w:id="370" w:name="_Ref39832317"/>
      <w:r w:rsidRPr="0022752A">
        <w:t>člen</w:t>
      </w:r>
      <w:bookmarkEnd w:id="369"/>
      <w:bookmarkEnd w:id="370"/>
    </w:p>
    <w:p w14:paraId="309321C3" w14:textId="77777777" w:rsidR="004F7CCD" w:rsidRPr="00095863" w:rsidRDefault="004F7CCD" w:rsidP="004F7CCD">
      <w:pPr>
        <w:pStyle w:val="Opislena"/>
        <w:keepNext/>
      </w:pPr>
      <w:r w:rsidRPr="00095863">
        <w:t>(</w:t>
      </w:r>
      <w:r>
        <w:t>cena električne energije za nujno oskrbo</w:t>
      </w:r>
      <w:r w:rsidRPr="00095863">
        <w:t>)</w:t>
      </w:r>
    </w:p>
    <w:p w14:paraId="1782F4DB" w14:textId="365BC620" w:rsidR="004F7CCD" w:rsidRDefault="004F7CCD" w:rsidP="004F7CCD">
      <w:pPr>
        <w:keepNext/>
        <w:ind w:firstLine="284"/>
      </w:pPr>
      <w:r>
        <w:t>(1) Distribucijski operater</w:t>
      </w:r>
      <w:r w:rsidRPr="00095863">
        <w:t xml:space="preserve"> </w:t>
      </w:r>
      <w:r>
        <w:t xml:space="preserve">določi ceno električne energije za nujno oskrbo na podlagi cene električne energije za izgube </w:t>
      </w:r>
      <w:r w:rsidRPr="00117599">
        <w:t xml:space="preserve">dosežene na tržen, pregleden in učinkovit način za nakup električne energije za pokrivanje izgub v omrežju in oskrbe DO </w:t>
      </w:r>
      <w:r w:rsidRPr="007F62FE">
        <w:t xml:space="preserve">in </w:t>
      </w:r>
      <w:r>
        <w:t>jo</w:t>
      </w:r>
      <w:r w:rsidRPr="007F62FE">
        <w:t xml:space="preserve"> javno objavi</w:t>
      </w:r>
      <w:r>
        <w:t xml:space="preserve"> na svoji spletni strani</w:t>
      </w:r>
      <w:r w:rsidRPr="00256D5E">
        <w:t>.</w:t>
      </w:r>
    </w:p>
    <w:p w14:paraId="15F8462F" w14:textId="77777777" w:rsidR="004F7CCD" w:rsidRPr="00095863" w:rsidRDefault="004F7CCD" w:rsidP="004F7CCD">
      <w:pPr>
        <w:ind w:firstLine="284"/>
      </w:pPr>
      <w:r>
        <w:t>(2) Omrežnina in prispevki se v primeru nujne oskrbe obračunavajo skladno z veljavno zakonodajo.</w:t>
      </w:r>
    </w:p>
    <w:p w14:paraId="70A93DA2" w14:textId="77777777" w:rsidR="004F7CCD" w:rsidRPr="0022752A" w:rsidRDefault="004F7CCD" w:rsidP="00DB3AEB">
      <w:pPr>
        <w:pStyle w:val="tevilkalena"/>
      </w:pPr>
      <w:bookmarkStart w:id="371" w:name="_Ref434565755"/>
      <w:r w:rsidRPr="0022752A">
        <w:t>člen</w:t>
      </w:r>
      <w:bookmarkEnd w:id="371"/>
    </w:p>
    <w:p w14:paraId="27AE5169" w14:textId="77777777" w:rsidR="004F7CCD" w:rsidRPr="00095863" w:rsidRDefault="004F7CCD" w:rsidP="004F7CCD">
      <w:pPr>
        <w:pStyle w:val="Opislena"/>
        <w:keepNext/>
      </w:pPr>
      <w:r w:rsidRPr="00095863">
        <w:t>(</w:t>
      </w:r>
      <w:r>
        <w:t>obvestilo o prenehanju</w:t>
      </w:r>
      <w:r w:rsidRPr="00D6433A">
        <w:t xml:space="preserve"> </w:t>
      </w:r>
      <w:r>
        <w:t>pogodbe o oskrbi v obdobju preložitve odklopa</w:t>
      </w:r>
      <w:r w:rsidRPr="00095863">
        <w:t>)</w:t>
      </w:r>
    </w:p>
    <w:p w14:paraId="6575EFCD" w14:textId="79CC98C8" w:rsidR="004F7CCD" w:rsidRDefault="004F7CCD" w:rsidP="004F7CCD">
      <w:pPr>
        <w:keepNext/>
        <w:ind w:firstLine="284"/>
      </w:pPr>
      <w:r>
        <w:t>(1) Distribucijski operater obvesti gospodinjskega odjemalca</w:t>
      </w:r>
      <w:r w:rsidRPr="00D6433A">
        <w:t xml:space="preserve"> </w:t>
      </w:r>
      <w:r>
        <w:t>o prenehanju trajanja nujne oskrbe najkasneje v roku 15 dni pred predvidenim potekom nujne oskrbe</w:t>
      </w:r>
      <w:r w:rsidRPr="00D6433A">
        <w:t>.</w:t>
      </w:r>
      <w:r>
        <w:t xml:space="preserve"> V primeru, da je predvideno trajanje nujne oskrbe določeno skladno z </w:t>
      </w:r>
      <w:r>
        <w:fldChar w:fldCharType="begin"/>
      </w:r>
      <w:r>
        <w:instrText xml:space="preserve"> REF _Ref450118111 \r \h  \* MERGEFORMAT </w:instrText>
      </w:r>
      <w:r>
        <w:fldChar w:fldCharType="separate"/>
      </w:r>
      <w:r w:rsidR="002311C9">
        <w:t>245</w:t>
      </w:r>
      <w:r>
        <w:fldChar w:fldCharType="end"/>
      </w:r>
      <w:r>
        <w:t>. členom teh SONDSEE krajše od 15 dni, distribucijski operater pošlje gospodinjskemu odjemalcu to obvestilo skupaj s podpisano pogodbo o oskrbi v obdobju preložitve odklopa. Obvestilo mora vsebovati najmanj:</w:t>
      </w:r>
    </w:p>
    <w:p w14:paraId="787D7053" w14:textId="77777777" w:rsidR="004F7CCD" w:rsidRDefault="004F7CCD" w:rsidP="004F7CCD">
      <w:pPr>
        <w:numPr>
          <w:ilvl w:val="0"/>
          <w:numId w:val="6"/>
        </w:numPr>
        <w:ind w:left="426" w:hanging="284"/>
      </w:pPr>
      <w:r>
        <w:t>obveznost plačila stroškov nujne oskrbe, ki se določi na podlagi izdane odločbe Centra za socialno delo (CSD) o zavrnitvi dodelitve DSP;</w:t>
      </w:r>
    </w:p>
    <w:p w14:paraId="7F4B0CB8" w14:textId="77777777" w:rsidR="004F7CCD" w:rsidRDefault="004F7CCD" w:rsidP="004F7CCD">
      <w:pPr>
        <w:numPr>
          <w:ilvl w:val="0"/>
          <w:numId w:val="6"/>
        </w:numPr>
        <w:ind w:left="426" w:hanging="284"/>
      </w:pPr>
      <w:r>
        <w:t>informacijo o možnosti zamenjave dobavitelja;</w:t>
      </w:r>
    </w:p>
    <w:p w14:paraId="7D33F6AF" w14:textId="77777777" w:rsidR="004F7CCD" w:rsidRDefault="004F7CCD" w:rsidP="004F7CCD">
      <w:pPr>
        <w:numPr>
          <w:ilvl w:val="0"/>
          <w:numId w:val="6"/>
        </w:numPr>
        <w:ind w:left="426" w:hanging="284"/>
      </w:pPr>
      <w:r>
        <w:lastRenderedPageBreak/>
        <w:t>informacijo o možnosti in pogojih zasilne oskrbe na podlagi zahteve gospodinjskega</w:t>
      </w:r>
      <w:r w:rsidRPr="0021315D">
        <w:t xml:space="preserve"> odjemalca</w:t>
      </w:r>
      <w:r>
        <w:t>.</w:t>
      </w:r>
    </w:p>
    <w:p w14:paraId="4D8BA3EA" w14:textId="390E24B9" w:rsidR="004F7CCD" w:rsidRPr="00D6433A" w:rsidRDefault="004F7CCD" w:rsidP="004F7CCD">
      <w:pPr>
        <w:ind w:firstLine="284"/>
      </w:pPr>
      <w:r w:rsidRPr="00D6433A">
        <w:t xml:space="preserve">(2) </w:t>
      </w:r>
      <w:r>
        <w:t xml:space="preserve">Gospodinjski odjemalec mora posredovati distribucijskemu operaterju pogodbo o dobavi sklenjeno z novim dobaviteljem ali zahtevo za zasilno oskrbo najkasneje v roku treh dni pred predvidenim potekom nujne oskrbe. Če gospodinjski odjemalec distribucijskemu operaterju dostavi enega izmed navedenih dokumentov, distribucijski operater zagotovi menjavo dobavitelja skladno s poglavjem </w:t>
      </w:r>
      <w:r>
        <w:fldChar w:fldCharType="begin"/>
      </w:r>
      <w:r>
        <w:instrText xml:space="preserve"> REF _Ref435597926 \r \h  \* MERGEFORMAT </w:instrText>
      </w:r>
      <w:r>
        <w:fldChar w:fldCharType="separate"/>
      </w:r>
      <w:r w:rsidR="002311C9">
        <w:t>IX.4</w:t>
      </w:r>
      <w:r>
        <w:fldChar w:fldCharType="end"/>
      </w:r>
      <w:r>
        <w:t xml:space="preserve"> Postopek menjave dobavitelja obračunske merilne točke oziroma zagotovi zasilno oskrbo skladno s poglavjem </w:t>
      </w:r>
      <w:r>
        <w:fldChar w:fldCharType="begin"/>
      </w:r>
      <w:r>
        <w:instrText xml:space="preserve"> REF _Ref450040871 \r \h  \* MERGEFORMAT </w:instrText>
      </w:r>
      <w:r>
        <w:fldChar w:fldCharType="separate"/>
      </w:r>
      <w:r w:rsidR="002311C9">
        <w:t>VIII.4</w:t>
      </w:r>
      <w:r>
        <w:fldChar w:fldCharType="end"/>
      </w:r>
      <w:r>
        <w:t xml:space="preserve"> Zasilna oskrba. V nasprotnem primeru distribucijski operater nadaljuje postopek odklopa po </w:t>
      </w:r>
      <w:r>
        <w:fldChar w:fldCharType="begin"/>
      </w:r>
      <w:r>
        <w:instrText xml:space="preserve"> REF _Ref425499879 \r \h  \* MERGEFORMAT </w:instrText>
      </w:r>
      <w:r>
        <w:fldChar w:fldCharType="separate"/>
      </w:r>
      <w:r w:rsidR="002311C9">
        <w:t>223</w:t>
      </w:r>
      <w:r>
        <w:fldChar w:fldCharType="end"/>
      </w:r>
      <w:r>
        <w:t>. člena teh SONDSEE.</w:t>
      </w:r>
    </w:p>
    <w:p w14:paraId="011C2A18" w14:textId="77777777" w:rsidR="004F7CCD" w:rsidRPr="0022752A" w:rsidRDefault="004F7CCD" w:rsidP="00DB3AEB">
      <w:pPr>
        <w:pStyle w:val="tevilkalena"/>
      </w:pPr>
      <w:bookmarkStart w:id="372" w:name="_Ref434389959"/>
      <w:r w:rsidRPr="0022752A">
        <w:t>člen</w:t>
      </w:r>
      <w:bookmarkEnd w:id="372"/>
    </w:p>
    <w:p w14:paraId="30878547" w14:textId="77777777" w:rsidR="004F7CCD" w:rsidRPr="00095863" w:rsidRDefault="004F7CCD" w:rsidP="004F7CCD">
      <w:pPr>
        <w:pStyle w:val="Opislena"/>
        <w:keepNext/>
      </w:pPr>
      <w:r w:rsidRPr="00095863">
        <w:t>(</w:t>
      </w:r>
      <w:r>
        <w:t>poravnava stroškov iz naslova</w:t>
      </w:r>
      <w:r w:rsidRPr="000259D7">
        <w:t xml:space="preserve"> nujne oskrbe</w:t>
      </w:r>
      <w:r w:rsidRPr="00095863">
        <w:t>)</w:t>
      </w:r>
    </w:p>
    <w:p w14:paraId="5A10D53A" w14:textId="6EA38E9E" w:rsidR="004F7CCD" w:rsidRPr="000259D7" w:rsidRDefault="004F7CCD" w:rsidP="004F7CCD">
      <w:pPr>
        <w:keepNext/>
        <w:ind w:firstLine="284"/>
      </w:pPr>
      <w:r w:rsidRPr="000259D7">
        <w:t xml:space="preserve">(1) </w:t>
      </w:r>
      <w:r>
        <w:t xml:space="preserve">Če je bila končnemu odjemalcu z dokončno odločbo CSD odobrena DSP, stroški dobavljene </w:t>
      </w:r>
      <w:r w:rsidR="00A03D9E">
        <w:t>električne energije</w:t>
      </w:r>
      <w:r w:rsidR="001C39BB">
        <w:t xml:space="preserve"> </w:t>
      </w:r>
      <w:r>
        <w:t>po ceni za nujno oskrbo ter stroški omrežnine in prispevkov za čas trajanja nujne oskrbe bremenijo distribucijskega operaterja.</w:t>
      </w:r>
    </w:p>
    <w:p w14:paraId="52D0EEA5" w14:textId="13A33332" w:rsidR="004F7CCD" w:rsidRPr="000259D7" w:rsidRDefault="004F7CCD" w:rsidP="004F7CCD">
      <w:pPr>
        <w:ind w:firstLine="284"/>
      </w:pPr>
      <w:r w:rsidRPr="000259D7">
        <w:t>(</w:t>
      </w:r>
      <w:r>
        <w:t>2</w:t>
      </w:r>
      <w:r w:rsidRPr="000259D7">
        <w:t xml:space="preserve">) </w:t>
      </w:r>
      <w:r>
        <w:t xml:space="preserve">Če končnemu odjemalcu z dokončno odločbo CSD ni bila odobrena DSP, stroški dobavljene </w:t>
      </w:r>
      <w:r w:rsidR="00A03D9E">
        <w:t xml:space="preserve">električne energije </w:t>
      </w:r>
      <w:r>
        <w:t>po ceni za nujno oskrbo ter stroški omrežnine in prispevkov za čas trajanja nujne oskrbe bremenijo gospodinjskega odjemalca.</w:t>
      </w:r>
    </w:p>
    <w:p w14:paraId="3460068F" w14:textId="76EFB8F0" w:rsidR="004F7CCD" w:rsidRDefault="004F7CCD" w:rsidP="004F7CCD">
      <w:pPr>
        <w:ind w:firstLine="284"/>
      </w:pPr>
      <w:r w:rsidRPr="000259D7">
        <w:t>(</w:t>
      </w:r>
      <w:r>
        <w:t>3</w:t>
      </w:r>
      <w:r w:rsidRPr="000259D7">
        <w:t xml:space="preserve">) </w:t>
      </w:r>
      <w:r>
        <w:t xml:space="preserve">Po preteku trajanja nujne oskrbe do izvedbe menjave dobavitelja oziroma do zagotovitve zasilne oskrbe oziroma do izvedenega odklopa stroški dobavljene </w:t>
      </w:r>
      <w:r w:rsidR="00A03D9E">
        <w:t xml:space="preserve">električne energije </w:t>
      </w:r>
      <w:r>
        <w:t>po ceni za nujno oskrbo ter stroški omrežnine in prispevkov bremenijo gospodinjskega odjemalca.</w:t>
      </w:r>
    </w:p>
    <w:p w14:paraId="62E874E3" w14:textId="77777777" w:rsidR="004F7CCD" w:rsidRPr="0022752A" w:rsidRDefault="004F7CCD" w:rsidP="00DB3AEB">
      <w:pPr>
        <w:pStyle w:val="tevilkalena"/>
      </w:pPr>
      <w:bookmarkStart w:id="373" w:name="_Ref39832343"/>
      <w:r w:rsidRPr="0022752A">
        <w:t>člen</w:t>
      </w:r>
      <w:bookmarkEnd w:id="373"/>
    </w:p>
    <w:p w14:paraId="0AD9199C" w14:textId="77777777" w:rsidR="004F7CCD" w:rsidRPr="00095863" w:rsidRDefault="004F7CCD" w:rsidP="004F7CCD">
      <w:pPr>
        <w:pStyle w:val="Opislena"/>
        <w:keepNext/>
      </w:pPr>
      <w:r w:rsidRPr="00095863">
        <w:t>(</w:t>
      </w:r>
      <w:r>
        <w:t>obveščanje o porabi in izdaja računov po pogodbi o oskrbi v obdobju preložitve odklopa</w:t>
      </w:r>
      <w:r w:rsidRPr="00095863">
        <w:t>)</w:t>
      </w:r>
    </w:p>
    <w:p w14:paraId="45B833CA" w14:textId="6596BCBB" w:rsidR="004F7CCD" w:rsidRPr="00451F72" w:rsidRDefault="004F7CCD" w:rsidP="004F7CCD">
      <w:pPr>
        <w:keepNext/>
        <w:ind w:firstLine="284"/>
      </w:pPr>
      <w:r w:rsidRPr="00451F72">
        <w:t xml:space="preserve">(1) Distribucijski operater </w:t>
      </w:r>
      <w:r>
        <w:t xml:space="preserve">v času zagotavljanja nujne oskrbe skladno s pogodbo o oskrbi v obdobju preložitve odklopa izdaja gospodinjskemu odjemalcu mesečne račune o porabljeni </w:t>
      </w:r>
      <w:r w:rsidR="00A03D9E">
        <w:t>električni energiji</w:t>
      </w:r>
      <w:r>
        <w:t>, ki za čas zagotavljanja nujne oskrbe iz pogodbe o oskrbi v obdobju preložitve odklopa bremenijo distribucijskega operaterja.</w:t>
      </w:r>
    </w:p>
    <w:p w14:paraId="46A7961D" w14:textId="62D3415A" w:rsidR="004F7CCD" w:rsidRPr="00451F72" w:rsidRDefault="004F7CCD" w:rsidP="004F7CCD">
      <w:pPr>
        <w:ind w:firstLine="284"/>
      </w:pPr>
      <w:r w:rsidRPr="00451F72">
        <w:t xml:space="preserve">(2) </w:t>
      </w:r>
      <w:r>
        <w:t xml:space="preserve">Če gospodinjskemu odjemalcu ni bila odobrena DSP, distribucijski operater izvede obračun </w:t>
      </w:r>
      <w:r w:rsidR="00A03D9E">
        <w:t xml:space="preserve">električne energije </w:t>
      </w:r>
      <w:r>
        <w:t>ter omrežnine in prispevkov skladno z drugim odstavkom prejšnjega člena, stornira izdane mesečne račune in obveznosti zaračuna gospodinjskemu odjemalcu. Le-ta lahko zaprosi za plačilo obveznosti v obrokih.</w:t>
      </w:r>
    </w:p>
    <w:p w14:paraId="2636A630" w14:textId="77777777" w:rsidR="004F7CCD" w:rsidRPr="007802B4" w:rsidRDefault="004F7CCD" w:rsidP="00DB3AEB">
      <w:pPr>
        <w:pStyle w:val="tevilkalena"/>
      </w:pPr>
      <w:bookmarkStart w:id="374" w:name="_Ref39832352"/>
      <w:r w:rsidRPr="007802B4">
        <w:t>člen</w:t>
      </w:r>
      <w:bookmarkEnd w:id="374"/>
    </w:p>
    <w:p w14:paraId="19923623" w14:textId="5D7EF75B" w:rsidR="004F7CCD" w:rsidRPr="00556827" w:rsidRDefault="004F7CCD" w:rsidP="004F7CCD">
      <w:pPr>
        <w:pStyle w:val="Opislena"/>
        <w:keepNext/>
      </w:pPr>
      <w:r w:rsidRPr="00556827">
        <w:t>(</w:t>
      </w:r>
      <w:r>
        <w:t xml:space="preserve">obveščanje operaterja trga z </w:t>
      </w:r>
      <w:r w:rsidR="00A03D9E">
        <w:t>električno energijo</w:t>
      </w:r>
      <w:r w:rsidRPr="00556827">
        <w:t>)</w:t>
      </w:r>
    </w:p>
    <w:p w14:paraId="1933A71F" w14:textId="508C00DD" w:rsidR="004F7CCD" w:rsidRPr="0021632A" w:rsidRDefault="004F7CCD" w:rsidP="004F7CCD">
      <w:pPr>
        <w:keepNext/>
        <w:ind w:firstLine="284"/>
      </w:pPr>
      <w:r>
        <w:t>Distribucijski operater</w:t>
      </w:r>
      <w:r w:rsidRPr="0021632A">
        <w:t xml:space="preserve"> </w:t>
      </w:r>
      <w:r>
        <w:t xml:space="preserve">na način iz tretjega odstavka </w:t>
      </w:r>
      <w:r>
        <w:fldChar w:fldCharType="begin"/>
      </w:r>
      <w:r>
        <w:instrText xml:space="preserve"> REF _Ref434482659 \r \h  \* MERGEFORMAT </w:instrText>
      </w:r>
      <w:r>
        <w:fldChar w:fldCharType="separate"/>
      </w:r>
      <w:r w:rsidR="002311C9">
        <w:t>240</w:t>
      </w:r>
      <w:r>
        <w:fldChar w:fldCharType="end"/>
      </w:r>
      <w:r>
        <w:t xml:space="preserve">. člena teh SONDSEE obvesti operaterja trga z </w:t>
      </w:r>
      <w:r w:rsidR="00A03D9E">
        <w:t xml:space="preserve">električno energijo </w:t>
      </w:r>
      <w:r>
        <w:t>o nastopu in zaključku nujne oskrbe na posamezni obračunski merilni točki v roku, ki je določen v predpisu, ki ureja delovanje trga z električno energijo</w:t>
      </w:r>
      <w:r w:rsidRPr="0021632A">
        <w:t>.</w:t>
      </w:r>
    </w:p>
    <w:p w14:paraId="6D9F11E5" w14:textId="77777777" w:rsidR="004F7CCD" w:rsidRPr="0021632A" w:rsidRDefault="004F7CCD" w:rsidP="004F7CCD"/>
    <w:p w14:paraId="0A7E82E5" w14:textId="77777777" w:rsidR="004F7CCD" w:rsidRPr="00E1534B" w:rsidRDefault="004F7CCD" w:rsidP="004F7CCD">
      <w:pPr>
        <w:pStyle w:val="Naslov2"/>
      </w:pPr>
      <w:bookmarkStart w:id="375" w:name="_Toc20217702"/>
      <w:bookmarkStart w:id="376" w:name="_Toc41467987"/>
      <w:r w:rsidRPr="00E1534B">
        <w:t>ZAGOTAVLJANJE ELEKTRIČ</w:t>
      </w:r>
      <w:r>
        <w:t xml:space="preserve">NE ENERGIJE ZA POKRIVANJE IZGUB, </w:t>
      </w:r>
      <w:r w:rsidRPr="00E1534B">
        <w:t>ZASILNE IN NUJNE OSKRBE</w:t>
      </w:r>
      <w:r>
        <w:t xml:space="preserve"> IN NEUPRAVIČENEGA ODJEMA</w:t>
      </w:r>
      <w:bookmarkEnd w:id="375"/>
      <w:bookmarkEnd w:id="376"/>
    </w:p>
    <w:p w14:paraId="327032AE" w14:textId="77777777" w:rsidR="004F7CCD" w:rsidRPr="007802B4" w:rsidRDefault="004F7CCD" w:rsidP="00DB3AEB">
      <w:pPr>
        <w:pStyle w:val="tevilkalena"/>
      </w:pPr>
      <w:bookmarkStart w:id="377" w:name="_Ref40001379"/>
      <w:r w:rsidRPr="007802B4">
        <w:t>člen</w:t>
      </w:r>
      <w:bookmarkEnd w:id="377"/>
    </w:p>
    <w:p w14:paraId="15550C7D" w14:textId="77777777" w:rsidR="004F7CCD" w:rsidRPr="00556827" w:rsidRDefault="004F7CCD" w:rsidP="004F7CCD">
      <w:pPr>
        <w:pStyle w:val="Opislena"/>
        <w:keepNext/>
      </w:pPr>
      <w:r w:rsidRPr="00556827">
        <w:t>(</w:t>
      </w:r>
      <w:r>
        <w:t>nakup električne energije za pokritje izgub, zasilne in nujne oskrbe in neupravičenega odjema</w:t>
      </w:r>
      <w:r w:rsidRPr="00556827">
        <w:t>)</w:t>
      </w:r>
    </w:p>
    <w:p w14:paraId="7ACCD1A0" w14:textId="2609FF9E" w:rsidR="004F7CCD" w:rsidRPr="0021632A" w:rsidRDefault="004F7CCD" w:rsidP="004F7CCD">
      <w:pPr>
        <w:keepNext/>
        <w:ind w:firstLine="284"/>
      </w:pPr>
      <w:r>
        <w:t>(1) Distribucijski operater</w:t>
      </w:r>
      <w:r w:rsidRPr="0021632A">
        <w:t xml:space="preserve"> </w:t>
      </w:r>
      <w:r>
        <w:t xml:space="preserve">skladno z določbo </w:t>
      </w:r>
      <w:r w:rsidR="00027269">
        <w:t>ZOEE</w:t>
      </w:r>
      <w:r>
        <w:t xml:space="preserve">, ki opredeljuje naloge GJS distribucijskega operaterja, pokriva izgube električne energije v elektrodistribucijskem sistemu ter zagotavlja električno energijo za zasilno in nujno oskrbo, neupravičen odjem in nepravilno registrirane merilne podatke na posameznih območjih distribucijskega </w:t>
      </w:r>
      <w:r w:rsidRPr="000348B2">
        <w:t>elektroenergetsk</w:t>
      </w:r>
      <w:r>
        <w:t>ega</w:t>
      </w:r>
      <w:r w:rsidRPr="000348B2">
        <w:t xml:space="preserve"> </w:t>
      </w:r>
      <w:r>
        <w:t>sistema</w:t>
      </w:r>
      <w:r w:rsidRPr="0021632A">
        <w:t>.</w:t>
      </w:r>
    </w:p>
    <w:p w14:paraId="1E92EC80" w14:textId="68A0285D" w:rsidR="004F7CCD" w:rsidRPr="0021632A" w:rsidRDefault="004F7CCD" w:rsidP="004F7CCD">
      <w:pPr>
        <w:ind w:firstLine="284"/>
      </w:pPr>
      <w:r>
        <w:t>(2) Distribucijski operater</w:t>
      </w:r>
      <w:r w:rsidRPr="0021632A">
        <w:t xml:space="preserve"> </w:t>
      </w:r>
      <w:r w:rsidRPr="00A008B7">
        <w:t>izvaja nakup električne energije za pokrivanje izgub v omrežju in oskrbe DO v omrežju na tržen, pregleden in učinkovit način</w:t>
      </w:r>
      <w:r w:rsidRPr="0021632A">
        <w:t>.</w:t>
      </w:r>
    </w:p>
    <w:p w14:paraId="0587AA45" w14:textId="77777777" w:rsidR="004F7CCD" w:rsidRPr="007802B4" w:rsidRDefault="004F7CCD" w:rsidP="00DB3AEB">
      <w:pPr>
        <w:pStyle w:val="tevilkalena"/>
      </w:pPr>
      <w:bookmarkStart w:id="378" w:name="_Ref40001386"/>
      <w:r w:rsidRPr="007802B4">
        <w:lastRenderedPageBreak/>
        <w:t>člen</w:t>
      </w:r>
      <w:bookmarkEnd w:id="378"/>
    </w:p>
    <w:p w14:paraId="409BBC48" w14:textId="77777777" w:rsidR="004F7CCD" w:rsidRPr="00556827" w:rsidRDefault="004F7CCD" w:rsidP="004F7CCD">
      <w:pPr>
        <w:pStyle w:val="Opislena"/>
        <w:keepNext/>
      </w:pPr>
      <w:r w:rsidRPr="00556827">
        <w:t>(</w:t>
      </w:r>
      <w:r>
        <w:t>podatki za izvedbo avkcije</w:t>
      </w:r>
      <w:r w:rsidRPr="00556827">
        <w:t>)</w:t>
      </w:r>
    </w:p>
    <w:p w14:paraId="3192FE3C" w14:textId="77777777" w:rsidR="004F7CCD" w:rsidRDefault="004F7CCD" w:rsidP="004F7CCD">
      <w:pPr>
        <w:keepNext/>
        <w:ind w:firstLine="284"/>
      </w:pPr>
      <w:r>
        <w:t xml:space="preserve">V primeru nakupa električne energije za pokrivanje izgub, zasilno in nujno oskrbo, neupravičen odjem in nepravilno registrirane merilne podatke na avkciji distribucijski operater izda </w:t>
      </w:r>
      <w:proofErr w:type="spellStart"/>
      <w:r>
        <w:t>avkcijska</w:t>
      </w:r>
      <w:proofErr w:type="spellEnd"/>
      <w:r>
        <w:t xml:space="preserve"> pravila, ki jih oblikuje po načelih preglednosti, </w:t>
      </w:r>
      <w:proofErr w:type="spellStart"/>
      <w:r>
        <w:t>nediskriminatornosti</w:t>
      </w:r>
      <w:proofErr w:type="spellEnd"/>
      <w:r>
        <w:t xml:space="preserve"> in konkurenčnosti, ter jih objavi na svoji spletni strani.</w:t>
      </w:r>
    </w:p>
    <w:p w14:paraId="6F3002BC" w14:textId="77777777" w:rsidR="004F7CCD" w:rsidRPr="007802B4" w:rsidRDefault="004F7CCD" w:rsidP="00DB3AEB">
      <w:pPr>
        <w:pStyle w:val="tevilkalena"/>
      </w:pPr>
      <w:bookmarkStart w:id="379" w:name="_Ref40001393"/>
      <w:r w:rsidRPr="007802B4">
        <w:t>člen</w:t>
      </w:r>
      <w:bookmarkEnd w:id="379"/>
    </w:p>
    <w:p w14:paraId="1FE5D651" w14:textId="77777777" w:rsidR="004F7CCD" w:rsidRPr="00556827" w:rsidRDefault="004F7CCD" w:rsidP="004F7CCD">
      <w:pPr>
        <w:pStyle w:val="Opislena"/>
        <w:keepNext/>
      </w:pPr>
      <w:r w:rsidRPr="00556827">
        <w:t>(</w:t>
      </w:r>
      <w:r>
        <w:t>letni poračun</w:t>
      </w:r>
      <w:r w:rsidRPr="00556827">
        <w:t>)</w:t>
      </w:r>
    </w:p>
    <w:p w14:paraId="4F5BAA2E" w14:textId="77777777" w:rsidR="004F7CCD" w:rsidRPr="0021632A" w:rsidRDefault="004F7CCD" w:rsidP="004F7CCD">
      <w:pPr>
        <w:keepNext/>
        <w:ind w:firstLine="284"/>
      </w:pPr>
      <w:r>
        <w:t>(1)</w:t>
      </w:r>
      <w:r w:rsidRPr="0021632A">
        <w:t xml:space="preserve"> </w:t>
      </w:r>
      <w:r>
        <w:t>Letni poračun izvedeta organizator trga z električno energijo in distribucijski operater. Poračun za posamezno območje distribucijskega sistema se izvede na način, da organizator trga posreduje obračun distribucijskemu operaterju za vsa območja distribucijskega sistema skupaj, s pregledom po posameznem območju distribucijskega sistema</w:t>
      </w:r>
      <w:r w:rsidRPr="0021632A">
        <w:t>.</w:t>
      </w:r>
    </w:p>
    <w:p w14:paraId="0A9C8EDD" w14:textId="77777777" w:rsidR="004F7CCD" w:rsidRPr="0021632A" w:rsidRDefault="004F7CCD" w:rsidP="004F7CCD">
      <w:pPr>
        <w:ind w:firstLine="284"/>
      </w:pPr>
      <w:r>
        <w:t>(2)</w:t>
      </w:r>
      <w:r w:rsidRPr="0021632A">
        <w:t xml:space="preserve"> </w:t>
      </w:r>
      <w:r>
        <w:t xml:space="preserve">Letni poračun električne energije za potrebe SODO=količine električne energije za potrebe </w:t>
      </w:r>
      <w:proofErr w:type="spellStart"/>
      <w:r>
        <w:t>SODO</w:t>
      </w:r>
      <w:r w:rsidRPr="00DB6267">
        <w:t>letno</w:t>
      </w:r>
      <w:proofErr w:type="spellEnd"/>
      <w:r>
        <w:t>-</w:t>
      </w:r>
      <w:r w:rsidRPr="000C3835">
        <w:t>∑</w:t>
      </w:r>
      <w:r>
        <w:t xml:space="preserve">količin električne energije za potrebe SODO </w:t>
      </w:r>
      <w:r w:rsidRPr="00DB6267">
        <w:t>mesečno</w:t>
      </w:r>
      <w:r w:rsidRPr="0021632A">
        <w:t>.</w:t>
      </w:r>
    </w:p>
    <w:p w14:paraId="33217A32" w14:textId="77777777" w:rsidR="004F7CCD" w:rsidRPr="007802B4" w:rsidRDefault="004F7CCD" w:rsidP="00DB3AEB">
      <w:pPr>
        <w:pStyle w:val="tevilkalena"/>
      </w:pPr>
      <w:bookmarkStart w:id="380" w:name="_Ref40001400"/>
      <w:r w:rsidRPr="007802B4">
        <w:t>člen</w:t>
      </w:r>
      <w:bookmarkEnd w:id="380"/>
    </w:p>
    <w:p w14:paraId="265995B3" w14:textId="77777777" w:rsidR="004F7CCD" w:rsidRPr="00556827" w:rsidRDefault="004F7CCD" w:rsidP="004F7CCD">
      <w:pPr>
        <w:pStyle w:val="Opislena"/>
        <w:keepNext/>
      </w:pPr>
      <w:r w:rsidRPr="00556827">
        <w:t>(</w:t>
      </w:r>
      <w:r>
        <w:t>točka dobave električne energije</w:t>
      </w:r>
      <w:r w:rsidRPr="00556827">
        <w:t>)</w:t>
      </w:r>
    </w:p>
    <w:p w14:paraId="55D0BD15" w14:textId="77777777" w:rsidR="004F7CCD" w:rsidRPr="0021632A" w:rsidRDefault="004F7CCD" w:rsidP="004F7CCD">
      <w:pPr>
        <w:keepNext/>
        <w:ind w:firstLine="284"/>
      </w:pPr>
      <w:r>
        <w:t xml:space="preserve">Dobava električne energije se nanaša na DAP (mesto dobave po </w:t>
      </w:r>
      <w:proofErr w:type="spellStart"/>
      <w:r>
        <w:t>Incoterms</w:t>
      </w:r>
      <w:proofErr w:type="spellEnd"/>
      <w:r>
        <w:t xml:space="preserve">) slovenska stran slovenske meje (točka v ELES-ovem prenosnem omrežju ali slovenskem distribucijskem </w:t>
      </w:r>
      <w:r w:rsidRPr="000348B2">
        <w:t>elektroenergetsk</w:t>
      </w:r>
      <w:r>
        <w:t>em</w:t>
      </w:r>
      <w:r w:rsidRPr="000348B2">
        <w:t xml:space="preserve"> </w:t>
      </w:r>
      <w:r>
        <w:t>sistemu). Pridobitev prenosnih kapacitet je izključno obveznost ponudnika</w:t>
      </w:r>
      <w:r w:rsidRPr="0021632A">
        <w:t>.</w:t>
      </w:r>
    </w:p>
    <w:p w14:paraId="43F2AC4A" w14:textId="77777777" w:rsidR="004F7CCD" w:rsidRDefault="004F7CCD" w:rsidP="004F7CCD">
      <w:pPr>
        <w:rPr>
          <w:rFonts w:cs="Arial"/>
          <w:szCs w:val="20"/>
        </w:rPr>
      </w:pPr>
    </w:p>
    <w:p w14:paraId="4FC86EAB" w14:textId="77777777" w:rsidR="004F7CCD" w:rsidRPr="00606C51" w:rsidRDefault="004F7CCD" w:rsidP="004F7CCD">
      <w:pPr>
        <w:pStyle w:val="Naslov2"/>
      </w:pPr>
      <w:bookmarkStart w:id="381" w:name="_Ref469559385"/>
      <w:bookmarkStart w:id="382" w:name="_Toc20217703"/>
      <w:bookmarkStart w:id="383" w:name="_Toc41467988"/>
      <w:r>
        <w:t>NEUPRAVIČEN ODJEM</w:t>
      </w:r>
      <w:bookmarkEnd w:id="381"/>
      <w:bookmarkEnd w:id="382"/>
      <w:bookmarkEnd w:id="383"/>
    </w:p>
    <w:p w14:paraId="574A8384" w14:textId="77777777" w:rsidR="004F7CCD" w:rsidRPr="0022752A" w:rsidRDefault="004F7CCD" w:rsidP="00DB3AEB">
      <w:pPr>
        <w:pStyle w:val="tevilkalena"/>
      </w:pPr>
      <w:bookmarkStart w:id="384" w:name="_Ref385782304"/>
      <w:r w:rsidRPr="0022752A">
        <w:t>člen</w:t>
      </w:r>
      <w:bookmarkEnd w:id="384"/>
    </w:p>
    <w:p w14:paraId="60A44049" w14:textId="77777777" w:rsidR="004F7CCD" w:rsidRPr="00095863" w:rsidRDefault="004F7CCD" w:rsidP="004F7CCD">
      <w:pPr>
        <w:pStyle w:val="Opislena"/>
        <w:keepNext/>
      </w:pPr>
      <w:r w:rsidRPr="00095863">
        <w:t>(</w:t>
      </w:r>
      <w:r>
        <w:t>neupravičen odjem</w:t>
      </w:r>
      <w:r w:rsidRPr="00095863">
        <w:t>)</w:t>
      </w:r>
    </w:p>
    <w:p w14:paraId="1843087D" w14:textId="77777777" w:rsidR="004F7CCD" w:rsidRDefault="004F7CCD" w:rsidP="004F7CCD">
      <w:pPr>
        <w:keepNext/>
        <w:ind w:firstLine="284"/>
      </w:pPr>
      <w:r>
        <w:t>(1) Neupravičen odjem je vsak odjem ali oddaja električne energije uporabnika sistema iz distribucijskega sistema, ki ni skladen s SZP, ali uporabnik sistema nima urejenih pogodbenih razmerij z distribucijskim operaterjem.</w:t>
      </w:r>
    </w:p>
    <w:p w14:paraId="5EA96053" w14:textId="77777777" w:rsidR="004F7CCD" w:rsidRDefault="004F7CCD" w:rsidP="004F7CCD">
      <w:pPr>
        <w:ind w:firstLine="284"/>
      </w:pPr>
      <w:r>
        <w:t xml:space="preserve">(2) </w:t>
      </w:r>
      <w:r w:rsidRPr="00234CEB">
        <w:t>Kot neupravičen odjem se šteje, če:</w:t>
      </w:r>
    </w:p>
    <w:p w14:paraId="22E143D8" w14:textId="77777777" w:rsidR="004F7CCD" w:rsidRPr="00234CEB" w:rsidRDefault="004F7CCD" w:rsidP="004F7CCD">
      <w:pPr>
        <w:numPr>
          <w:ilvl w:val="0"/>
          <w:numId w:val="6"/>
        </w:numPr>
        <w:ind w:left="426" w:hanging="284"/>
      </w:pPr>
      <w:r w:rsidRPr="00234CEB">
        <w:t xml:space="preserve">je uporabnik </w:t>
      </w:r>
      <w:r>
        <w:t xml:space="preserve">sistema </w:t>
      </w:r>
      <w:r w:rsidRPr="00234CEB">
        <w:t xml:space="preserve">priključen na </w:t>
      </w:r>
      <w:r>
        <w:t>distribucijski sistem</w:t>
      </w:r>
      <w:r w:rsidRPr="00234CEB">
        <w:t xml:space="preserve"> brez ustrezne pogodbe o </w:t>
      </w:r>
      <w:r>
        <w:t>uporabi sistema</w:t>
      </w:r>
      <w:r w:rsidRPr="00234CEB">
        <w:t xml:space="preserve"> ali pogodbe o dobavi, niso pa izpolnjeni pog</w:t>
      </w:r>
      <w:r>
        <w:t>oji za zasilno ali nujno oskrbo;</w:t>
      </w:r>
    </w:p>
    <w:p w14:paraId="36F47A54" w14:textId="77777777" w:rsidR="004F7CCD" w:rsidRDefault="004F7CCD" w:rsidP="004F7CCD">
      <w:pPr>
        <w:numPr>
          <w:ilvl w:val="0"/>
          <w:numId w:val="6"/>
        </w:numPr>
        <w:ind w:left="426" w:hanging="284"/>
      </w:pPr>
      <w:r w:rsidRPr="00234CEB">
        <w:t>uporabnik</w:t>
      </w:r>
      <w:r>
        <w:t xml:space="preserve"> sistema</w:t>
      </w:r>
      <w:r w:rsidRPr="00234CEB">
        <w:t xml:space="preserve"> odjema </w:t>
      </w:r>
      <w:r>
        <w:t xml:space="preserve">ali oddaja </w:t>
      </w:r>
      <w:r w:rsidRPr="00234CEB">
        <w:t>električno energijo brez zahtevanih ali dogovorjenih merilnih naprav ali mimo njih ali če onemogoča pravilno r</w:t>
      </w:r>
      <w:r>
        <w:t>egistriranje merilnih podatkov ali v zahtevanem</w:t>
      </w:r>
      <w:r w:rsidRPr="009A0DAF">
        <w:t xml:space="preserve"> roku ne odpravi tehničnih pomanjkljivosti</w:t>
      </w:r>
      <w:r>
        <w:t>;</w:t>
      </w:r>
    </w:p>
    <w:p w14:paraId="5C05BF95" w14:textId="63395B10" w:rsidR="004F7CCD" w:rsidRPr="00234CEB" w:rsidRDefault="004F7CCD" w:rsidP="004F7CCD">
      <w:pPr>
        <w:numPr>
          <w:ilvl w:val="0"/>
          <w:numId w:val="6"/>
        </w:numPr>
        <w:ind w:left="426" w:hanging="284"/>
      </w:pPr>
      <w:r>
        <w:t xml:space="preserve">uporabnik sistema onemogoča distribucijskemu operaterju dostop do merilnih naprav za potrebe vzdrževanja in odčitavanja merilnih naprav, za katere je ugotovljena trajna nedostopnost po </w:t>
      </w:r>
      <w:r>
        <w:fldChar w:fldCharType="begin"/>
      </w:r>
      <w:r>
        <w:instrText xml:space="preserve"> REF _Ref425500450 \r \h </w:instrText>
      </w:r>
      <w:r>
        <w:fldChar w:fldCharType="separate"/>
      </w:r>
      <w:r w:rsidR="002311C9">
        <w:t>228</w:t>
      </w:r>
      <w:r>
        <w:fldChar w:fldCharType="end"/>
      </w:r>
      <w:r>
        <w:t>. členu teh SONDSEE;</w:t>
      </w:r>
    </w:p>
    <w:p w14:paraId="63939383" w14:textId="77777777" w:rsidR="004F7CCD" w:rsidRPr="00234CEB" w:rsidRDefault="004F7CCD" w:rsidP="004F7CCD">
      <w:pPr>
        <w:numPr>
          <w:ilvl w:val="0"/>
          <w:numId w:val="6"/>
        </w:numPr>
        <w:ind w:left="426" w:hanging="284"/>
      </w:pPr>
      <w:r w:rsidRPr="00234CEB">
        <w:t>je</w:t>
      </w:r>
      <w:r>
        <w:t xml:space="preserve"> uporabnik sistema</w:t>
      </w:r>
      <w:r w:rsidRPr="00234CEB">
        <w:t xml:space="preserve"> z merilnih naprav odstranil </w:t>
      </w:r>
      <w:r>
        <w:t>varnostno plombo;</w:t>
      </w:r>
    </w:p>
    <w:p w14:paraId="2F8F075F" w14:textId="77777777" w:rsidR="004F7CCD" w:rsidRPr="00234CEB" w:rsidRDefault="004F7CCD" w:rsidP="004F7CCD">
      <w:pPr>
        <w:numPr>
          <w:ilvl w:val="0"/>
          <w:numId w:val="6"/>
        </w:numPr>
        <w:ind w:left="426" w:hanging="284"/>
      </w:pPr>
      <w:r w:rsidRPr="00234CEB">
        <w:t>se uporabnik</w:t>
      </w:r>
      <w:r>
        <w:t xml:space="preserve"> sistema</w:t>
      </w:r>
      <w:r w:rsidRPr="00234CEB">
        <w:t xml:space="preserve"> s</w:t>
      </w:r>
      <w:r>
        <w:t>vojevoljno priključi na distribucijski sistem;</w:t>
      </w:r>
    </w:p>
    <w:p w14:paraId="1D1A87E1" w14:textId="77777777" w:rsidR="004F7CCD" w:rsidRPr="00234CEB" w:rsidRDefault="004F7CCD" w:rsidP="004F7CCD">
      <w:pPr>
        <w:numPr>
          <w:ilvl w:val="0"/>
          <w:numId w:val="6"/>
        </w:numPr>
        <w:ind w:left="426" w:hanging="284"/>
      </w:pPr>
      <w:r w:rsidRPr="00234CEB">
        <w:t>uporabnik</w:t>
      </w:r>
      <w:r>
        <w:t xml:space="preserve"> sistema z merjeno močjo</w:t>
      </w:r>
      <w:r w:rsidRPr="00234CEB">
        <w:t xml:space="preserve"> prekorači priključno moč določeno v </w:t>
      </w:r>
      <w:r>
        <w:t>SZP.</w:t>
      </w:r>
    </w:p>
    <w:p w14:paraId="1DDB7757" w14:textId="77722415" w:rsidR="004F7CCD" w:rsidRPr="00095863" w:rsidRDefault="004F7CCD" w:rsidP="004F7CCD">
      <w:pPr>
        <w:ind w:firstLine="284"/>
      </w:pPr>
      <w:r>
        <w:t>(3) O ugotovljenem neupravičenem odjemu distribucijski operater obvesti povzročitelja neupravičenega odjema</w:t>
      </w:r>
      <w:r w:rsidR="002F1211">
        <w:t xml:space="preserve"> razen v primeru, ko je merilno mesto prestavljeno na neupravičen odjem zaradi izteka roka za izključitev merilnega mesta iz bilančne skupine dobavitelja</w:t>
      </w:r>
      <w:r>
        <w:t>. V obvestilu se opredeli vrsta kršitve iz prejšnjega odstavka in čas ugotovitve neupravičenega odjema</w:t>
      </w:r>
      <w:r w:rsidRPr="00095863">
        <w:t>.</w:t>
      </w:r>
    </w:p>
    <w:p w14:paraId="077E0BB7" w14:textId="367ADE00" w:rsidR="004F7CCD" w:rsidRPr="00095863" w:rsidRDefault="004F7CCD" w:rsidP="004F7CCD">
      <w:pPr>
        <w:ind w:firstLine="284"/>
      </w:pPr>
      <w:r>
        <w:t xml:space="preserve">(4) </w:t>
      </w:r>
      <w:r w:rsidRPr="00234CEB">
        <w:t>Za vse obveznosti uporabnik</w:t>
      </w:r>
      <w:r>
        <w:t>a</w:t>
      </w:r>
      <w:r w:rsidRPr="00234CEB">
        <w:t xml:space="preserve"> </w:t>
      </w:r>
      <w:r>
        <w:t>sistema</w:t>
      </w:r>
      <w:r w:rsidRPr="00234CEB">
        <w:t xml:space="preserve"> iz tega poglavja teh </w:t>
      </w:r>
      <w:r>
        <w:t>SONDSEE</w:t>
      </w:r>
      <w:r w:rsidRPr="00234CEB">
        <w:t xml:space="preserve"> (neupravičen odjem) </w:t>
      </w:r>
      <w:r>
        <w:t>je lastnik merilnega mesta</w:t>
      </w:r>
      <w:r w:rsidRPr="00234CEB">
        <w:t xml:space="preserve"> </w:t>
      </w:r>
      <w:r>
        <w:t>solidarno in neomejeno</w:t>
      </w:r>
      <w:r w:rsidRPr="00234CEB">
        <w:t xml:space="preserve"> odgovor</w:t>
      </w:r>
      <w:r>
        <w:t>en</w:t>
      </w:r>
      <w:r w:rsidRPr="00095863">
        <w:t>.</w:t>
      </w:r>
    </w:p>
    <w:p w14:paraId="09942D6C" w14:textId="77777777" w:rsidR="004F7CCD" w:rsidRDefault="004F7CCD" w:rsidP="004F7CCD">
      <w:pPr>
        <w:ind w:firstLine="284"/>
      </w:pPr>
      <w:r>
        <w:lastRenderedPageBreak/>
        <w:t xml:space="preserve">(5) </w:t>
      </w:r>
      <w:r w:rsidRPr="00234CEB">
        <w:t xml:space="preserve">Če ni mogoče ugotoviti, kdaj se je začel neupravičeni odjem, mora uporabnik </w:t>
      </w:r>
      <w:r>
        <w:t xml:space="preserve">sistema </w:t>
      </w:r>
      <w:r w:rsidRPr="00234CEB">
        <w:t xml:space="preserve">plačati neupravičeni odjem električne energije </w:t>
      </w:r>
      <w:r>
        <w:t>ter</w:t>
      </w:r>
      <w:r w:rsidRPr="00234CEB">
        <w:t xml:space="preserve"> </w:t>
      </w:r>
      <w:r>
        <w:t>omrežnino in prispevke</w:t>
      </w:r>
      <w:r w:rsidRPr="00234CEB">
        <w:t xml:space="preserve"> za obdobje dvanajst mesecev </w:t>
      </w:r>
      <w:r w:rsidRPr="008953D0">
        <w:t xml:space="preserve">nazaj od </w:t>
      </w:r>
      <w:r w:rsidRPr="00234CEB">
        <w:t>dneva ugotovitve neupravičenega odjema</w:t>
      </w:r>
      <w:r w:rsidRPr="00095863">
        <w:t>.</w:t>
      </w:r>
    </w:p>
    <w:p w14:paraId="149F35B8" w14:textId="77777777" w:rsidR="004F7CCD" w:rsidRPr="0022752A" w:rsidRDefault="004F7CCD" w:rsidP="00DB3AEB">
      <w:pPr>
        <w:pStyle w:val="tevilkalena"/>
      </w:pPr>
      <w:bookmarkStart w:id="385" w:name="_Ref496179035"/>
      <w:r w:rsidRPr="0022752A">
        <w:t>člen</w:t>
      </w:r>
      <w:bookmarkEnd w:id="385"/>
    </w:p>
    <w:p w14:paraId="3ADC9123" w14:textId="77777777" w:rsidR="004F7CCD" w:rsidRPr="00095863" w:rsidRDefault="004F7CCD" w:rsidP="004F7CCD">
      <w:pPr>
        <w:pStyle w:val="Opislena"/>
        <w:keepNext/>
      </w:pPr>
      <w:r w:rsidRPr="00095863">
        <w:t>(</w:t>
      </w:r>
      <w:r>
        <w:t>določitev neupravičenega odjema, ko so količine izmerjene</w:t>
      </w:r>
      <w:r w:rsidRPr="00095863">
        <w:t>)</w:t>
      </w:r>
    </w:p>
    <w:p w14:paraId="3AB8B585" w14:textId="61E1EEAB" w:rsidR="004F7CCD" w:rsidRDefault="004F7CCD" w:rsidP="004F7CCD">
      <w:pPr>
        <w:keepNext/>
        <w:ind w:firstLine="284"/>
      </w:pPr>
      <w:r>
        <w:t>(1) Distribucijski operater</w:t>
      </w:r>
      <w:r w:rsidRPr="00E85A1C">
        <w:t xml:space="preserve"> v primerih iz </w:t>
      </w:r>
      <w:r>
        <w:t xml:space="preserve">drugega odstavka </w:t>
      </w:r>
      <w:r w:rsidRPr="00E85A1C">
        <w:t>prejšnjega člena</w:t>
      </w:r>
      <w:r>
        <w:t>, razen šeste alineje</w:t>
      </w:r>
      <w:r w:rsidRPr="00E85A1C">
        <w:t>, ko so količine izmerjene, uporabniku</w:t>
      </w:r>
      <w:r>
        <w:t xml:space="preserve"> sistema</w:t>
      </w:r>
      <w:r w:rsidRPr="00E85A1C">
        <w:t xml:space="preserve"> zaračuna </w:t>
      </w:r>
      <w:r>
        <w:t>omrežnino</w:t>
      </w:r>
      <w:r w:rsidRPr="00E85A1C">
        <w:t xml:space="preserve"> in </w:t>
      </w:r>
      <w:r>
        <w:t>prispevke ter</w:t>
      </w:r>
      <w:r w:rsidRPr="00E85A1C">
        <w:t xml:space="preserve"> neupravičeno porabljeno električno energijo, in sicer v količinah, kot so jih izmerile merilne naprave</w:t>
      </w:r>
      <w:r>
        <w:t>.</w:t>
      </w:r>
      <w:r w:rsidRPr="00E85A1C">
        <w:t xml:space="preserve"> </w:t>
      </w:r>
      <w:r>
        <w:t>Neupravičeno porabljena električna energije se zaračuna</w:t>
      </w:r>
      <w:r w:rsidRPr="00E85A1C">
        <w:t xml:space="preserve"> po </w:t>
      </w:r>
      <w:r w:rsidR="002F1211" w:rsidRPr="00E85A1C">
        <w:t>cen</w:t>
      </w:r>
      <w:r w:rsidR="002F1211">
        <w:t>ah</w:t>
      </w:r>
      <w:r w:rsidRPr="00E85A1C">
        <w:t xml:space="preserve"> električne energije višje dnevne tarifne postavke za zasilno oskrbo </w:t>
      </w:r>
      <w:r w:rsidR="002F1211">
        <w:t>veljavnih v obdobju, na katerega se račun nanaša</w:t>
      </w:r>
      <w:r w:rsidRPr="00E85A1C">
        <w:t>, povečani</w:t>
      </w:r>
      <w:r w:rsidR="002F1211">
        <w:t>h</w:t>
      </w:r>
      <w:r w:rsidRPr="00E85A1C">
        <w:t xml:space="preserve"> za 30 %. Pri izračunu </w:t>
      </w:r>
      <w:r>
        <w:t>omrežnine in prispevkov</w:t>
      </w:r>
      <w:r w:rsidRPr="00E85A1C">
        <w:t xml:space="preserve"> se obračunska moč upošteva za obdobje od </w:t>
      </w:r>
      <w:r>
        <w:t xml:space="preserve">nepooblaščene </w:t>
      </w:r>
      <w:r w:rsidRPr="00E85A1C">
        <w:t xml:space="preserve">priključitve do dneva ugotovitve takšne priključitve na </w:t>
      </w:r>
      <w:r>
        <w:t>distribucijski sistem</w:t>
      </w:r>
      <w:r w:rsidRPr="00E85A1C">
        <w:t xml:space="preserve">. </w:t>
      </w:r>
      <w:r>
        <w:t>Omrežnina in prispevki</w:t>
      </w:r>
      <w:r w:rsidRPr="00E85A1C">
        <w:t xml:space="preserve"> se za </w:t>
      </w:r>
      <w:r>
        <w:t>obračunsko merilno</w:t>
      </w:r>
      <w:r w:rsidRPr="00E85A1C">
        <w:t xml:space="preserve"> </w:t>
      </w:r>
      <w:r>
        <w:t>točko</w:t>
      </w:r>
      <w:r w:rsidRPr="00E85A1C">
        <w:t xml:space="preserve"> brez merjenja moči zaračuna po</w:t>
      </w:r>
      <w:r>
        <w:t xml:space="preserve"> </w:t>
      </w:r>
      <w:proofErr w:type="spellStart"/>
      <w:r>
        <w:t>enotarifnih</w:t>
      </w:r>
      <w:proofErr w:type="spellEnd"/>
      <w:r w:rsidRPr="00E85A1C">
        <w:t xml:space="preserve"> postavkah, </w:t>
      </w:r>
      <w:r>
        <w:t xml:space="preserve">ločeno za gospodinjski in ostali odjem, </w:t>
      </w:r>
      <w:r w:rsidRPr="00E85A1C">
        <w:t xml:space="preserve">veljavnih za odjemno skupino na NN brez merjenja moči, za </w:t>
      </w:r>
      <w:r>
        <w:t>obračunsko merilno</w:t>
      </w:r>
      <w:r w:rsidRPr="00E85A1C">
        <w:t xml:space="preserve"> </w:t>
      </w:r>
      <w:r>
        <w:t>točko</w:t>
      </w:r>
      <w:r w:rsidRPr="00E85A1C">
        <w:t xml:space="preserve"> z merjeno močjo pa po tarifnih postavkah za odjemno skupino T&lt;2500 ur po </w:t>
      </w:r>
      <w:r w:rsidR="002F1211" w:rsidRPr="00E85A1C">
        <w:t>veljavn</w:t>
      </w:r>
      <w:r w:rsidR="002F1211">
        <w:t>ih</w:t>
      </w:r>
      <w:r w:rsidR="002F1211" w:rsidRPr="00E85A1C">
        <w:t xml:space="preserve"> cenik</w:t>
      </w:r>
      <w:r w:rsidR="002F1211">
        <w:t>ih</w:t>
      </w:r>
      <w:r w:rsidR="002F1211" w:rsidRPr="00E85A1C">
        <w:t xml:space="preserve"> </w:t>
      </w:r>
      <w:r>
        <w:t xml:space="preserve">AGEN </w:t>
      </w:r>
      <w:r w:rsidR="002F1211">
        <w:t>v obdobju, na katerega se račun nanaša</w:t>
      </w:r>
      <w:r w:rsidRPr="00E85A1C">
        <w:t>.</w:t>
      </w:r>
    </w:p>
    <w:p w14:paraId="5B1885EF" w14:textId="77777777" w:rsidR="004F7CCD" w:rsidRDefault="004F7CCD" w:rsidP="004F7CCD">
      <w:pPr>
        <w:ind w:firstLine="284"/>
      </w:pPr>
      <w:r>
        <w:t xml:space="preserve">(2) </w:t>
      </w:r>
      <w:r w:rsidRPr="00E85A1C">
        <w:t xml:space="preserve">V primeru prekoračitve priključne moči določene v </w:t>
      </w:r>
      <w:r>
        <w:t>SZP</w:t>
      </w:r>
      <w:r w:rsidRPr="00E85A1C">
        <w:t xml:space="preserve"> se na meriln</w:t>
      </w:r>
      <w:r>
        <w:t>em</w:t>
      </w:r>
      <w:r w:rsidRPr="00E85A1C">
        <w:t xml:space="preserve"> mest</w:t>
      </w:r>
      <w:r>
        <w:t>u končnega odjemalca</w:t>
      </w:r>
      <w:r w:rsidRPr="00E85A1C">
        <w:t xml:space="preserve">, kjer se obračunska moč meri, za obračun </w:t>
      </w:r>
      <w:r>
        <w:t>omrežnine in prispevkov</w:t>
      </w:r>
      <w:r w:rsidRPr="00E85A1C">
        <w:t xml:space="preserve"> </w:t>
      </w:r>
      <w:r>
        <w:t xml:space="preserve">celotna izmerjena </w:t>
      </w:r>
      <w:r w:rsidRPr="00E85A1C">
        <w:t>obračunska moč</w:t>
      </w:r>
      <w:r>
        <w:t xml:space="preserve"> poveča za</w:t>
      </w:r>
      <w:r w:rsidRPr="00E85A1C">
        <w:t xml:space="preserve"> </w:t>
      </w:r>
      <w:r>
        <w:t xml:space="preserve">procent prekoračitve obračunske moči nad priključno močjo in se </w:t>
      </w:r>
      <w:r w:rsidRPr="00E85A1C">
        <w:t xml:space="preserve">obračuna </w:t>
      </w:r>
      <w:r>
        <w:t>na rednem računu za omrežnino in prispevke kot ločena postavka obračunske moči.</w:t>
      </w:r>
    </w:p>
    <w:p w14:paraId="56D6FAC3" w14:textId="77777777" w:rsidR="004F7CCD" w:rsidRPr="00095863" w:rsidRDefault="004F7CCD" w:rsidP="004F7CCD">
      <w:pPr>
        <w:ind w:firstLine="284"/>
      </w:pPr>
      <w:r>
        <w:t xml:space="preserve">(3) </w:t>
      </w:r>
      <w:r w:rsidRPr="00A0530B">
        <w:t xml:space="preserve">Poleg stroškov porabljene električne energije </w:t>
      </w:r>
      <w:r>
        <w:t>ter</w:t>
      </w:r>
      <w:r w:rsidRPr="00A0530B">
        <w:t xml:space="preserve"> </w:t>
      </w:r>
      <w:r>
        <w:t>omrežnine in prispevkov</w:t>
      </w:r>
      <w:r w:rsidRPr="00A0530B">
        <w:t xml:space="preserve">, </w:t>
      </w:r>
      <w:r>
        <w:t>distribucijski operater</w:t>
      </w:r>
      <w:r w:rsidRPr="00A0530B">
        <w:t xml:space="preserve"> uporabniku</w:t>
      </w:r>
      <w:r>
        <w:t xml:space="preserve"> sistema</w:t>
      </w:r>
      <w:r w:rsidRPr="00A0530B">
        <w:t xml:space="preserve"> zaračuna tudi stroške odklopa in stroške ugotavljanja neupravičenega odjema</w:t>
      </w:r>
      <w:r w:rsidRPr="00095863">
        <w:t>.</w:t>
      </w:r>
    </w:p>
    <w:p w14:paraId="105EFBFC" w14:textId="77777777" w:rsidR="004F7CCD" w:rsidRPr="0022752A" w:rsidRDefault="004F7CCD" w:rsidP="00DB3AEB">
      <w:pPr>
        <w:pStyle w:val="tevilkalena"/>
      </w:pPr>
      <w:bookmarkStart w:id="386" w:name="_Ref40001789"/>
      <w:r w:rsidRPr="0022752A">
        <w:t>člen</w:t>
      </w:r>
      <w:bookmarkEnd w:id="386"/>
    </w:p>
    <w:p w14:paraId="26F5B0AA" w14:textId="77777777" w:rsidR="004F7CCD" w:rsidRPr="00095863" w:rsidRDefault="004F7CCD" w:rsidP="004F7CCD">
      <w:pPr>
        <w:pStyle w:val="Opislena"/>
        <w:keepNext/>
      </w:pPr>
      <w:r w:rsidRPr="00095863">
        <w:t>(</w:t>
      </w:r>
      <w:r>
        <w:t>določitev neupravičenega odjema, ko količine niso izmerjene</w:t>
      </w:r>
      <w:r w:rsidRPr="00095863">
        <w:t>)</w:t>
      </w:r>
    </w:p>
    <w:p w14:paraId="3A87337D" w14:textId="338DFB5A" w:rsidR="004F7CCD" w:rsidRDefault="004F7CCD" w:rsidP="004F7CCD">
      <w:pPr>
        <w:keepNext/>
        <w:ind w:firstLine="284"/>
      </w:pPr>
      <w:r>
        <w:t xml:space="preserve">(1) </w:t>
      </w:r>
      <w:r w:rsidRPr="005F2331">
        <w:t>Če v konkretnih primerih iz</w:t>
      </w:r>
      <w:r>
        <w:t xml:space="preserve"> </w:t>
      </w:r>
      <w:r>
        <w:fldChar w:fldCharType="begin"/>
      </w:r>
      <w:r>
        <w:instrText xml:space="preserve"> REF _Ref385782304 \r \h  \* MERGEFORMAT </w:instrText>
      </w:r>
      <w:r>
        <w:fldChar w:fldCharType="separate"/>
      </w:r>
      <w:r w:rsidR="002311C9">
        <w:t>255</w:t>
      </w:r>
      <w:r>
        <w:fldChar w:fldCharType="end"/>
      </w:r>
      <w:r w:rsidRPr="005F2331">
        <w:t xml:space="preserve">. člena </w:t>
      </w:r>
      <w:r>
        <w:t xml:space="preserve">teh SONDSEE </w:t>
      </w:r>
      <w:r w:rsidRPr="005F2331">
        <w:t>ni mogoče zanesljivo ugotoviti drugih podatkov, se ocenitev količin električne energije in obračunske moči neupravičenega odjema za potrebe obračuna porabljene električne energije</w:t>
      </w:r>
      <w:r>
        <w:t>, omrežnine</w:t>
      </w:r>
      <w:r w:rsidRPr="00E85A1C">
        <w:t xml:space="preserve"> in </w:t>
      </w:r>
      <w:r>
        <w:t>prispevkov</w:t>
      </w:r>
      <w:r w:rsidRPr="00E85A1C">
        <w:t xml:space="preserve">, </w:t>
      </w:r>
      <w:r w:rsidRPr="005F2331">
        <w:t>izvede na naslednji način:</w:t>
      </w:r>
    </w:p>
    <w:p w14:paraId="6FCF120E" w14:textId="77777777" w:rsidR="004F7CCD" w:rsidRPr="007802B4" w:rsidRDefault="004F7CCD" w:rsidP="004F7CCD">
      <w:pPr>
        <w:pStyle w:val="p"/>
        <w:spacing w:before="120" w:after="0"/>
        <w:ind w:firstLine="0"/>
        <w:rPr>
          <w:color w:val="auto"/>
          <w:sz w:val="20"/>
          <w:szCs w:val="20"/>
        </w:rPr>
      </w:pPr>
      <w:r w:rsidRPr="007802B4">
        <w:rPr>
          <w:color w:val="auto"/>
          <w:sz w:val="20"/>
          <w:szCs w:val="20"/>
        </w:rPr>
        <w:t xml:space="preserve">1. za uporabnike </w:t>
      </w:r>
      <w:r>
        <w:rPr>
          <w:color w:val="auto"/>
          <w:sz w:val="20"/>
          <w:szCs w:val="20"/>
        </w:rPr>
        <w:t xml:space="preserve">sistema </w:t>
      </w:r>
      <w:r w:rsidRPr="007802B4">
        <w:rPr>
          <w:color w:val="auto"/>
          <w:sz w:val="20"/>
          <w:szCs w:val="20"/>
        </w:rPr>
        <w:t>na srednji in visoki napetosti:</w:t>
      </w:r>
    </w:p>
    <w:p w14:paraId="75F4A682" w14:textId="77777777" w:rsidR="004F7CCD" w:rsidRPr="007802B4" w:rsidRDefault="004F7CCD" w:rsidP="004F7CCD">
      <w:pPr>
        <w:pStyle w:val="HTML-oblikovano"/>
        <w:numPr>
          <w:ilvl w:val="0"/>
          <w:numId w:val="13"/>
        </w:numPr>
        <w:spacing w:before="120"/>
        <w:ind w:left="733"/>
        <w:jc w:val="both"/>
        <w:rPr>
          <w:rFonts w:ascii="Arial" w:hAnsi="Arial" w:cs="Arial"/>
          <w:sz w:val="20"/>
          <w:szCs w:val="20"/>
        </w:rPr>
      </w:pPr>
      <w:r w:rsidRPr="007802B4">
        <w:rPr>
          <w:rFonts w:ascii="Arial" w:hAnsi="Arial" w:cs="Arial"/>
          <w:sz w:val="20"/>
          <w:szCs w:val="20"/>
        </w:rPr>
        <w:t>če je bil</w:t>
      </w:r>
      <w:r>
        <w:rPr>
          <w:rFonts w:ascii="Arial" w:hAnsi="Arial" w:cs="Arial"/>
          <w:sz w:val="20"/>
          <w:szCs w:val="20"/>
        </w:rPr>
        <w:t xml:space="preserve"> nedovoljen poseg v pravilno registracijo</w:t>
      </w:r>
      <w:r w:rsidRPr="007802B4">
        <w:rPr>
          <w:rFonts w:ascii="Arial" w:hAnsi="Arial" w:cs="Arial"/>
          <w:sz w:val="20"/>
          <w:szCs w:val="20"/>
        </w:rPr>
        <w:t xml:space="preserve"> maksimalne (obračunske) moči, se obračuna </w:t>
      </w:r>
      <w:r>
        <w:rPr>
          <w:rFonts w:ascii="Arial" w:hAnsi="Arial" w:cs="Arial"/>
          <w:sz w:val="20"/>
          <w:szCs w:val="20"/>
        </w:rPr>
        <w:t>naznačena</w:t>
      </w:r>
      <w:r w:rsidRPr="007802B4">
        <w:rPr>
          <w:rFonts w:ascii="Arial" w:hAnsi="Arial" w:cs="Arial"/>
          <w:sz w:val="20"/>
          <w:szCs w:val="20"/>
        </w:rPr>
        <w:t xml:space="preserve"> moč transforma</w:t>
      </w:r>
      <w:r>
        <w:rPr>
          <w:rFonts w:ascii="Arial" w:hAnsi="Arial" w:cs="Arial"/>
          <w:sz w:val="20"/>
          <w:szCs w:val="20"/>
        </w:rPr>
        <w:t>torja</w:t>
      </w:r>
      <w:r w:rsidRPr="007802B4">
        <w:rPr>
          <w:rFonts w:ascii="Arial" w:hAnsi="Arial" w:cs="Arial"/>
          <w:sz w:val="20"/>
          <w:szCs w:val="20"/>
        </w:rPr>
        <w:t>, pri tem se enačijo kVA s kW;</w:t>
      </w:r>
    </w:p>
    <w:p w14:paraId="45A4BA25" w14:textId="77777777" w:rsidR="004F7CCD" w:rsidRPr="007802B4" w:rsidRDefault="004F7CCD" w:rsidP="004F7CCD">
      <w:pPr>
        <w:pStyle w:val="HTML-oblikovano"/>
        <w:numPr>
          <w:ilvl w:val="0"/>
          <w:numId w:val="13"/>
        </w:numPr>
        <w:spacing w:before="120"/>
        <w:ind w:left="733"/>
        <w:jc w:val="both"/>
        <w:rPr>
          <w:rFonts w:ascii="Arial" w:hAnsi="Arial" w:cs="Arial"/>
          <w:sz w:val="20"/>
          <w:szCs w:val="20"/>
        </w:rPr>
      </w:pPr>
      <w:r w:rsidRPr="007802B4">
        <w:rPr>
          <w:rFonts w:ascii="Arial" w:hAnsi="Arial" w:cs="Arial"/>
          <w:sz w:val="20"/>
          <w:szCs w:val="20"/>
        </w:rPr>
        <w:t xml:space="preserve">če merilne naprave niso registrirale vse odvzete električne energije, se količina električne energije določi tako, da se </w:t>
      </w:r>
      <w:r>
        <w:rPr>
          <w:rFonts w:ascii="Arial" w:hAnsi="Arial" w:cs="Arial"/>
          <w:sz w:val="20"/>
          <w:szCs w:val="20"/>
        </w:rPr>
        <w:t>naznačena</w:t>
      </w:r>
      <w:r w:rsidRPr="007802B4">
        <w:rPr>
          <w:rFonts w:ascii="Arial" w:hAnsi="Arial" w:cs="Arial"/>
          <w:sz w:val="20"/>
          <w:szCs w:val="20"/>
        </w:rPr>
        <w:t xml:space="preserve"> moč transforma</w:t>
      </w:r>
      <w:r>
        <w:rPr>
          <w:rFonts w:ascii="Arial" w:hAnsi="Arial" w:cs="Arial"/>
          <w:sz w:val="20"/>
          <w:szCs w:val="20"/>
        </w:rPr>
        <w:t>torja</w:t>
      </w:r>
      <w:r w:rsidRPr="007802B4">
        <w:rPr>
          <w:rFonts w:ascii="Arial" w:hAnsi="Arial" w:cs="Arial"/>
          <w:sz w:val="20"/>
          <w:szCs w:val="20"/>
        </w:rPr>
        <w:t xml:space="preserve"> množi z mesečnimi obratovalnimi urami, in sicer:</w:t>
      </w:r>
    </w:p>
    <w:p w14:paraId="5B85ED17" w14:textId="77777777" w:rsidR="004F7CCD" w:rsidRPr="007802B4" w:rsidRDefault="004F7CCD" w:rsidP="004F7CCD">
      <w:pPr>
        <w:pStyle w:val="HTML-oblikovano"/>
        <w:numPr>
          <w:ilvl w:val="0"/>
          <w:numId w:val="14"/>
        </w:numPr>
        <w:spacing w:before="120"/>
        <w:jc w:val="both"/>
        <w:rPr>
          <w:rFonts w:ascii="Arial" w:hAnsi="Arial" w:cs="Arial"/>
          <w:sz w:val="20"/>
          <w:szCs w:val="20"/>
        </w:rPr>
      </w:pPr>
      <w:r w:rsidRPr="007802B4">
        <w:rPr>
          <w:rFonts w:ascii="Arial" w:hAnsi="Arial" w:cs="Arial"/>
          <w:sz w:val="20"/>
          <w:szCs w:val="20"/>
        </w:rPr>
        <w:t>pri enoizmenskem obratovanju 300 ur</w:t>
      </w:r>
      <w:r>
        <w:t>;</w:t>
      </w:r>
    </w:p>
    <w:p w14:paraId="3BE5686B" w14:textId="77777777" w:rsidR="004F7CCD" w:rsidRPr="007802B4" w:rsidRDefault="004F7CCD" w:rsidP="004F7CCD">
      <w:pPr>
        <w:pStyle w:val="HTML-oblikovano"/>
        <w:numPr>
          <w:ilvl w:val="0"/>
          <w:numId w:val="14"/>
        </w:numPr>
        <w:spacing w:before="120"/>
        <w:jc w:val="both"/>
        <w:rPr>
          <w:rFonts w:ascii="Arial" w:hAnsi="Arial" w:cs="Arial"/>
          <w:sz w:val="20"/>
          <w:szCs w:val="20"/>
        </w:rPr>
      </w:pPr>
      <w:r w:rsidRPr="007802B4">
        <w:rPr>
          <w:rFonts w:ascii="Arial" w:hAnsi="Arial" w:cs="Arial"/>
          <w:sz w:val="20"/>
          <w:szCs w:val="20"/>
        </w:rPr>
        <w:t>pri dvoizmenskem obratovanju 450 ur</w:t>
      </w:r>
      <w:r>
        <w:t>;</w:t>
      </w:r>
    </w:p>
    <w:p w14:paraId="6AE39B46" w14:textId="77777777" w:rsidR="004F7CCD" w:rsidRPr="007802B4" w:rsidRDefault="004F7CCD" w:rsidP="004F7CCD">
      <w:pPr>
        <w:pStyle w:val="HTML-oblikovano"/>
        <w:numPr>
          <w:ilvl w:val="0"/>
          <w:numId w:val="14"/>
        </w:numPr>
        <w:spacing w:before="120"/>
        <w:jc w:val="both"/>
        <w:rPr>
          <w:rFonts w:ascii="Arial" w:hAnsi="Arial" w:cs="Arial"/>
          <w:sz w:val="20"/>
          <w:szCs w:val="20"/>
        </w:rPr>
      </w:pPr>
      <w:r w:rsidRPr="007802B4">
        <w:rPr>
          <w:rFonts w:ascii="Arial" w:hAnsi="Arial" w:cs="Arial"/>
          <w:sz w:val="20"/>
          <w:szCs w:val="20"/>
        </w:rPr>
        <w:t xml:space="preserve">pri </w:t>
      </w:r>
      <w:proofErr w:type="spellStart"/>
      <w:r w:rsidRPr="007802B4">
        <w:rPr>
          <w:rFonts w:ascii="Arial" w:hAnsi="Arial" w:cs="Arial"/>
          <w:sz w:val="20"/>
          <w:szCs w:val="20"/>
        </w:rPr>
        <w:t>troizmenskem</w:t>
      </w:r>
      <w:proofErr w:type="spellEnd"/>
      <w:r w:rsidRPr="007802B4">
        <w:rPr>
          <w:rFonts w:ascii="Arial" w:hAnsi="Arial" w:cs="Arial"/>
          <w:sz w:val="20"/>
          <w:szCs w:val="20"/>
        </w:rPr>
        <w:t xml:space="preserve"> obratovanju 550 ur;</w:t>
      </w:r>
    </w:p>
    <w:p w14:paraId="38C8B46E" w14:textId="77777777" w:rsidR="004F7CCD" w:rsidRPr="007802B4" w:rsidRDefault="004F7CCD" w:rsidP="004F7CCD">
      <w:pPr>
        <w:pStyle w:val="p"/>
        <w:spacing w:before="120" w:after="0"/>
        <w:ind w:firstLine="0"/>
        <w:rPr>
          <w:color w:val="auto"/>
          <w:sz w:val="20"/>
          <w:szCs w:val="20"/>
        </w:rPr>
      </w:pPr>
      <w:r w:rsidRPr="007802B4">
        <w:rPr>
          <w:color w:val="auto"/>
          <w:sz w:val="20"/>
          <w:szCs w:val="20"/>
        </w:rPr>
        <w:t>2. za uporabnike</w:t>
      </w:r>
      <w:r>
        <w:rPr>
          <w:color w:val="auto"/>
          <w:sz w:val="20"/>
          <w:szCs w:val="20"/>
        </w:rPr>
        <w:t xml:space="preserve"> sistema</w:t>
      </w:r>
      <w:r w:rsidRPr="007802B4">
        <w:rPr>
          <w:color w:val="auto"/>
          <w:sz w:val="20"/>
          <w:szCs w:val="20"/>
        </w:rPr>
        <w:t xml:space="preserve"> na nizki napetosti:</w:t>
      </w:r>
    </w:p>
    <w:p w14:paraId="06BEBE4D" w14:textId="77777777" w:rsidR="004F7CCD" w:rsidRDefault="004F7CCD" w:rsidP="004F7CCD">
      <w:pPr>
        <w:pStyle w:val="HTML-oblikovano"/>
        <w:numPr>
          <w:ilvl w:val="0"/>
          <w:numId w:val="15"/>
        </w:numPr>
        <w:spacing w:before="120"/>
        <w:jc w:val="both"/>
        <w:rPr>
          <w:rFonts w:ascii="Arial" w:hAnsi="Arial" w:cs="Arial"/>
          <w:sz w:val="20"/>
          <w:szCs w:val="20"/>
        </w:rPr>
      </w:pPr>
      <w:r>
        <w:rPr>
          <w:rFonts w:ascii="Arial" w:hAnsi="Arial" w:cs="Arial"/>
          <w:sz w:val="20"/>
          <w:szCs w:val="20"/>
        </w:rPr>
        <w:t>č</w:t>
      </w:r>
      <w:r w:rsidRPr="00894B92">
        <w:rPr>
          <w:rFonts w:ascii="Arial" w:hAnsi="Arial" w:cs="Arial"/>
          <w:sz w:val="20"/>
          <w:szCs w:val="20"/>
        </w:rPr>
        <w:t xml:space="preserve">e je bil </w:t>
      </w:r>
      <w:r>
        <w:rPr>
          <w:rFonts w:ascii="Arial" w:hAnsi="Arial" w:cs="Arial"/>
          <w:sz w:val="20"/>
          <w:szCs w:val="20"/>
        </w:rPr>
        <w:t xml:space="preserve">ugotovljen </w:t>
      </w:r>
      <w:r w:rsidRPr="00894B92">
        <w:rPr>
          <w:rFonts w:ascii="Arial" w:hAnsi="Arial" w:cs="Arial"/>
          <w:sz w:val="20"/>
          <w:szCs w:val="20"/>
        </w:rPr>
        <w:t>neupravičen odjem električne energije med glavno napravo za omejevanje toka in števcem električne energije, se</w:t>
      </w:r>
      <w:r>
        <w:rPr>
          <w:rFonts w:ascii="Arial" w:hAnsi="Arial" w:cs="Arial"/>
          <w:sz w:val="20"/>
          <w:szCs w:val="20"/>
        </w:rPr>
        <w:t xml:space="preserve"> za določitev količin</w:t>
      </w:r>
      <w:r w:rsidRPr="00894B92">
        <w:rPr>
          <w:rFonts w:ascii="Arial" w:hAnsi="Arial" w:cs="Arial"/>
          <w:sz w:val="20"/>
          <w:szCs w:val="20"/>
        </w:rPr>
        <w:t xml:space="preserve"> upošteva naznačen tok omejevalne naprave, opredeljen v SZP</w:t>
      </w:r>
      <w:r>
        <w:rPr>
          <w:rFonts w:ascii="Arial" w:hAnsi="Arial" w:cs="Arial"/>
          <w:sz w:val="20"/>
          <w:szCs w:val="20"/>
        </w:rPr>
        <w:t>,</w:t>
      </w:r>
      <w:r w:rsidRPr="00894B92">
        <w:rPr>
          <w:rFonts w:ascii="Arial" w:hAnsi="Arial" w:cs="Arial"/>
          <w:sz w:val="20"/>
          <w:szCs w:val="20"/>
        </w:rPr>
        <w:t xml:space="preserve"> ali naznačen tok omejevalne naprave, ki je bil ugotovljen ob pregledu merilnega mesta in je večji kot je opredeljen v SZP za to merilno mesto (to mora biti razvidno v zapisniku pregleda). Prerez vodnikov se v tem primeru ne upošteva</w:t>
      </w:r>
      <w:r>
        <w:rPr>
          <w:rFonts w:ascii="Arial" w:hAnsi="Arial" w:cs="Arial"/>
          <w:sz w:val="20"/>
          <w:szCs w:val="20"/>
        </w:rPr>
        <w:t>;</w:t>
      </w:r>
    </w:p>
    <w:p w14:paraId="5E973762" w14:textId="77777777" w:rsidR="004F7CCD" w:rsidRDefault="004F7CCD" w:rsidP="004F7CCD">
      <w:pPr>
        <w:pStyle w:val="HTML-oblikovano"/>
        <w:numPr>
          <w:ilvl w:val="0"/>
          <w:numId w:val="15"/>
        </w:numPr>
        <w:spacing w:before="120"/>
        <w:jc w:val="both"/>
        <w:rPr>
          <w:rFonts w:ascii="Arial" w:hAnsi="Arial" w:cs="Arial"/>
          <w:sz w:val="20"/>
          <w:szCs w:val="20"/>
        </w:rPr>
      </w:pPr>
      <w:r>
        <w:rPr>
          <w:rFonts w:ascii="Arial" w:hAnsi="Arial" w:cs="Arial"/>
          <w:sz w:val="20"/>
          <w:szCs w:val="20"/>
        </w:rPr>
        <w:t>č</w:t>
      </w:r>
      <w:r w:rsidRPr="00894B92">
        <w:rPr>
          <w:rFonts w:ascii="Arial" w:hAnsi="Arial" w:cs="Arial"/>
          <w:sz w:val="20"/>
          <w:szCs w:val="20"/>
        </w:rPr>
        <w:t>e je na merilnem mestu nameščen števec z vgrajeno napravo za omejevanja toka in je bil neupravičen odjem pred obračunskim števcem električne energije z vodniki ali več žilnim kablom, se za določitev količin neupravičenega odjema upošteva prenosna zmogljivost uporabljenih vodnikov ali kablov po spodaj navedeni tabeli</w:t>
      </w:r>
      <w:r>
        <w:rPr>
          <w:rFonts w:ascii="Arial" w:hAnsi="Arial" w:cs="Arial"/>
          <w:sz w:val="20"/>
          <w:szCs w:val="20"/>
        </w:rPr>
        <w:t xml:space="preserve"> 4</w:t>
      </w:r>
      <w:r w:rsidRPr="00894B92">
        <w:rPr>
          <w:rFonts w:ascii="Arial" w:hAnsi="Arial" w:cs="Arial"/>
          <w:sz w:val="20"/>
          <w:szCs w:val="20"/>
        </w:rPr>
        <w:t>. Naznačenih tokov na varovalkah pred in za</w:t>
      </w:r>
      <w:r>
        <w:rPr>
          <w:rFonts w:ascii="Arial" w:hAnsi="Arial" w:cs="Arial"/>
          <w:sz w:val="20"/>
          <w:szCs w:val="20"/>
        </w:rPr>
        <w:t xml:space="preserve"> ugotovljeno nepooblaščeno priključitev na distribucijski sistem se v tem primeru</w:t>
      </w:r>
      <w:r w:rsidRPr="00894B92">
        <w:rPr>
          <w:rFonts w:ascii="Arial" w:hAnsi="Arial" w:cs="Arial"/>
          <w:sz w:val="20"/>
          <w:szCs w:val="20"/>
        </w:rPr>
        <w:t xml:space="preserve"> ne upošteva pri določitvi količin</w:t>
      </w:r>
      <w:r>
        <w:rPr>
          <w:rFonts w:ascii="Arial" w:hAnsi="Arial" w:cs="Arial"/>
          <w:sz w:val="20"/>
          <w:szCs w:val="20"/>
        </w:rPr>
        <w:t xml:space="preserve"> neupravičenega odjema.</w:t>
      </w:r>
    </w:p>
    <w:p w14:paraId="6A349945" w14:textId="77777777" w:rsidR="004F7CCD" w:rsidRDefault="004F7CCD" w:rsidP="004F7CCD">
      <w:pPr>
        <w:pStyle w:val="HTML-oblikovano"/>
        <w:spacing w:before="120"/>
        <w:ind w:left="720"/>
        <w:jc w:val="both"/>
        <w:rPr>
          <w:rFonts w:ascii="Arial" w:hAnsi="Arial" w:cs="Arial"/>
          <w:sz w:val="20"/>
          <w:szCs w:val="20"/>
        </w:rPr>
      </w:pPr>
      <w:r w:rsidRPr="00894B92">
        <w:rPr>
          <w:rFonts w:ascii="Arial" w:hAnsi="Arial" w:cs="Arial"/>
          <w:sz w:val="20"/>
          <w:szCs w:val="20"/>
        </w:rPr>
        <w:lastRenderedPageBreak/>
        <w:t xml:space="preserve">Tabela </w:t>
      </w:r>
      <w:r>
        <w:rPr>
          <w:rFonts w:ascii="Arial" w:hAnsi="Arial" w:cs="Arial"/>
          <w:sz w:val="20"/>
          <w:szCs w:val="20"/>
        </w:rPr>
        <w:t>4</w:t>
      </w:r>
      <w:r w:rsidRPr="00894B92">
        <w:rPr>
          <w:rFonts w:ascii="Arial" w:hAnsi="Arial" w:cs="Arial"/>
          <w:sz w:val="20"/>
          <w:szCs w:val="20"/>
        </w:rPr>
        <w:t xml:space="preserve"> je povzeta iz standarda SIST HD 60364-5-52 :2011. </w:t>
      </w:r>
      <w:proofErr w:type="spellStart"/>
      <w:r w:rsidRPr="00894B92">
        <w:rPr>
          <w:rFonts w:ascii="Arial" w:hAnsi="Arial" w:cs="Arial"/>
          <w:sz w:val="20"/>
          <w:szCs w:val="20"/>
        </w:rPr>
        <w:t>Annex</w:t>
      </w:r>
      <w:proofErr w:type="spellEnd"/>
      <w:r w:rsidRPr="00894B92">
        <w:rPr>
          <w:rFonts w:ascii="Arial" w:hAnsi="Arial" w:cs="Arial"/>
          <w:sz w:val="20"/>
          <w:szCs w:val="20"/>
        </w:rPr>
        <w:t xml:space="preserve"> C. Vrednosti tokov ustrezajo referenčni izvedbi inštalacije »C«, prerezu in m</w:t>
      </w:r>
      <w:r>
        <w:rPr>
          <w:rFonts w:ascii="Arial" w:hAnsi="Arial" w:cs="Arial"/>
          <w:sz w:val="20"/>
          <w:szCs w:val="20"/>
        </w:rPr>
        <w:t xml:space="preserve">aterialu vodnika iz Al ali Cu, </w:t>
      </w:r>
      <w:r w:rsidRPr="00894B92">
        <w:rPr>
          <w:rFonts w:ascii="Arial" w:hAnsi="Arial" w:cs="Arial"/>
          <w:sz w:val="20"/>
          <w:szCs w:val="20"/>
        </w:rPr>
        <w:t>vrsti izolacije PVC, temperaturi vodnika 70 °</w:t>
      </w:r>
      <w:r>
        <w:rPr>
          <w:rFonts w:ascii="Arial" w:hAnsi="Arial" w:cs="Arial"/>
          <w:sz w:val="20"/>
          <w:szCs w:val="20"/>
        </w:rPr>
        <w:t>C in temperaturi okolice 30 °C.</w:t>
      </w:r>
      <w:r w:rsidRPr="00894B92">
        <w:rPr>
          <w:rFonts w:ascii="Arial" w:hAnsi="Arial" w:cs="Arial"/>
          <w:sz w:val="20"/>
          <w:szCs w:val="20"/>
        </w:rPr>
        <w:t xml:space="preserve"> Količine neupravičenega odjema se izračunajo kot zmnožek toka uporabljenega vodnika iz Tabele </w:t>
      </w:r>
      <w:r>
        <w:rPr>
          <w:rFonts w:ascii="Arial" w:hAnsi="Arial" w:cs="Arial"/>
          <w:sz w:val="20"/>
          <w:szCs w:val="20"/>
        </w:rPr>
        <w:t>2</w:t>
      </w:r>
      <w:r w:rsidRPr="00894B92">
        <w:rPr>
          <w:rFonts w:ascii="Arial" w:hAnsi="Arial" w:cs="Arial"/>
          <w:sz w:val="20"/>
          <w:szCs w:val="20"/>
        </w:rPr>
        <w:t>, napetosti 230 V in mesečnih obratovalnih ur in sicer:</w:t>
      </w:r>
    </w:p>
    <w:p w14:paraId="7EE8D0C4" w14:textId="77777777" w:rsidR="004F7CCD" w:rsidRPr="007802B4" w:rsidRDefault="004F7CCD" w:rsidP="004F7CCD">
      <w:pPr>
        <w:pStyle w:val="HTML-oblikovano"/>
        <w:numPr>
          <w:ilvl w:val="0"/>
          <w:numId w:val="14"/>
        </w:numPr>
        <w:spacing w:before="120"/>
        <w:jc w:val="both"/>
        <w:rPr>
          <w:rFonts w:ascii="Arial" w:hAnsi="Arial" w:cs="Arial"/>
          <w:sz w:val="20"/>
          <w:szCs w:val="20"/>
        </w:rPr>
      </w:pPr>
      <w:r w:rsidRPr="007802B4">
        <w:rPr>
          <w:rFonts w:ascii="Arial" w:hAnsi="Arial" w:cs="Arial"/>
          <w:sz w:val="20"/>
          <w:szCs w:val="20"/>
        </w:rPr>
        <w:t>v mesecih od 1. oktobra do 31. marca 200 ur/mesec</w:t>
      </w:r>
      <w:r>
        <w:t>;</w:t>
      </w:r>
    </w:p>
    <w:p w14:paraId="449DF433" w14:textId="77777777" w:rsidR="004F7CCD" w:rsidRDefault="004F7CCD" w:rsidP="004F7CCD">
      <w:pPr>
        <w:pStyle w:val="HTML-oblikovano"/>
        <w:numPr>
          <w:ilvl w:val="0"/>
          <w:numId w:val="14"/>
        </w:numPr>
        <w:spacing w:before="120"/>
        <w:jc w:val="both"/>
        <w:rPr>
          <w:rFonts w:ascii="Arial" w:hAnsi="Arial" w:cs="Arial"/>
          <w:sz w:val="20"/>
          <w:szCs w:val="20"/>
        </w:rPr>
      </w:pPr>
      <w:r w:rsidRPr="007802B4">
        <w:rPr>
          <w:rFonts w:ascii="Arial" w:hAnsi="Arial" w:cs="Arial"/>
          <w:sz w:val="20"/>
          <w:szCs w:val="20"/>
        </w:rPr>
        <w:t>v mesecih od 1. aprila do 30. septembra 130 ur/mesec;</w:t>
      </w:r>
    </w:p>
    <w:p w14:paraId="7AAE323F" w14:textId="77777777" w:rsidR="004F7CCD" w:rsidRDefault="004F7CCD" w:rsidP="004F7CCD">
      <w:pPr>
        <w:rPr>
          <w:rFonts w:cs="Arial"/>
          <w:szCs w:val="20"/>
        </w:rPr>
      </w:pPr>
    </w:p>
    <w:p w14:paraId="07CAA668" w14:textId="77777777" w:rsidR="004F7CCD" w:rsidRPr="00894B92" w:rsidRDefault="004F7CCD" w:rsidP="004F7CCD">
      <w:pPr>
        <w:ind w:left="1276"/>
        <w:rPr>
          <w:rFonts w:cs="Arial"/>
          <w:szCs w:val="20"/>
        </w:rPr>
      </w:pPr>
      <w:r w:rsidRPr="00894B92">
        <w:rPr>
          <w:rFonts w:cs="Arial"/>
          <w:szCs w:val="20"/>
        </w:rPr>
        <w:t>T</w:t>
      </w:r>
      <w:r>
        <w:rPr>
          <w:rFonts w:cs="Arial"/>
          <w:szCs w:val="20"/>
        </w:rPr>
        <w:t>ABELA</w:t>
      </w:r>
      <w:r w:rsidRPr="00894B92">
        <w:rPr>
          <w:rFonts w:cs="Arial"/>
          <w:szCs w:val="20"/>
        </w:rPr>
        <w:t xml:space="preserve"> </w:t>
      </w:r>
      <w:r>
        <w:rPr>
          <w:rFonts w:cs="Arial"/>
          <w:szCs w:val="20"/>
        </w:rPr>
        <w:t>4</w:t>
      </w:r>
      <w:r w:rsidRPr="00894B92">
        <w:rPr>
          <w:rFonts w:cs="Arial"/>
          <w:szCs w:val="20"/>
        </w:rPr>
        <w:t xml:space="preserve">: </w:t>
      </w:r>
      <w:proofErr w:type="spellStart"/>
      <w:r>
        <w:rPr>
          <w:rFonts w:cs="Arial"/>
          <w:szCs w:val="20"/>
        </w:rPr>
        <w:t>Obremenljivost</w:t>
      </w:r>
      <w:proofErr w:type="spellEnd"/>
      <w:r w:rsidRPr="00894B92">
        <w:rPr>
          <w:rFonts w:cs="Arial"/>
          <w:szCs w:val="20"/>
        </w:rPr>
        <w:t xml:space="preserve"> </w:t>
      </w:r>
      <w:r>
        <w:rPr>
          <w:rFonts w:cs="Arial"/>
          <w:szCs w:val="20"/>
        </w:rPr>
        <w:t>vodnikov</w:t>
      </w:r>
    </w:p>
    <w:tbl>
      <w:tblPr>
        <w:tblW w:w="0" w:type="auto"/>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16"/>
        <w:gridCol w:w="1346"/>
        <w:gridCol w:w="1331"/>
        <w:gridCol w:w="1427"/>
      </w:tblGrid>
      <w:tr w:rsidR="004F7CCD" w14:paraId="7CD15D72" w14:textId="77777777" w:rsidTr="006A0BC7">
        <w:trPr>
          <w:trHeight w:val="173"/>
        </w:trPr>
        <w:tc>
          <w:tcPr>
            <w:tcW w:w="1260" w:type="dxa"/>
          </w:tcPr>
          <w:p w14:paraId="045E9FA7" w14:textId="77777777" w:rsidR="004F7CCD" w:rsidRPr="007D7222" w:rsidRDefault="004F7CCD" w:rsidP="006A0BC7">
            <w:pPr>
              <w:jc w:val="center"/>
              <w:rPr>
                <w:rFonts w:ascii="Times New Roman" w:hAnsi="Times New Roman"/>
                <w:b/>
                <w:sz w:val="28"/>
                <w:szCs w:val="28"/>
              </w:rPr>
            </w:pPr>
            <w:r>
              <w:rPr>
                <w:rFonts w:ascii="Times New Roman" w:hAnsi="Times New Roman"/>
                <w:b/>
                <w:sz w:val="28"/>
                <w:szCs w:val="28"/>
              </w:rPr>
              <w:t>»</w:t>
            </w:r>
            <w:r w:rsidRPr="007D7222">
              <w:rPr>
                <w:rFonts w:ascii="Times New Roman" w:hAnsi="Times New Roman"/>
                <w:b/>
                <w:sz w:val="28"/>
                <w:szCs w:val="28"/>
              </w:rPr>
              <w:t>C</w:t>
            </w:r>
            <w:r>
              <w:rPr>
                <w:rFonts w:ascii="Times New Roman" w:hAnsi="Times New Roman"/>
                <w:b/>
                <w:sz w:val="28"/>
                <w:szCs w:val="28"/>
              </w:rPr>
              <w:t>«</w:t>
            </w:r>
          </w:p>
        </w:tc>
        <w:tc>
          <w:tcPr>
            <w:tcW w:w="5420" w:type="dxa"/>
            <w:gridSpan w:val="4"/>
          </w:tcPr>
          <w:p w14:paraId="3D1F822A" w14:textId="77777777" w:rsidR="004F7CCD" w:rsidRPr="008D5E79" w:rsidRDefault="004F7CCD" w:rsidP="006A0BC7">
            <w:pPr>
              <w:jc w:val="center"/>
              <w:rPr>
                <w:rFonts w:ascii="Times New Roman" w:hAnsi="Times New Roman"/>
                <w:b/>
                <w:sz w:val="28"/>
                <w:szCs w:val="28"/>
              </w:rPr>
            </w:pPr>
            <w:r w:rsidRPr="008D5E79">
              <w:rPr>
                <w:rFonts w:ascii="Times New Roman" w:hAnsi="Times New Roman"/>
                <w:b/>
                <w:sz w:val="28"/>
                <w:szCs w:val="28"/>
              </w:rPr>
              <w:t>[ A ]</w:t>
            </w:r>
          </w:p>
        </w:tc>
      </w:tr>
      <w:tr w:rsidR="004F7CCD" w14:paraId="39BE1E4A" w14:textId="77777777" w:rsidTr="006A0BC7">
        <w:trPr>
          <w:trHeight w:val="234"/>
        </w:trPr>
        <w:tc>
          <w:tcPr>
            <w:tcW w:w="1260" w:type="dxa"/>
            <w:vMerge w:val="restart"/>
          </w:tcPr>
          <w:p w14:paraId="06FAD69A"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Prerez vodnika v [ mm</w:t>
            </w:r>
            <w:r w:rsidRPr="008D5E79">
              <w:rPr>
                <w:rFonts w:ascii="Times New Roman" w:hAnsi="Times New Roman"/>
                <w:b/>
                <w:sz w:val="24"/>
                <w:vertAlign w:val="superscript"/>
              </w:rPr>
              <w:t>2</w:t>
            </w:r>
            <w:r w:rsidRPr="008D5E79">
              <w:rPr>
                <w:rFonts w:ascii="Times New Roman" w:hAnsi="Times New Roman"/>
                <w:b/>
                <w:sz w:val="24"/>
              </w:rPr>
              <w:t xml:space="preserve"> ]</w:t>
            </w:r>
          </w:p>
        </w:tc>
        <w:tc>
          <w:tcPr>
            <w:tcW w:w="1316" w:type="dxa"/>
            <w:shd w:val="clear" w:color="auto" w:fill="auto"/>
          </w:tcPr>
          <w:p w14:paraId="600792E8" w14:textId="77777777" w:rsidR="004F7CCD" w:rsidRPr="00894B92" w:rsidRDefault="004F7CCD" w:rsidP="006A0BC7">
            <w:pPr>
              <w:jc w:val="center"/>
              <w:rPr>
                <w:rFonts w:ascii="Times New Roman" w:hAnsi="Times New Roman"/>
                <w:sz w:val="24"/>
              </w:rPr>
            </w:pPr>
            <w:r w:rsidRPr="00894B92">
              <w:rPr>
                <w:rFonts w:ascii="Times New Roman" w:hAnsi="Times New Roman"/>
                <w:sz w:val="24"/>
              </w:rPr>
              <w:t xml:space="preserve">1 fazni </w:t>
            </w:r>
            <w:proofErr w:type="spellStart"/>
            <w:r w:rsidRPr="00894B92">
              <w:rPr>
                <w:rFonts w:ascii="Times New Roman" w:hAnsi="Times New Roman"/>
                <w:sz w:val="24"/>
              </w:rPr>
              <w:t>prik</w:t>
            </w:r>
            <w:proofErr w:type="spellEnd"/>
            <w:r w:rsidRPr="00894B92">
              <w:rPr>
                <w:rFonts w:ascii="Times New Roman" w:hAnsi="Times New Roman"/>
                <w:sz w:val="24"/>
              </w:rPr>
              <w:t>.</w:t>
            </w:r>
          </w:p>
        </w:tc>
        <w:tc>
          <w:tcPr>
            <w:tcW w:w="1346" w:type="dxa"/>
            <w:shd w:val="clear" w:color="auto" w:fill="auto"/>
          </w:tcPr>
          <w:p w14:paraId="1D9BBAA1" w14:textId="77777777" w:rsidR="004F7CCD" w:rsidRPr="00894B92" w:rsidRDefault="004F7CCD" w:rsidP="006A0BC7">
            <w:pPr>
              <w:jc w:val="center"/>
              <w:rPr>
                <w:rFonts w:ascii="Times New Roman" w:hAnsi="Times New Roman"/>
                <w:sz w:val="24"/>
              </w:rPr>
            </w:pPr>
            <w:r w:rsidRPr="00894B92">
              <w:rPr>
                <w:rFonts w:ascii="Times New Roman" w:hAnsi="Times New Roman"/>
                <w:sz w:val="24"/>
              </w:rPr>
              <w:t xml:space="preserve">1 fazni </w:t>
            </w:r>
            <w:proofErr w:type="spellStart"/>
            <w:r w:rsidRPr="00894B92">
              <w:rPr>
                <w:rFonts w:ascii="Times New Roman" w:hAnsi="Times New Roman"/>
                <w:sz w:val="24"/>
              </w:rPr>
              <w:t>prik</w:t>
            </w:r>
            <w:proofErr w:type="spellEnd"/>
            <w:r w:rsidRPr="00894B92">
              <w:rPr>
                <w:rFonts w:ascii="Times New Roman" w:hAnsi="Times New Roman"/>
                <w:sz w:val="24"/>
              </w:rPr>
              <w:t>.</w:t>
            </w:r>
          </w:p>
        </w:tc>
        <w:tc>
          <w:tcPr>
            <w:tcW w:w="1331" w:type="dxa"/>
            <w:shd w:val="clear" w:color="auto" w:fill="auto"/>
          </w:tcPr>
          <w:p w14:paraId="7A537EFD" w14:textId="77777777" w:rsidR="004F7CCD" w:rsidRPr="00894B92" w:rsidRDefault="004F7CCD" w:rsidP="006A0BC7">
            <w:pPr>
              <w:jc w:val="center"/>
              <w:rPr>
                <w:rFonts w:ascii="Times New Roman" w:hAnsi="Times New Roman"/>
                <w:sz w:val="24"/>
              </w:rPr>
            </w:pPr>
            <w:r w:rsidRPr="00894B92">
              <w:rPr>
                <w:rFonts w:ascii="Times New Roman" w:hAnsi="Times New Roman"/>
                <w:sz w:val="24"/>
              </w:rPr>
              <w:t xml:space="preserve">3 fazni </w:t>
            </w:r>
            <w:proofErr w:type="spellStart"/>
            <w:r w:rsidRPr="00894B92">
              <w:rPr>
                <w:rFonts w:ascii="Times New Roman" w:hAnsi="Times New Roman"/>
                <w:sz w:val="24"/>
              </w:rPr>
              <w:t>prik</w:t>
            </w:r>
            <w:proofErr w:type="spellEnd"/>
            <w:r w:rsidRPr="00894B92">
              <w:rPr>
                <w:rFonts w:ascii="Times New Roman" w:hAnsi="Times New Roman"/>
                <w:sz w:val="24"/>
              </w:rPr>
              <w:t>.</w:t>
            </w:r>
          </w:p>
        </w:tc>
        <w:tc>
          <w:tcPr>
            <w:tcW w:w="1427" w:type="dxa"/>
            <w:shd w:val="clear" w:color="auto" w:fill="auto"/>
          </w:tcPr>
          <w:p w14:paraId="703B9B34" w14:textId="77777777" w:rsidR="004F7CCD" w:rsidRPr="00894B92" w:rsidRDefault="004F7CCD" w:rsidP="006A0BC7">
            <w:pPr>
              <w:jc w:val="center"/>
              <w:rPr>
                <w:rFonts w:ascii="Times New Roman" w:hAnsi="Times New Roman"/>
                <w:sz w:val="24"/>
              </w:rPr>
            </w:pPr>
            <w:r w:rsidRPr="00894B92">
              <w:rPr>
                <w:rFonts w:ascii="Times New Roman" w:hAnsi="Times New Roman"/>
                <w:sz w:val="24"/>
              </w:rPr>
              <w:t xml:space="preserve">3 fazni </w:t>
            </w:r>
            <w:proofErr w:type="spellStart"/>
            <w:r w:rsidRPr="00894B92">
              <w:rPr>
                <w:rFonts w:ascii="Times New Roman" w:hAnsi="Times New Roman"/>
                <w:sz w:val="24"/>
              </w:rPr>
              <w:t>prik</w:t>
            </w:r>
            <w:proofErr w:type="spellEnd"/>
            <w:r w:rsidRPr="00894B92">
              <w:rPr>
                <w:rFonts w:ascii="Times New Roman" w:hAnsi="Times New Roman"/>
                <w:sz w:val="24"/>
              </w:rPr>
              <w:t>.</w:t>
            </w:r>
          </w:p>
        </w:tc>
      </w:tr>
      <w:tr w:rsidR="004F7CCD" w14:paraId="27FF6026" w14:textId="77777777" w:rsidTr="006A0BC7">
        <w:trPr>
          <w:trHeight w:val="183"/>
        </w:trPr>
        <w:tc>
          <w:tcPr>
            <w:tcW w:w="1260" w:type="dxa"/>
            <w:vMerge/>
          </w:tcPr>
          <w:p w14:paraId="4D9CD539" w14:textId="77777777" w:rsidR="004F7CCD" w:rsidRPr="008D5E79" w:rsidRDefault="004F7CCD" w:rsidP="006A0BC7">
            <w:pPr>
              <w:jc w:val="center"/>
              <w:rPr>
                <w:rFonts w:ascii="Times New Roman" w:hAnsi="Times New Roman"/>
                <w:b/>
                <w:sz w:val="24"/>
              </w:rPr>
            </w:pPr>
          </w:p>
        </w:tc>
        <w:tc>
          <w:tcPr>
            <w:tcW w:w="1316" w:type="dxa"/>
            <w:shd w:val="clear" w:color="auto" w:fill="FFFFFF"/>
          </w:tcPr>
          <w:p w14:paraId="14ACCB78" w14:textId="77777777" w:rsidR="004F7CCD" w:rsidRPr="00894B92" w:rsidRDefault="004F7CCD" w:rsidP="006A0BC7">
            <w:pPr>
              <w:jc w:val="center"/>
              <w:rPr>
                <w:rFonts w:ascii="Times New Roman" w:hAnsi="Times New Roman"/>
                <w:sz w:val="28"/>
                <w:szCs w:val="28"/>
              </w:rPr>
            </w:pPr>
            <w:r w:rsidRPr="00894B92">
              <w:rPr>
                <w:rFonts w:ascii="Times New Roman" w:hAnsi="Times New Roman"/>
                <w:sz w:val="28"/>
                <w:szCs w:val="28"/>
              </w:rPr>
              <w:t>Al</w:t>
            </w:r>
          </w:p>
        </w:tc>
        <w:tc>
          <w:tcPr>
            <w:tcW w:w="1346" w:type="dxa"/>
            <w:shd w:val="clear" w:color="auto" w:fill="FFFFFF"/>
          </w:tcPr>
          <w:p w14:paraId="44067351" w14:textId="77777777" w:rsidR="004F7CCD" w:rsidRPr="00894B92" w:rsidRDefault="004F7CCD" w:rsidP="006A0BC7">
            <w:pPr>
              <w:jc w:val="center"/>
              <w:rPr>
                <w:rFonts w:ascii="Times New Roman" w:hAnsi="Times New Roman"/>
                <w:sz w:val="28"/>
                <w:szCs w:val="28"/>
              </w:rPr>
            </w:pPr>
            <w:r w:rsidRPr="00894B92">
              <w:rPr>
                <w:rFonts w:ascii="Times New Roman" w:hAnsi="Times New Roman"/>
                <w:sz w:val="28"/>
                <w:szCs w:val="28"/>
              </w:rPr>
              <w:t>Cu</w:t>
            </w:r>
          </w:p>
        </w:tc>
        <w:tc>
          <w:tcPr>
            <w:tcW w:w="1331" w:type="dxa"/>
            <w:shd w:val="clear" w:color="auto" w:fill="FFFFFF"/>
          </w:tcPr>
          <w:p w14:paraId="4682B128" w14:textId="77777777" w:rsidR="004F7CCD" w:rsidRPr="00894B92" w:rsidRDefault="004F7CCD" w:rsidP="006A0BC7">
            <w:pPr>
              <w:jc w:val="center"/>
              <w:rPr>
                <w:rFonts w:ascii="Times New Roman" w:hAnsi="Times New Roman"/>
                <w:sz w:val="28"/>
                <w:szCs w:val="28"/>
              </w:rPr>
            </w:pPr>
            <w:r w:rsidRPr="00894B92">
              <w:rPr>
                <w:rFonts w:ascii="Times New Roman" w:hAnsi="Times New Roman"/>
                <w:sz w:val="28"/>
                <w:szCs w:val="28"/>
              </w:rPr>
              <w:t>Al</w:t>
            </w:r>
          </w:p>
        </w:tc>
        <w:tc>
          <w:tcPr>
            <w:tcW w:w="1427" w:type="dxa"/>
            <w:shd w:val="clear" w:color="auto" w:fill="FFFFFF"/>
          </w:tcPr>
          <w:p w14:paraId="1ED3375B" w14:textId="77777777" w:rsidR="004F7CCD" w:rsidRPr="00894B92" w:rsidRDefault="004F7CCD" w:rsidP="006A0BC7">
            <w:pPr>
              <w:jc w:val="center"/>
              <w:rPr>
                <w:rFonts w:ascii="Times New Roman" w:hAnsi="Times New Roman"/>
                <w:sz w:val="28"/>
                <w:szCs w:val="28"/>
              </w:rPr>
            </w:pPr>
            <w:r w:rsidRPr="00894B92">
              <w:rPr>
                <w:rFonts w:ascii="Times New Roman" w:hAnsi="Times New Roman"/>
                <w:sz w:val="28"/>
                <w:szCs w:val="28"/>
              </w:rPr>
              <w:t>Cu</w:t>
            </w:r>
          </w:p>
        </w:tc>
      </w:tr>
      <w:tr w:rsidR="004F7CCD" w14:paraId="4EFCACBE" w14:textId="77777777" w:rsidTr="006A0BC7">
        <w:trPr>
          <w:trHeight w:val="226"/>
        </w:trPr>
        <w:tc>
          <w:tcPr>
            <w:tcW w:w="1260" w:type="dxa"/>
          </w:tcPr>
          <w:p w14:paraId="0B184D3A"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1,5</w:t>
            </w:r>
          </w:p>
        </w:tc>
        <w:tc>
          <w:tcPr>
            <w:tcW w:w="1316" w:type="dxa"/>
          </w:tcPr>
          <w:p w14:paraId="3E575F1F" w14:textId="77777777" w:rsidR="004F7CCD" w:rsidRPr="00C12DF5" w:rsidRDefault="004F7CCD" w:rsidP="006A0BC7">
            <w:pPr>
              <w:jc w:val="center"/>
              <w:rPr>
                <w:rFonts w:ascii="Times New Roman" w:hAnsi="Times New Roman"/>
                <w:sz w:val="24"/>
              </w:rPr>
            </w:pPr>
            <w:r>
              <w:rPr>
                <w:rFonts w:ascii="Times New Roman" w:hAnsi="Times New Roman"/>
                <w:sz w:val="24"/>
              </w:rPr>
              <w:t>/</w:t>
            </w:r>
          </w:p>
        </w:tc>
        <w:tc>
          <w:tcPr>
            <w:tcW w:w="1346" w:type="dxa"/>
          </w:tcPr>
          <w:p w14:paraId="38E8F2D1" w14:textId="77777777" w:rsidR="004F7CCD" w:rsidRPr="00C12DF5" w:rsidRDefault="004F7CCD" w:rsidP="006A0BC7">
            <w:pPr>
              <w:jc w:val="center"/>
              <w:rPr>
                <w:rFonts w:ascii="Times New Roman" w:hAnsi="Times New Roman"/>
                <w:sz w:val="24"/>
              </w:rPr>
            </w:pPr>
            <w:r>
              <w:rPr>
                <w:rFonts w:ascii="Times New Roman" w:hAnsi="Times New Roman"/>
                <w:sz w:val="24"/>
              </w:rPr>
              <w:t>19,5</w:t>
            </w:r>
          </w:p>
        </w:tc>
        <w:tc>
          <w:tcPr>
            <w:tcW w:w="1331" w:type="dxa"/>
          </w:tcPr>
          <w:p w14:paraId="5BB80B80" w14:textId="77777777" w:rsidR="004F7CCD" w:rsidRPr="00C12DF5" w:rsidRDefault="004F7CCD" w:rsidP="006A0BC7">
            <w:pPr>
              <w:jc w:val="center"/>
              <w:rPr>
                <w:rFonts w:ascii="Times New Roman" w:hAnsi="Times New Roman"/>
                <w:sz w:val="24"/>
              </w:rPr>
            </w:pPr>
            <w:r>
              <w:rPr>
                <w:rFonts w:ascii="Times New Roman" w:hAnsi="Times New Roman"/>
                <w:sz w:val="24"/>
              </w:rPr>
              <w:t>/</w:t>
            </w:r>
          </w:p>
        </w:tc>
        <w:tc>
          <w:tcPr>
            <w:tcW w:w="1427" w:type="dxa"/>
          </w:tcPr>
          <w:p w14:paraId="3E9E0398" w14:textId="77777777" w:rsidR="004F7CCD" w:rsidRPr="00C12DF5" w:rsidRDefault="004F7CCD" w:rsidP="006A0BC7">
            <w:pPr>
              <w:jc w:val="center"/>
              <w:rPr>
                <w:rFonts w:ascii="Times New Roman" w:hAnsi="Times New Roman"/>
                <w:sz w:val="24"/>
              </w:rPr>
            </w:pPr>
            <w:r>
              <w:rPr>
                <w:rFonts w:ascii="Times New Roman" w:hAnsi="Times New Roman"/>
                <w:sz w:val="24"/>
              </w:rPr>
              <w:t>17</w:t>
            </w:r>
          </w:p>
        </w:tc>
      </w:tr>
      <w:tr w:rsidR="004F7CCD" w14:paraId="3452A69A" w14:textId="77777777" w:rsidTr="006A0BC7">
        <w:trPr>
          <w:trHeight w:val="276"/>
        </w:trPr>
        <w:tc>
          <w:tcPr>
            <w:tcW w:w="1260" w:type="dxa"/>
          </w:tcPr>
          <w:p w14:paraId="4E7BDCA6"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2,5</w:t>
            </w:r>
          </w:p>
        </w:tc>
        <w:tc>
          <w:tcPr>
            <w:tcW w:w="1316" w:type="dxa"/>
          </w:tcPr>
          <w:p w14:paraId="00CCAE2A" w14:textId="77777777" w:rsidR="004F7CCD" w:rsidRPr="00C12DF5" w:rsidRDefault="004F7CCD" w:rsidP="006A0BC7">
            <w:pPr>
              <w:jc w:val="center"/>
              <w:rPr>
                <w:rFonts w:ascii="Times New Roman" w:hAnsi="Times New Roman"/>
                <w:sz w:val="24"/>
              </w:rPr>
            </w:pPr>
            <w:r>
              <w:rPr>
                <w:rFonts w:ascii="Times New Roman" w:hAnsi="Times New Roman"/>
                <w:sz w:val="24"/>
              </w:rPr>
              <w:t>21</w:t>
            </w:r>
          </w:p>
        </w:tc>
        <w:tc>
          <w:tcPr>
            <w:tcW w:w="1346" w:type="dxa"/>
          </w:tcPr>
          <w:p w14:paraId="47423D46" w14:textId="77777777" w:rsidR="004F7CCD" w:rsidRPr="00C12DF5" w:rsidRDefault="004F7CCD" w:rsidP="006A0BC7">
            <w:pPr>
              <w:jc w:val="center"/>
              <w:rPr>
                <w:rFonts w:ascii="Times New Roman" w:hAnsi="Times New Roman"/>
                <w:sz w:val="24"/>
              </w:rPr>
            </w:pPr>
            <w:r>
              <w:rPr>
                <w:rFonts w:ascii="Times New Roman" w:hAnsi="Times New Roman"/>
                <w:sz w:val="24"/>
              </w:rPr>
              <w:t>27</w:t>
            </w:r>
          </w:p>
        </w:tc>
        <w:tc>
          <w:tcPr>
            <w:tcW w:w="1331" w:type="dxa"/>
          </w:tcPr>
          <w:p w14:paraId="5335933A" w14:textId="77777777" w:rsidR="004F7CCD" w:rsidRPr="00C12DF5" w:rsidRDefault="004F7CCD" w:rsidP="006A0BC7">
            <w:pPr>
              <w:jc w:val="center"/>
              <w:rPr>
                <w:rFonts w:ascii="Times New Roman" w:hAnsi="Times New Roman"/>
                <w:sz w:val="24"/>
              </w:rPr>
            </w:pPr>
            <w:r>
              <w:rPr>
                <w:rFonts w:ascii="Times New Roman" w:hAnsi="Times New Roman"/>
                <w:sz w:val="24"/>
              </w:rPr>
              <w:t>18,5</w:t>
            </w:r>
          </w:p>
        </w:tc>
        <w:tc>
          <w:tcPr>
            <w:tcW w:w="1427" w:type="dxa"/>
          </w:tcPr>
          <w:p w14:paraId="495DF37C" w14:textId="77777777" w:rsidR="004F7CCD" w:rsidRPr="00C12DF5" w:rsidRDefault="004F7CCD" w:rsidP="006A0BC7">
            <w:pPr>
              <w:jc w:val="center"/>
              <w:rPr>
                <w:rFonts w:ascii="Times New Roman" w:hAnsi="Times New Roman"/>
                <w:sz w:val="24"/>
              </w:rPr>
            </w:pPr>
            <w:r>
              <w:rPr>
                <w:rFonts w:ascii="Times New Roman" w:hAnsi="Times New Roman"/>
                <w:sz w:val="24"/>
              </w:rPr>
              <w:t>23</w:t>
            </w:r>
          </w:p>
        </w:tc>
      </w:tr>
      <w:tr w:rsidR="004F7CCD" w14:paraId="4A151BE7" w14:textId="77777777" w:rsidTr="006A0BC7">
        <w:trPr>
          <w:trHeight w:val="183"/>
        </w:trPr>
        <w:tc>
          <w:tcPr>
            <w:tcW w:w="1260" w:type="dxa"/>
          </w:tcPr>
          <w:p w14:paraId="61CE3184"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4</w:t>
            </w:r>
          </w:p>
        </w:tc>
        <w:tc>
          <w:tcPr>
            <w:tcW w:w="1316" w:type="dxa"/>
          </w:tcPr>
          <w:p w14:paraId="3E4E9169" w14:textId="77777777" w:rsidR="004F7CCD" w:rsidRPr="00C12DF5" w:rsidRDefault="004F7CCD" w:rsidP="006A0BC7">
            <w:pPr>
              <w:jc w:val="center"/>
              <w:rPr>
                <w:rFonts w:ascii="Times New Roman" w:hAnsi="Times New Roman"/>
                <w:sz w:val="24"/>
              </w:rPr>
            </w:pPr>
            <w:r>
              <w:rPr>
                <w:rFonts w:ascii="Times New Roman" w:hAnsi="Times New Roman"/>
                <w:sz w:val="24"/>
              </w:rPr>
              <w:t>28</w:t>
            </w:r>
          </w:p>
        </w:tc>
        <w:tc>
          <w:tcPr>
            <w:tcW w:w="1346" w:type="dxa"/>
          </w:tcPr>
          <w:p w14:paraId="672D37AB" w14:textId="77777777" w:rsidR="004F7CCD" w:rsidRPr="00C12DF5" w:rsidRDefault="004F7CCD" w:rsidP="006A0BC7">
            <w:pPr>
              <w:jc w:val="center"/>
              <w:rPr>
                <w:rFonts w:ascii="Times New Roman" w:hAnsi="Times New Roman"/>
                <w:sz w:val="24"/>
              </w:rPr>
            </w:pPr>
            <w:r>
              <w:rPr>
                <w:rFonts w:ascii="Times New Roman" w:hAnsi="Times New Roman"/>
                <w:sz w:val="24"/>
              </w:rPr>
              <w:t>36</w:t>
            </w:r>
          </w:p>
        </w:tc>
        <w:tc>
          <w:tcPr>
            <w:tcW w:w="1331" w:type="dxa"/>
          </w:tcPr>
          <w:p w14:paraId="4CBD82BF" w14:textId="77777777" w:rsidR="004F7CCD" w:rsidRPr="00C12DF5" w:rsidRDefault="004F7CCD" w:rsidP="006A0BC7">
            <w:pPr>
              <w:jc w:val="center"/>
              <w:rPr>
                <w:rFonts w:ascii="Times New Roman" w:hAnsi="Times New Roman"/>
                <w:sz w:val="24"/>
              </w:rPr>
            </w:pPr>
            <w:r>
              <w:rPr>
                <w:rFonts w:ascii="Times New Roman" w:hAnsi="Times New Roman"/>
                <w:sz w:val="24"/>
              </w:rPr>
              <w:t>25</w:t>
            </w:r>
          </w:p>
        </w:tc>
        <w:tc>
          <w:tcPr>
            <w:tcW w:w="1427" w:type="dxa"/>
          </w:tcPr>
          <w:p w14:paraId="1D4DBB3F" w14:textId="77777777" w:rsidR="004F7CCD" w:rsidRPr="00C12DF5" w:rsidRDefault="004F7CCD" w:rsidP="006A0BC7">
            <w:pPr>
              <w:jc w:val="center"/>
              <w:rPr>
                <w:rFonts w:ascii="Times New Roman" w:hAnsi="Times New Roman"/>
                <w:sz w:val="24"/>
              </w:rPr>
            </w:pPr>
            <w:r>
              <w:rPr>
                <w:rFonts w:ascii="Times New Roman" w:hAnsi="Times New Roman"/>
                <w:sz w:val="24"/>
              </w:rPr>
              <w:t>31</w:t>
            </w:r>
          </w:p>
        </w:tc>
      </w:tr>
      <w:tr w:rsidR="004F7CCD" w14:paraId="5EB8E1B7" w14:textId="77777777" w:rsidTr="006A0BC7">
        <w:trPr>
          <w:trHeight w:val="173"/>
        </w:trPr>
        <w:tc>
          <w:tcPr>
            <w:tcW w:w="1260" w:type="dxa"/>
          </w:tcPr>
          <w:p w14:paraId="26DC59B7"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6</w:t>
            </w:r>
          </w:p>
        </w:tc>
        <w:tc>
          <w:tcPr>
            <w:tcW w:w="1316" w:type="dxa"/>
          </w:tcPr>
          <w:p w14:paraId="6E6A916D" w14:textId="77777777" w:rsidR="004F7CCD" w:rsidRPr="00C12DF5" w:rsidRDefault="004F7CCD" w:rsidP="006A0BC7">
            <w:pPr>
              <w:jc w:val="center"/>
              <w:rPr>
                <w:rFonts w:ascii="Times New Roman" w:hAnsi="Times New Roman"/>
                <w:sz w:val="24"/>
              </w:rPr>
            </w:pPr>
            <w:r>
              <w:rPr>
                <w:rFonts w:ascii="Times New Roman" w:hAnsi="Times New Roman"/>
                <w:sz w:val="24"/>
              </w:rPr>
              <w:t>36</w:t>
            </w:r>
          </w:p>
        </w:tc>
        <w:tc>
          <w:tcPr>
            <w:tcW w:w="1346" w:type="dxa"/>
          </w:tcPr>
          <w:p w14:paraId="0959FB89" w14:textId="77777777" w:rsidR="004F7CCD" w:rsidRPr="00C12DF5" w:rsidRDefault="004F7CCD" w:rsidP="006A0BC7">
            <w:pPr>
              <w:jc w:val="center"/>
              <w:rPr>
                <w:rFonts w:ascii="Times New Roman" w:hAnsi="Times New Roman"/>
                <w:sz w:val="24"/>
              </w:rPr>
            </w:pPr>
            <w:r>
              <w:rPr>
                <w:rFonts w:ascii="Times New Roman" w:hAnsi="Times New Roman"/>
                <w:sz w:val="24"/>
              </w:rPr>
              <w:t>46</w:t>
            </w:r>
          </w:p>
        </w:tc>
        <w:tc>
          <w:tcPr>
            <w:tcW w:w="1331" w:type="dxa"/>
          </w:tcPr>
          <w:p w14:paraId="5C1370D6" w14:textId="77777777" w:rsidR="004F7CCD" w:rsidRPr="00C12DF5" w:rsidRDefault="004F7CCD" w:rsidP="006A0BC7">
            <w:pPr>
              <w:jc w:val="center"/>
              <w:rPr>
                <w:rFonts w:ascii="Times New Roman" w:hAnsi="Times New Roman"/>
                <w:sz w:val="24"/>
              </w:rPr>
            </w:pPr>
            <w:r>
              <w:rPr>
                <w:rFonts w:ascii="Times New Roman" w:hAnsi="Times New Roman"/>
                <w:sz w:val="24"/>
              </w:rPr>
              <w:t>32</w:t>
            </w:r>
          </w:p>
        </w:tc>
        <w:tc>
          <w:tcPr>
            <w:tcW w:w="1427" w:type="dxa"/>
          </w:tcPr>
          <w:p w14:paraId="70DCB92D" w14:textId="77777777" w:rsidR="004F7CCD" w:rsidRPr="00C12DF5" w:rsidRDefault="004F7CCD" w:rsidP="006A0BC7">
            <w:pPr>
              <w:jc w:val="center"/>
              <w:rPr>
                <w:rFonts w:ascii="Times New Roman" w:hAnsi="Times New Roman"/>
                <w:sz w:val="24"/>
              </w:rPr>
            </w:pPr>
            <w:r>
              <w:rPr>
                <w:rFonts w:ascii="Times New Roman" w:hAnsi="Times New Roman"/>
                <w:sz w:val="24"/>
              </w:rPr>
              <w:t>40</w:t>
            </w:r>
          </w:p>
        </w:tc>
      </w:tr>
      <w:tr w:rsidR="004F7CCD" w14:paraId="7121FF28" w14:textId="77777777" w:rsidTr="006A0BC7">
        <w:trPr>
          <w:trHeight w:val="193"/>
        </w:trPr>
        <w:tc>
          <w:tcPr>
            <w:tcW w:w="1260" w:type="dxa"/>
          </w:tcPr>
          <w:p w14:paraId="75B818BF"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10</w:t>
            </w:r>
          </w:p>
        </w:tc>
        <w:tc>
          <w:tcPr>
            <w:tcW w:w="1316" w:type="dxa"/>
          </w:tcPr>
          <w:p w14:paraId="329A4D7A" w14:textId="77777777" w:rsidR="004F7CCD" w:rsidRPr="00C12DF5" w:rsidRDefault="004F7CCD" w:rsidP="006A0BC7">
            <w:pPr>
              <w:jc w:val="center"/>
              <w:rPr>
                <w:rFonts w:ascii="Times New Roman" w:hAnsi="Times New Roman"/>
                <w:sz w:val="24"/>
              </w:rPr>
            </w:pPr>
            <w:r>
              <w:rPr>
                <w:rFonts w:ascii="Times New Roman" w:hAnsi="Times New Roman"/>
                <w:sz w:val="24"/>
              </w:rPr>
              <w:t>49</w:t>
            </w:r>
          </w:p>
        </w:tc>
        <w:tc>
          <w:tcPr>
            <w:tcW w:w="1346" w:type="dxa"/>
          </w:tcPr>
          <w:p w14:paraId="649AFEFC" w14:textId="77777777" w:rsidR="004F7CCD" w:rsidRPr="00C12DF5" w:rsidRDefault="004F7CCD" w:rsidP="006A0BC7">
            <w:pPr>
              <w:jc w:val="center"/>
              <w:rPr>
                <w:rFonts w:ascii="Times New Roman" w:hAnsi="Times New Roman"/>
                <w:sz w:val="24"/>
              </w:rPr>
            </w:pPr>
            <w:r>
              <w:rPr>
                <w:rFonts w:ascii="Times New Roman" w:hAnsi="Times New Roman"/>
                <w:sz w:val="24"/>
              </w:rPr>
              <w:t>63</w:t>
            </w:r>
          </w:p>
        </w:tc>
        <w:tc>
          <w:tcPr>
            <w:tcW w:w="1331" w:type="dxa"/>
          </w:tcPr>
          <w:p w14:paraId="2934F632" w14:textId="77777777" w:rsidR="004F7CCD" w:rsidRPr="00C12DF5" w:rsidRDefault="004F7CCD" w:rsidP="006A0BC7">
            <w:pPr>
              <w:jc w:val="center"/>
              <w:rPr>
                <w:rFonts w:ascii="Times New Roman" w:hAnsi="Times New Roman"/>
                <w:sz w:val="24"/>
              </w:rPr>
            </w:pPr>
            <w:r>
              <w:rPr>
                <w:rFonts w:ascii="Times New Roman" w:hAnsi="Times New Roman"/>
                <w:sz w:val="24"/>
              </w:rPr>
              <w:t>44</w:t>
            </w:r>
          </w:p>
        </w:tc>
        <w:tc>
          <w:tcPr>
            <w:tcW w:w="1427" w:type="dxa"/>
          </w:tcPr>
          <w:p w14:paraId="6FD59E2C" w14:textId="77777777" w:rsidR="004F7CCD" w:rsidRPr="00C12DF5" w:rsidRDefault="004F7CCD" w:rsidP="006A0BC7">
            <w:pPr>
              <w:jc w:val="center"/>
              <w:rPr>
                <w:rFonts w:ascii="Times New Roman" w:hAnsi="Times New Roman"/>
                <w:sz w:val="24"/>
              </w:rPr>
            </w:pPr>
            <w:r>
              <w:rPr>
                <w:rFonts w:ascii="Times New Roman" w:hAnsi="Times New Roman"/>
                <w:sz w:val="24"/>
              </w:rPr>
              <w:t>54</w:t>
            </w:r>
          </w:p>
        </w:tc>
      </w:tr>
      <w:tr w:rsidR="004F7CCD" w14:paraId="48D74817" w14:textId="77777777" w:rsidTr="006A0BC7">
        <w:trPr>
          <w:trHeight w:val="183"/>
        </w:trPr>
        <w:tc>
          <w:tcPr>
            <w:tcW w:w="1260" w:type="dxa"/>
          </w:tcPr>
          <w:p w14:paraId="4046A76E"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16</w:t>
            </w:r>
          </w:p>
        </w:tc>
        <w:tc>
          <w:tcPr>
            <w:tcW w:w="1316" w:type="dxa"/>
          </w:tcPr>
          <w:p w14:paraId="7191F136" w14:textId="77777777" w:rsidR="004F7CCD" w:rsidRPr="00C12DF5" w:rsidRDefault="004F7CCD" w:rsidP="006A0BC7">
            <w:pPr>
              <w:jc w:val="center"/>
              <w:rPr>
                <w:rFonts w:ascii="Times New Roman" w:hAnsi="Times New Roman"/>
                <w:sz w:val="24"/>
              </w:rPr>
            </w:pPr>
            <w:r>
              <w:rPr>
                <w:rFonts w:ascii="Times New Roman" w:hAnsi="Times New Roman"/>
                <w:sz w:val="24"/>
              </w:rPr>
              <w:t>66</w:t>
            </w:r>
          </w:p>
        </w:tc>
        <w:tc>
          <w:tcPr>
            <w:tcW w:w="1346" w:type="dxa"/>
          </w:tcPr>
          <w:p w14:paraId="06DFA50C" w14:textId="77777777" w:rsidR="004F7CCD" w:rsidRPr="00C12DF5" w:rsidRDefault="004F7CCD" w:rsidP="006A0BC7">
            <w:pPr>
              <w:jc w:val="center"/>
              <w:rPr>
                <w:rFonts w:ascii="Times New Roman" w:hAnsi="Times New Roman"/>
                <w:sz w:val="24"/>
              </w:rPr>
            </w:pPr>
            <w:r>
              <w:rPr>
                <w:rFonts w:ascii="Times New Roman" w:hAnsi="Times New Roman"/>
                <w:sz w:val="24"/>
              </w:rPr>
              <w:t>85</w:t>
            </w:r>
          </w:p>
        </w:tc>
        <w:tc>
          <w:tcPr>
            <w:tcW w:w="1331" w:type="dxa"/>
          </w:tcPr>
          <w:p w14:paraId="4CCB7DB9" w14:textId="77777777" w:rsidR="004F7CCD" w:rsidRPr="00C12DF5" w:rsidRDefault="004F7CCD" w:rsidP="006A0BC7">
            <w:pPr>
              <w:jc w:val="center"/>
              <w:rPr>
                <w:rFonts w:ascii="Times New Roman" w:hAnsi="Times New Roman"/>
                <w:sz w:val="24"/>
              </w:rPr>
            </w:pPr>
            <w:r>
              <w:rPr>
                <w:rFonts w:ascii="Times New Roman" w:hAnsi="Times New Roman"/>
                <w:sz w:val="24"/>
              </w:rPr>
              <w:t>58</w:t>
            </w:r>
          </w:p>
        </w:tc>
        <w:tc>
          <w:tcPr>
            <w:tcW w:w="1427" w:type="dxa"/>
          </w:tcPr>
          <w:p w14:paraId="35A2FD2C" w14:textId="77777777" w:rsidR="004F7CCD" w:rsidRPr="00C12DF5" w:rsidRDefault="004F7CCD" w:rsidP="006A0BC7">
            <w:pPr>
              <w:jc w:val="center"/>
              <w:rPr>
                <w:rFonts w:ascii="Times New Roman" w:hAnsi="Times New Roman"/>
                <w:sz w:val="24"/>
              </w:rPr>
            </w:pPr>
            <w:r>
              <w:rPr>
                <w:rFonts w:ascii="Times New Roman" w:hAnsi="Times New Roman"/>
                <w:sz w:val="24"/>
              </w:rPr>
              <w:t>73</w:t>
            </w:r>
          </w:p>
        </w:tc>
      </w:tr>
      <w:tr w:rsidR="004F7CCD" w14:paraId="6401B03C" w14:textId="77777777" w:rsidTr="006A0BC7">
        <w:trPr>
          <w:trHeight w:val="163"/>
        </w:trPr>
        <w:tc>
          <w:tcPr>
            <w:tcW w:w="1260" w:type="dxa"/>
          </w:tcPr>
          <w:p w14:paraId="05F582A9"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25</w:t>
            </w:r>
          </w:p>
        </w:tc>
        <w:tc>
          <w:tcPr>
            <w:tcW w:w="1316" w:type="dxa"/>
          </w:tcPr>
          <w:p w14:paraId="36A23AE0" w14:textId="77777777" w:rsidR="004F7CCD" w:rsidRPr="00C12DF5" w:rsidRDefault="004F7CCD" w:rsidP="006A0BC7">
            <w:pPr>
              <w:jc w:val="center"/>
              <w:rPr>
                <w:rFonts w:ascii="Times New Roman" w:hAnsi="Times New Roman"/>
                <w:sz w:val="24"/>
              </w:rPr>
            </w:pPr>
            <w:r>
              <w:rPr>
                <w:rFonts w:ascii="Times New Roman" w:hAnsi="Times New Roman"/>
                <w:sz w:val="24"/>
              </w:rPr>
              <w:t>83</w:t>
            </w:r>
          </w:p>
        </w:tc>
        <w:tc>
          <w:tcPr>
            <w:tcW w:w="1346" w:type="dxa"/>
          </w:tcPr>
          <w:p w14:paraId="08B98709" w14:textId="77777777" w:rsidR="004F7CCD" w:rsidRPr="00C12DF5" w:rsidRDefault="004F7CCD" w:rsidP="006A0BC7">
            <w:pPr>
              <w:jc w:val="center"/>
              <w:rPr>
                <w:rFonts w:ascii="Times New Roman" w:hAnsi="Times New Roman"/>
                <w:sz w:val="24"/>
              </w:rPr>
            </w:pPr>
            <w:r>
              <w:rPr>
                <w:rFonts w:ascii="Times New Roman" w:hAnsi="Times New Roman"/>
                <w:sz w:val="24"/>
              </w:rPr>
              <w:t>110</w:t>
            </w:r>
          </w:p>
        </w:tc>
        <w:tc>
          <w:tcPr>
            <w:tcW w:w="1331" w:type="dxa"/>
          </w:tcPr>
          <w:p w14:paraId="507E07B6" w14:textId="77777777" w:rsidR="004F7CCD" w:rsidRPr="00C12DF5" w:rsidRDefault="004F7CCD" w:rsidP="006A0BC7">
            <w:pPr>
              <w:jc w:val="center"/>
              <w:rPr>
                <w:rFonts w:ascii="Times New Roman" w:hAnsi="Times New Roman"/>
                <w:sz w:val="24"/>
              </w:rPr>
            </w:pPr>
            <w:r>
              <w:rPr>
                <w:rFonts w:ascii="Times New Roman" w:hAnsi="Times New Roman"/>
                <w:sz w:val="24"/>
              </w:rPr>
              <w:t>73</w:t>
            </w:r>
          </w:p>
        </w:tc>
        <w:tc>
          <w:tcPr>
            <w:tcW w:w="1427" w:type="dxa"/>
          </w:tcPr>
          <w:p w14:paraId="0DFAA7BD" w14:textId="77777777" w:rsidR="004F7CCD" w:rsidRPr="00C12DF5" w:rsidRDefault="004F7CCD" w:rsidP="006A0BC7">
            <w:pPr>
              <w:jc w:val="center"/>
              <w:rPr>
                <w:rFonts w:ascii="Times New Roman" w:hAnsi="Times New Roman"/>
                <w:sz w:val="24"/>
              </w:rPr>
            </w:pPr>
            <w:r>
              <w:rPr>
                <w:rFonts w:ascii="Times New Roman" w:hAnsi="Times New Roman"/>
                <w:sz w:val="24"/>
              </w:rPr>
              <w:t>95</w:t>
            </w:r>
          </w:p>
        </w:tc>
      </w:tr>
      <w:tr w:rsidR="004F7CCD" w14:paraId="761FC2CF" w14:textId="77777777" w:rsidTr="006A0BC7">
        <w:trPr>
          <w:trHeight w:val="204"/>
        </w:trPr>
        <w:tc>
          <w:tcPr>
            <w:tcW w:w="1260" w:type="dxa"/>
          </w:tcPr>
          <w:p w14:paraId="2FD2DEF1"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35</w:t>
            </w:r>
          </w:p>
        </w:tc>
        <w:tc>
          <w:tcPr>
            <w:tcW w:w="1316" w:type="dxa"/>
          </w:tcPr>
          <w:p w14:paraId="47BF81AB" w14:textId="77777777" w:rsidR="004F7CCD" w:rsidRPr="00C12DF5" w:rsidRDefault="004F7CCD" w:rsidP="006A0BC7">
            <w:pPr>
              <w:jc w:val="center"/>
              <w:rPr>
                <w:rFonts w:ascii="Times New Roman" w:hAnsi="Times New Roman"/>
                <w:sz w:val="24"/>
              </w:rPr>
            </w:pPr>
            <w:r>
              <w:rPr>
                <w:rFonts w:ascii="Times New Roman" w:hAnsi="Times New Roman"/>
                <w:sz w:val="24"/>
              </w:rPr>
              <w:t>103</w:t>
            </w:r>
          </w:p>
        </w:tc>
        <w:tc>
          <w:tcPr>
            <w:tcW w:w="1346" w:type="dxa"/>
          </w:tcPr>
          <w:p w14:paraId="18DE46DA" w14:textId="77777777" w:rsidR="004F7CCD" w:rsidRPr="00C12DF5" w:rsidRDefault="004F7CCD" w:rsidP="006A0BC7">
            <w:pPr>
              <w:jc w:val="center"/>
              <w:rPr>
                <w:rFonts w:ascii="Times New Roman" w:hAnsi="Times New Roman"/>
                <w:sz w:val="24"/>
              </w:rPr>
            </w:pPr>
            <w:r>
              <w:rPr>
                <w:rFonts w:ascii="Times New Roman" w:hAnsi="Times New Roman"/>
                <w:sz w:val="24"/>
              </w:rPr>
              <w:t>137</w:t>
            </w:r>
          </w:p>
        </w:tc>
        <w:tc>
          <w:tcPr>
            <w:tcW w:w="1331" w:type="dxa"/>
          </w:tcPr>
          <w:p w14:paraId="2250E8D9" w14:textId="77777777" w:rsidR="004F7CCD" w:rsidRPr="00C12DF5" w:rsidRDefault="004F7CCD" w:rsidP="006A0BC7">
            <w:pPr>
              <w:jc w:val="center"/>
              <w:rPr>
                <w:rFonts w:ascii="Times New Roman" w:hAnsi="Times New Roman"/>
                <w:sz w:val="24"/>
              </w:rPr>
            </w:pPr>
            <w:r>
              <w:rPr>
                <w:rFonts w:ascii="Times New Roman" w:hAnsi="Times New Roman"/>
                <w:sz w:val="24"/>
              </w:rPr>
              <w:t>90</w:t>
            </w:r>
          </w:p>
        </w:tc>
        <w:tc>
          <w:tcPr>
            <w:tcW w:w="1427" w:type="dxa"/>
          </w:tcPr>
          <w:p w14:paraId="15018388" w14:textId="77777777" w:rsidR="004F7CCD" w:rsidRPr="00C12DF5" w:rsidRDefault="004F7CCD" w:rsidP="006A0BC7">
            <w:pPr>
              <w:jc w:val="center"/>
              <w:rPr>
                <w:rFonts w:ascii="Times New Roman" w:hAnsi="Times New Roman"/>
                <w:sz w:val="24"/>
              </w:rPr>
            </w:pPr>
            <w:r>
              <w:rPr>
                <w:rFonts w:ascii="Times New Roman" w:hAnsi="Times New Roman"/>
                <w:sz w:val="24"/>
              </w:rPr>
              <w:t>117</w:t>
            </w:r>
          </w:p>
        </w:tc>
      </w:tr>
      <w:tr w:rsidR="004F7CCD" w14:paraId="5056F45C" w14:textId="77777777" w:rsidTr="006A0BC7">
        <w:trPr>
          <w:trHeight w:val="168"/>
        </w:trPr>
        <w:tc>
          <w:tcPr>
            <w:tcW w:w="1260" w:type="dxa"/>
          </w:tcPr>
          <w:p w14:paraId="3B816733"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50</w:t>
            </w:r>
          </w:p>
        </w:tc>
        <w:tc>
          <w:tcPr>
            <w:tcW w:w="1316" w:type="dxa"/>
          </w:tcPr>
          <w:p w14:paraId="6E60EDDC" w14:textId="77777777" w:rsidR="004F7CCD" w:rsidRPr="00C12DF5" w:rsidRDefault="004F7CCD" w:rsidP="006A0BC7">
            <w:pPr>
              <w:jc w:val="center"/>
              <w:rPr>
                <w:rFonts w:ascii="Times New Roman" w:hAnsi="Times New Roman"/>
                <w:sz w:val="24"/>
              </w:rPr>
            </w:pPr>
            <w:r>
              <w:rPr>
                <w:rFonts w:ascii="Times New Roman" w:hAnsi="Times New Roman"/>
                <w:sz w:val="24"/>
              </w:rPr>
              <w:t>125</w:t>
            </w:r>
          </w:p>
        </w:tc>
        <w:tc>
          <w:tcPr>
            <w:tcW w:w="1346" w:type="dxa"/>
          </w:tcPr>
          <w:p w14:paraId="17920510" w14:textId="77777777" w:rsidR="004F7CCD" w:rsidRPr="00C12DF5" w:rsidRDefault="004F7CCD" w:rsidP="006A0BC7">
            <w:pPr>
              <w:jc w:val="center"/>
              <w:rPr>
                <w:rFonts w:ascii="Times New Roman" w:hAnsi="Times New Roman"/>
                <w:sz w:val="24"/>
              </w:rPr>
            </w:pPr>
            <w:r>
              <w:rPr>
                <w:rFonts w:ascii="Times New Roman" w:hAnsi="Times New Roman"/>
                <w:sz w:val="24"/>
              </w:rPr>
              <w:t>167</w:t>
            </w:r>
          </w:p>
        </w:tc>
        <w:tc>
          <w:tcPr>
            <w:tcW w:w="1331" w:type="dxa"/>
          </w:tcPr>
          <w:p w14:paraId="57D8FF44" w14:textId="77777777" w:rsidR="004F7CCD" w:rsidRPr="00C12DF5" w:rsidRDefault="004F7CCD" w:rsidP="006A0BC7">
            <w:pPr>
              <w:jc w:val="center"/>
              <w:rPr>
                <w:rFonts w:ascii="Times New Roman" w:hAnsi="Times New Roman"/>
                <w:sz w:val="24"/>
              </w:rPr>
            </w:pPr>
            <w:r>
              <w:rPr>
                <w:rFonts w:ascii="Times New Roman" w:hAnsi="Times New Roman"/>
                <w:sz w:val="24"/>
              </w:rPr>
              <w:t>110</w:t>
            </w:r>
          </w:p>
        </w:tc>
        <w:tc>
          <w:tcPr>
            <w:tcW w:w="1427" w:type="dxa"/>
          </w:tcPr>
          <w:p w14:paraId="3AC5C658" w14:textId="77777777" w:rsidR="004F7CCD" w:rsidRPr="00C12DF5" w:rsidRDefault="004F7CCD" w:rsidP="006A0BC7">
            <w:pPr>
              <w:jc w:val="center"/>
              <w:rPr>
                <w:rFonts w:ascii="Times New Roman" w:hAnsi="Times New Roman"/>
                <w:sz w:val="24"/>
              </w:rPr>
            </w:pPr>
            <w:r>
              <w:rPr>
                <w:rFonts w:ascii="Times New Roman" w:hAnsi="Times New Roman"/>
                <w:sz w:val="24"/>
              </w:rPr>
              <w:t>141</w:t>
            </w:r>
          </w:p>
        </w:tc>
      </w:tr>
      <w:tr w:rsidR="004F7CCD" w14:paraId="4279E45B" w14:textId="77777777" w:rsidTr="006A0BC7">
        <w:trPr>
          <w:trHeight w:val="173"/>
        </w:trPr>
        <w:tc>
          <w:tcPr>
            <w:tcW w:w="1260" w:type="dxa"/>
          </w:tcPr>
          <w:p w14:paraId="32E957D2"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70</w:t>
            </w:r>
          </w:p>
        </w:tc>
        <w:tc>
          <w:tcPr>
            <w:tcW w:w="1316" w:type="dxa"/>
          </w:tcPr>
          <w:p w14:paraId="3CDAEA6E" w14:textId="77777777" w:rsidR="004F7CCD" w:rsidRPr="00C12DF5" w:rsidRDefault="004F7CCD" w:rsidP="006A0BC7">
            <w:pPr>
              <w:jc w:val="center"/>
              <w:rPr>
                <w:rFonts w:ascii="Times New Roman" w:hAnsi="Times New Roman"/>
                <w:sz w:val="24"/>
              </w:rPr>
            </w:pPr>
            <w:r>
              <w:rPr>
                <w:rFonts w:ascii="Times New Roman" w:hAnsi="Times New Roman"/>
                <w:sz w:val="24"/>
              </w:rPr>
              <w:t>160</w:t>
            </w:r>
          </w:p>
        </w:tc>
        <w:tc>
          <w:tcPr>
            <w:tcW w:w="1346" w:type="dxa"/>
          </w:tcPr>
          <w:p w14:paraId="35606151" w14:textId="77777777" w:rsidR="004F7CCD" w:rsidRPr="00C12DF5" w:rsidRDefault="004F7CCD" w:rsidP="006A0BC7">
            <w:pPr>
              <w:jc w:val="center"/>
              <w:rPr>
                <w:rFonts w:ascii="Times New Roman" w:hAnsi="Times New Roman"/>
                <w:sz w:val="24"/>
              </w:rPr>
            </w:pPr>
            <w:r>
              <w:rPr>
                <w:rFonts w:ascii="Times New Roman" w:hAnsi="Times New Roman"/>
                <w:sz w:val="24"/>
              </w:rPr>
              <w:t>213</w:t>
            </w:r>
          </w:p>
        </w:tc>
        <w:tc>
          <w:tcPr>
            <w:tcW w:w="1331" w:type="dxa"/>
          </w:tcPr>
          <w:p w14:paraId="4D8234B8" w14:textId="77777777" w:rsidR="004F7CCD" w:rsidRPr="00C12DF5" w:rsidRDefault="004F7CCD" w:rsidP="006A0BC7">
            <w:pPr>
              <w:jc w:val="center"/>
              <w:rPr>
                <w:rFonts w:ascii="Times New Roman" w:hAnsi="Times New Roman"/>
                <w:sz w:val="24"/>
              </w:rPr>
            </w:pPr>
            <w:r>
              <w:rPr>
                <w:rFonts w:ascii="Times New Roman" w:hAnsi="Times New Roman"/>
                <w:sz w:val="24"/>
              </w:rPr>
              <w:t>140</w:t>
            </w:r>
          </w:p>
        </w:tc>
        <w:tc>
          <w:tcPr>
            <w:tcW w:w="1427" w:type="dxa"/>
          </w:tcPr>
          <w:p w14:paraId="172D5DF3" w14:textId="77777777" w:rsidR="004F7CCD" w:rsidRPr="00C12DF5" w:rsidRDefault="004F7CCD" w:rsidP="006A0BC7">
            <w:pPr>
              <w:jc w:val="center"/>
              <w:rPr>
                <w:rFonts w:ascii="Times New Roman" w:hAnsi="Times New Roman"/>
                <w:sz w:val="24"/>
              </w:rPr>
            </w:pPr>
            <w:r>
              <w:rPr>
                <w:rFonts w:ascii="Times New Roman" w:hAnsi="Times New Roman"/>
                <w:sz w:val="24"/>
              </w:rPr>
              <w:t>179</w:t>
            </w:r>
          </w:p>
        </w:tc>
      </w:tr>
      <w:tr w:rsidR="004F7CCD" w14:paraId="00E45C4E" w14:textId="77777777" w:rsidTr="006A0BC7">
        <w:trPr>
          <w:trHeight w:val="173"/>
        </w:trPr>
        <w:tc>
          <w:tcPr>
            <w:tcW w:w="1260" w:type="dxa"/>
          </w:tcPr>
          <w:p w14:paraId="593A4FEC"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95</w:t>
            </w:r>
          </w:p>
        </w:tc>
        <w:tc>
          <w:tcPr>
            <w:tcW w:w="1316" w:type="dxa"/>
          </w:tcPr>
          <w:p w14:paraId="2D18FAE9" w14:textId="77777777" w:rsidR="004F7CCD" w:rsidRPr="00C12DF5" w:rsidRDefault="004F7CCD" w:rsidP="006A0BC7">
            <w:pPr>
              <w:jc w:val="center"/>
              <w:rPr>
                <w:rFonts w:ascii="Times New Roman" w:hAnsi="Times New Roman"/>
                <w:sz w:val="24"/>
              </w:rPr>
            </w:pPr>
            <w:r>
              <w:rPr>
                <w:rFonts w:ascii="Times New Roman" w:hAnsi="Times New Roman"/>
                <w:sz w:val="24"/>
              </w:rPr>
              <w:t>195</w:t>
            </w:r>
          </w:p>
        </w:tc>
        <w:tc>
          <w:tcPr>
            <w:tcW w:w="1346" w:type="dxa"/>
          </w:tcPr>
          <w:p w14:paraId="325E7EE2" w14:textId="77777777" w:rsidR="004F7CCD" w:rsidRPr="00C12DF5" w:rsidRDefault="004F7CCD" w:rsidP="006A0BC7">
            <w:pPr>
              <w:jc w:val="center"/>
              <w:rPr>
                <w:rFonts w:ascii="Times New Roman" w:hAnsi="Times New Roman"/>
                <w:sz w:val="24"/>
              </w:rPr>
            </w:pPr>
            <w:r>
              <w:rPr>
                <w:rFonts w:ascii="Times New Roman" w:hAnsi="Times New Roman"/>
                <w:sz w:val="24"/>
              </w:rPr>
              <w:t>258</w:t>
            </w:r>
          </w:p>
        </w:tc>
        <w:tc>
          <w:tcPr>
            <w:tcW w:w="1331" w:type="dxa"/>
          </w:tcPr>
          <w:p w14:paraId="6E366D74" w14:textId="77777777" w:rsidR="004F7CCD" w:rsidRPr="00C12DF5" w:rsidRDefault="004F7CCD" w:rsidP="006A0BC7">
            <w:pPr>
              <w:jc w:val="center"/>
              <w:rPr>
                <w:rFonts w:ascii="Times New Roman" w:hAnsi="Times New Roman"/>
                <w:sz w:val="24"/>
              </w:rPr>
            </w:pPr>
            <w:r>
              <w:rPr>
                <w:rFonts w:ascii="Times New Roman" w:hAnsi="Times New Roman"/>
                <w:sz w:val="24"/>
              </w:rPr>
              <w:t>170</w:t>
            </w:r>
          </w:p>
        </w:tc>
        <w:tc>
          <w:tcPr>
            <w:tcW w:w="1427" w:type="dxa"/>
          </w:tcPr>
          <w:p w14:paraId="3911F4AD" w14:textId="77777777" w:rsidR="004F7CCD" w:rsidRPr="00C12DF5" w:rsidRDefault="004F7CCD" w:rsidP="006A0BC7">
            <w:pPr>
              <w:jc w:val="center"/>
              <w:rPr>
                <w:rFonts w:ascii="Times New Roman" w:hAnsi="Times New Roman"/>
                <w:sz w:val="24"/>
              </w:rPr>
            </w:pPr>
            <w:r>
              <w:rPr>
                <w:rFonts w:ascii="Times New Roman" w:hAnsi="Times New Roman"/>
                <w:sz w:val="24"/>
              </w:rPr>
              <w:t>216</w:t>
            </w:r>
          </w:p>
        </w:tc>
      </w:tr>
      <w:tr w:rsidR="004F7CCD" w14:paraId="3105530F" w14:textId="77777777" w:rsidTr="006A0BC7">
        <w:trPr>
          <w:trHeight w:val="168"/>
        </w:trPr>
        <w:tc>
          <w:tcPr>
            <w:tcW w:w="1260" w:type="dxa"/>
          </w:tcPr>
          <w:p w14:paraId="53B5CC70"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120</w:t>
            </w:r>
          </w:p>
        </w:tc>
        <w:tc>
          <w:tcPr>
            <w:tcW w:w="1316" w:type="dxa"/>
          </w:tcPr>
          <w:p w14:paraId="0070D60F" w14:textId="77777777" w:rsidR="004F7CCD" w:rsidRPr="00C12DF5" w:rsidRDefault="004F7CCD" w:rsidP="006A0BC7">
            <w:pPr>
              <w:jc w:val="center"/>
              <w:rPr>
                <w:rFonts w:ascii="Times New Roman" w:hAnsi="Times New Roman"/>
                <w:sz w:val="24"/>
              </w:rPr>
            </w:pPr>
            <w:r>
              <w:rPr>
                <w:rFonts w:ascii="Times New Roman" w:hAnsi="Times New Roman"/>
                <w:sz w:val="24"/>
              </w:rPr>
              <w:t>226</w:t>
            </w:r>
          </w:p>
        </w:tc>
        <w:tc>
          <w:tcPr>
            <w:tcW w:w="1346" w:type="dxa"/>
          </w:tcPr>
          <w:p w14:paraId="03D0B593" w14:textId="77777777" w:rsidR="004F7CCD" w:rsidRPr="00C12DF5" w:rsidRDefault="004F7CCD" w:rsidP="006A0BC7">
            <w:pPr>
              <w:jc w:val="center"/>
              <w:rPr>
                <w:rFonts w:ascii="Times New Roman" w:hAnsi="Times New Roman"/>
                <w:sz w:val="24"/>
              </w:rPr>
            </w:pPr>
            <w:r>
              <w:rPr>
                <w:rFonts w:ascii="Times New Roman" w:hAnsi="Times New Roman"/>
                <w:sz w:val="24"/>
              </w:rPr>
              <w:t>299</w:t>
            </w:r>
          </w:p>
        </w:tc>
        <w:tc>
          <w:tcPr>
            <w:tcW w:w="1331" w:type="dxa"/>
          </w:tcPr>
          <w:p w14:paraId="78D27DC0" w14:textId="77777777" w:rsidR="004F7CCD" w:rsidRPr="00C12DF5" w:rsidRDefault="004F7CCD" w:rsidP="006A0BC7">
            <w:pPr>
              <w:jc w:val="center"/>
              <w:rPr>
                <w:rFonts w:ascii="Times New Roman" w:hAnsi="Times New Roman"/>
                <w:sz w:val="24"/>
              </w:rPr>
            </w:pPr>
            <w:r>
              <w:rPr>
                <w:rFonts w:ascii="Times New Roman" w:hAnsi="Times New Roman"/>
                <w:sz w:val="24"/>
              </w:rPr>
              <w:t>197</w:t>
            </w:r>
          </w:p>
        </w:tc>
        <w:tc>
          <w:tcPr>
            <w:tcW w:w="1427" w:type="dxa"/>
          </w:tcPr>
          <w:p w14:paraId="3E2F20AD" w14:textId="77777777" w:rsidR="004F7CCD" w:rsidRPr="00C12DF5" w:rsidRDefault="004F7CCD" w:rsidP="006A0BC7">
            <w:pPr>
              <w:jc w:val="center"/>
              <w:rPr>
                <w:rFonts w:ascii="Times New Roman" w:hAnsi="Times New Roman"/>
                <w:sz w:val="24"/>
              </w:rPr>
            </w:pPr>
            <w:r>
              <w:rPr>
                <w:rFonts w:ascii="Times New Roman" w:hAnsi="Times New Roman"/>
                <w:sz w:val="24"/>
              </w:rPr>
              <w:t>249</w:t>
            </w:r>
          </w:p>
        </w:tc>
      </w:tr>
      <w:tr w:rsidR="004F7CCD" w14:paraId="7CB57524" w14:textId="77777777" w:rsidTr="006A0BC7">
        <w:trPr>
          <w:trHeight w:val="137"/>
        </w:trPr>
        <w:tc>
          <w:tcPr>
            <w:tcW w:w="1260" w:type="dxa"/>
          </w:tcPr>
          <w:p w14:paraId="3450217E"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150</w:t>
            </w:r>
          </w:p>
        </w:tc>
        <w:tc>
          <w:tcPr>
            <w:tcW w:w="1316" w:type="dxa"/>
          </w:tcPr>
          <w:p w14:paraId="0121BDB6" w14:textId="77777777" w:rsidR="004F7CCD" w:rsidRPr="00C12DF5" w:rsidRDefault="004F7CCD" w:rsidP="006A0BC7">
            <w:pPr>
              <w:jc w:val="center"/>
              <w:rPr>
                <w:rFonts w:ascii="Times New Roman" w:hAnsi="Times New Roman"/>
                <w:sz w:val="24"/>
              </w:rPr>
            </w:pPr>
            <w:r>
              <w:rPr>
                <w:rFonts w:ascii="Times New Roman" w:hAnsi="Times New Roman"/>
                <w:sz w:val="24"/>
              </w:rPr>
              <w:t>261</w:t>
            </w:r>
          </w:p>
        </w:tc>
        <w:tc>
          <w:tcPr>
            <w:tcW w:w="1346" w:type="dxa"/>
          </w:tcPr>
          <w:p w14:paraId="0677A7EB" w14:textId="77777777" w:rsidR="004F7CCD" w:rsidRPr="00C12DF5" w:rsidRDefault="004F7CCD" w:rsidP="006A0BC7">
            <w:pPr>
              <w:jc w:val="center"/>
              <w:rPr>
                <w:rFonts w:ascii="Times New Roman" w:hAnsi="Times New Roman"/>
                <w:sz w:val="24"/>
              </w:rPr>
            </w:pPr>
            <w:r>
              <w:rPr>
                <w:rFonts w:ascii="Times New Roman" w:hAnsi="Times New Roman"/>
                <w:sz w:val="24"/>
              </w:rPr>
              <w:t>344</w:t>
            </w:r>
          </w:p>
        </w:tc>
        <w:tc>
          <w:tcPr>
            <w:tcW w:w="1331" w:type="dxa"/>
          </w:tcPr>
          <w:p w14:paraId="377189B6" w14:textId="77777777" w:rsidR="004F7CCD" w:rsidRPr="00C12DF5" w:rsidRDefault="004F7CCD" w:rsidP="006A0BC7">
            <w:pPr>
              <w:jc w:val="center"/>
              <w:rPr>
                <w:rFonts w:ascii="Times New Roman" w:hAnsi="Times New Roman"/>
                <w:sz w:val="24"/>
              </w:rPr>
            </w:pPr>
            <w:r>
              <w:rPr>
                <w:rFonts w:ascii="Times New Roman" w:hAnsi="Times New Roman"/>
                <w:sz w:val="24"/>
              </w:rPr>
              <w:t>226</w:t>
            </w:r>
          </w:p>
        </w:tc>
        <w:tc>
          <w:tcPr>
            <w:tcW w:w="1427" w:type="dxa"/>
          </w:tcPr>
          <w:p w14:paraId="19BCD7F4" w14:textId="77777777" w:rsidR="004F7CCD" w:rsidRPr="00C12DF5" w:rsidRDefault="004F7CCD" w:rsidP="006A0BC7">
            <w:pPr>
              <w:jc w:val="center"/>
              <w:rPr>
                <w:rFonts w:ascii="Times New Roman" w:hAnsi="Times New Roman"/>
                <w:sz w:val="24"/>
              </w:rPr>
            </w:pPr>
            <w:r>
              <w:rPr>
                <w:rFonts w:ascii="Times New Roman" w:hAnsi="Times New Roman"/>
                <w:sz w:val="24"/>
              </w:rPr>
              <w:t>285</w:t>
            </w:r>
          </w:p>
        </w:tc>
      </w:tr>
      <w:tr w:rsidR="004F7CCD" w14:paraId="633C5F95" w14:textId="77777777" w:rsidTr="006A0BC7">
        <w:trPr>
          <w:trHeight w:val="163"/>
        </w:trPr>
        <w:tc>
          <w:tcPr>
            <w:tcW w:w="1260" w:type="dxa"/>
          </w:tcPr>
          <w:p w14:paraId="585BED8C"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185</w:t>
            </w:r>
          </w:p>
        </w:tc>
        <w:tc>
          <w:tcPr>
            <w:tcW w:w="1316" w:type="dxa"/>
          </w:tcPr>
          <w:p w14:paraId="59B4FD48" w14:textId="77777777" w:rsidR="004F7CCD" w:rsidRPr="00C12DF5" w:rsidRDefault="004F7CCD" w:rsidP="006A0BC7">
            <w:pPr>
              <w:jc w:val="center"/>
              <w:rPr>
                <w:rFonts w:ascii="Times New Roman" w:hAnsi="Times New Roman"/>
                <w:sz w:val="24"/>
              </w:rPr>
            </w:pPr>
            <w:r>
              <w:rPr>
                <w:rFonts w:ascii="Times New Roman" w:hAnsi="Times New Roman"/>
                <w:sz w:val="24"/>
              </w:rPr>
              <w:t>298</w:t>
            </w:r>
          </w:p>
        </w:tc>
        <w:tc>
          <w:tcPr>
            <w:tcW w:w="1346" w:type="dxa"/>
          </w:tcPr>
          <w:p w14:paraId="0F65A2CD" w14:textId="77777777" w:rsidR="004F7CCD" w:rsidRPr="00C12DF5" w:rsidRDefault="004F7CCD" w:rsidP="006A0BC7">
            <w:pPr>
              <w:jc w:val="center"/>
              <w:rPr>
                <w:rFonts w:ascii="Times New Roman" w:hAnsi="Times New Roman"/>
                <w:sz w:val="24"/>
              </w:rPr>
            </w:pPr>
            <w:r>
              <w:rPr>
                <w:rFonts w:ascii="Times New Roman" w:hAnsi="Times New Roman"/>
                <w:sz w:val="24"/>
              </w:rPr>
              <w:t>392</w:t>
            </w:r>
          </w:p>
        </w:tc>
        <w:tc>
          <w:tcPr>
            <w:tcW w:w="1331" w:type="dxa"/>
          </w:tcPr>
          <w:p w14:paraId="49235EAD" w14:textId="77777777" w:rsidR="004F7CCD" w:rsidRPr="00C12DF5" w:rsidRDefault="004F7CCD" w:rsidP="006A0BC7">
            <w:pPr>
              <w:jc w:val="center"/>
              <w:rPr>
                <w:rFonts w:ascii="Times New Roman" w:hAnsi="Times New Roman"/>
                <w:sz w:val="24"/>
              </w:rPr>
            </w:pPr>
            <w:r>
              <w:rPr>
                <w:rFonts w:ascii="Times New Roman" w:hAnsi="Times New Roman"/>
                <w:sz w:val="24"/>
              </w:rPr>
              <w:t>256</w:t>
            </w:r>
          </w:p>
        </w:tc>
        <w:tc>
          <w:tcPr>
            <w:tcW w:w="1427" w:type="dxa"/>
          </w:tcPr>
          <w:p w14:paraId="6CF3E245" w14:textId="77777777" w:rsidR="004F7CCD" w:rsidRPr="00C12DF5" w:rsidRDefault="004F7CCD" w:rsidP="006A0BC7">
            <w:pPr>
              <w:jc w:val="center"/>
              <w:rPr>
                <w:rFonts w:ascii="Times New Roman" w:hAnsi="Times New Roman"/>
                <w:sz w:val="24"/>
              </w:rPr>
            </w:pPr>
            <w:r>
              <w:rPr>
                <w:rFonts w:ascii="Times New Roman" w:hAnsi="Times New Roman"/>
                <w:sz w:val="24"/>
              </w:rPr>
              <w:t>324</w:t>
            </w:r>
          </w:p>
        </w:tc>
      </w:tr>
      <w:tr w:rsidR="004F7CCD" w14:paraId="1EE04671" w14:textId="77777777" w:rsidTr="006A0BC7">
        <w:trPr>
          <w:trHeight w:val="164"/>
        </w:trPr>
        <w:tc>
          <w:tcPr>
            <w:tcW w:w="1260" w:type="dxa"/>
          </w:tcPr>
          <w:p w14:paraId="1E2BD456" w14:textId="77777777" w:rsidR="004F7CCD" w:rsidRPr="008D5E79" w:rsidRDefault="004F7CCD" w:rsidP="006A0BC7">
            <w:pPr>
              <w:jc w:val="center"/>
              <w:rPr>
                <w:rFonts w:ascii="Times New Roman" w:hAnsi="Times New Roman"/>
                <w:b/>
                <w:sz w:val="24"/>
              </w:rPr>
            </w:pPr>
            <w:r w:rsidRPr="008D5E79">
              <w:rPr>
                <w:rFonts w:ascii="Times New Roman" w:hAnsi="Times New Roman"/>
                <w:b/>
                <w:sz w:val="24"/>
              </w:rPr>
              <w:t>240</w:t>
            </w:r>
          </w:p>
        </w:tc>
        <w:tc>
          <w:tcPr>
            <w:tcW w:w="1316" w:type="dxa"/>
          </w:tcPr>
          <w:p w14:paraId="127DAEBA" w14:textId="77777777" w:rsidR="004F7CCD" w:rsidRPr="00C12DF5" w:rsidRDefault="004F7CCD" w:rsidP="006A0BC7">
            <w:pPr>
              <w:jc w:val="center"/>
              <w:rPr>
                <w:rFonts w:ascii="Times New Roman" w:hAnsi="Times New Roman"/>
                <w:sz w:val="24"/>
              </w:rPr>
            </w:pPr>
            <w:r>
              <w:rPr>
                <w:rFonts w:ascii="Times New Roman" w:hAnsi="Times New Roman"/>
                <w:sz w:val="24"/>
              </w:rPr>
              <w:t>352</w:t>
            </w:r>
          </w:p>
        </w:tc>
        <w:tc>
          <w:tcPr>
            <w:tcW w:w="1346" w:type="dxa"/>
          </w:tcPr>
          <w:p w14:paraId="7AA4D3FB" w14:textId="77777777" w:rsidR="004F7CCD" w:rsidRPr="00C12DF5" w:rsidRDefault="004F7CCD" w:rsidP="006A0BC7">
            <w:pPr>
              <w:jc w:val="center"/>
              <w:rPr>
                <w:rFonts w:ascii="Times New Roman" w:hAnsi="Times New Roman"/>
                <w:sz w:val="24"/>
              </w:rPr>
            </w:pPr>
            <w:r>
              <w:rPr>
                <w:rFonts w:ascii="Times New Roman" w:hAnsi="Times New Roman"/>
                <w:sz w:val="24"/>
              </w:rPr>
              <w:t>461</w:t>
            </w:r>
          </w:p>
        </w:tc>
        <w:tc>
          <w:tcPr>
            <w:tcW w:w="1331" w:type="dxa"/>
          </w:tcPr>
          <w:p w14:paraId="20655027" w14:textId="77777777" w:rsidR="004F7CCD" w:rsidRPr="00C12DF5" w:rsidRDefault="004F7CCD" w:rsidP="006A0BC7">
            <w:pPr>
              <w:jc w:val="center"/>
              <w:rPr>
                <w:rFonts w:ascii="Times New Roman" w:hAnsi="Times New Roman"/>
                <w:sz w:val="24"/>
              </w:rPr>
            </w:pPr>
            <w:r>
              <w:rPr>
                <w:rFonts w:ascii="Times New Roman" w:hAnsi="Times New Roman"/>
                <w:sz w:val="24"/>
              </w:rPr>
              <w:t>300</w:t>
            </w:r>
          </w:p>
        </w:tc>
        <w:tc>
          <w:tcPr>
            <w:tcW w:w="1427" w:type="dxa"/>
          </w:tcPr>
          <w:p w14:paraId="69C0A755" w14:textId="77777777" w:rsidR="004F7CCD" w:rsidRPr="00C12DF5" w:rsidRDefault="004F7CCD" w:rsidP="006A0BC7">
            <w:pPr>
              <w:jc w:val="center"/>
              <w:rPr>
                <w:rFonts w:ascii="Times New Roman" w:hAnsi="Times New Roman"/>
                <w:sz w:val="24"/>
              </w:rPr>
            </w:pPr>
            <w:r>
              <w:rPr>
                <w:rFonts w:ascii="Times New Roman" w:hAnsi="Times New Roman"/>
                <w:sz w:val="24"/>
              </w:rPr>
              <w:t>380</w:t>
            </w:r>
          </w:p>
        </w:tc>
      </w:tr>
    </w:tbl>
    <w:p w14:paraId="1CFB195F" w14:textId="77777777" w:rsidR="004F7CCD" w:rsidRPr="007802B4" w:rsidRDefault="004F7CCD" w:rsidP="004F7CCD">
      <w:pPr>
        <w:pStyle w:val="HTML-oblikovano"/>
        <w:numPr>
          <w:ilvl w:val="0"/>
          <w:numId w:val="15"/>
        </w:numPr>
        <w:tabs>
          <w:tab w:val="num" w:pos="373"/>
        </w:tabs>
        <w:spacing w:before="120"/>
        <w:jc w:val="both"/>
        <w:rPr>
          <w:rFonts w:ascii="Arial" w:hAnsi="Arial" w:cs="Arial"/>
          <w:sz w:val="20"/>
          <w:szCs w:val="20"/>
        </w:rPr>
      </w:pPr>
      <w:r w:rsidRPr="007802B4">
        <w:rPr>
          <w:rFonts w:ascii="Arial" w:hAnsi="Arial" w:cs="Arial"/>
          <w:sz w:val="20"/>
          <w:szCs w:val="20"/>
        </w:rPr>
        <w:t>če je bila vplivana samo stikalna ura ali sprejemnik MTK, se ves odjem električne energije</w:t>
      </w:r>
      <w:r>
        <w:rPr>
          <w:rFonts w:ascii="Arial" w:hAnsi="Arial" w:cs="Arial"/>
          <w:sz w:val="20"/>
          <w:szCs w:val="20"/>
        </w:rPr>
        <w:t xml:space="preserve"> ter omrežnina</w:t>
      </w:r>
      <w:r w:rsidRPr="007802B4">
        <w:rPr>
          <w:rFonts w:ascii="Arial" w:hAnsi="Arial" w:cs="Arial"/>
          <w:sz w:val="20"/>
          <w:szCs w:val="20"/>
        </w:rPr>
        <w:t xml:space="preserve"> in</w:t>
      </w:r>
      <w:r>
        <w:rPr>
          <w:rFonts w:ascii="Arial" w:hAnsi="Arial" w:cs="Arial"/>
          <w:sz w:val="20"/>
          <w:szCs w:val="20"/>
        </w:rPr>
        <w:t xml:space="preserve"> prispevki</w:t>
      </w:r>
      <w:r w:rsidRPr="007802B4">
        <w:rPr>
          <w:rFonts w:ascii="Arial" w:hAnsi="Arial" w:cs="Arial"/>
          <w:sz w:val="20"/>
          <w:szCs w:val="20"/>
        </w:rPr>
        <w:t xml:space="preserve"> zaračuna</w:t>
      </w:r>
      <w:r>
        <w:rPr>
          <w:rFonts w:ascii="Arial" w:hAnsi="Arial" w:cs="Arial"/>
          <w:sz w:val="20"/>
          <w:szCs w:val="20"/>
        </w:rPr>
        <w:t>jo</w:t>
      </w:r>
      <w:r w:rsidRPr="007802B4">
        <w:rPr>
          <w:rFonts w:ascii="Arial" w:hAnsi="Arial" w:cs="Arial"/>
          <w:sz w:val="20"/>
          <w:szCs w:val="20"/>
        </w:rPr>
        <w:t xml:space="preserve"> po veljavni ceni za višjo dnevno tarif</w:t>
      </w:r>
      <w:r>
        <w:rPr>
          <w:rFonts w:ascii="Arial" w:hAnsi="Arial" w:cs="Arial"/>
          <w:sz w:val="20"/>
          <w:szCs w:val="20"/>
        </w:rPr>
        <w:t>n</w:t>
      </w:r>
      <w:r w:rsidRPr="007802B4">
        <w:rPr>
          <w:rFonts w:ascii="Arial" w:hAnsi="Arial" w:cs="Arial"/>
          <w:sz w:val="20"/>
          <w:szCs w:val="20"/>
        </w:rPr>
        <w:t>o</w:t>
      </w:r>
      <w:r>
        <w:rPr>
          <w:rFonts w:ascii="Arial" w:hAnsi="Arial" w:cs="Arial"/>
          <w:sz w:val="20"/>
          <w:szCs w:val="20"/>
        </w:rPr>
        <w:t xml:space="preserve"> postavko;</w:t>
      </w:r>
    </w:p>
    <w:p w14:paraId="68090D74" w14:textId="77777777" w:rsidR="004F7CCD" w:rsidRPr="007802B4" w:rsidRDefault="004F7CCD" w:rsidP="004F7CCD">
      <w:pPr>
        <w:pStyle w:val="HTML-oblikovano"/>
        <w:numPr>
          <w:ilvl w:val="0"/>
          <w:numId w:val="15"/>
        </w:numPr>
        <w:tabs>
          <w:tab w:val="num" w:pos="373"/>
        </w:tabs>
        <w:spacing w:before="120"/>
        <w:jc w:val="both"/>
        <w:rPr>
          <w:rFonts w:ascii="Arial" w:hAnsi="Arial" w:cs="Arial"/>
          <w:sz w:val="20"/>
          <w:szCs w:val="20"/>
        </w:rPr>
      </w:pPr>
      <w:r w:rsidRPr="007802B4">
        <w:rPr>
          <w:rFonts w:ascii="Arial" w:hAnsi="Arial" w:cs="Arial"/>
          <w:sz w:val="20"/>
          <w:szCs w:val="20"/>
        </w:rPr>
        <w:t>če je bilo pose</w:t>
      </w:r>
      <w:r>
        <w:rPr>
          <w:rFonts w:ascii="Arial" w:hAnsi="Arial" w:cs="Arial"/>
          <w:sz w:val="20"/>
          <w:szCs w:val="20"/>
        </w:rPr>
        <w:t>že</w:t>
      </w:r>
      <w:r w:rsidRPr="007802B4">
        <w:rPr>
          <w:rFonts w:ascii="Arial" w:hAnsi="Arial" w:cs="Arial"/>
          <w:sz w:val="20"/>
          <w:szCs w:val="20"/>
        </w:rPr>
        <w:t>no na napravo za omejevanje toka ali na registracijo moči, se moč določi tako, da se upoštevajo nazivni toki, ki ustrezajo vrsti in prerezu vodnikov, po katerih je bil ta odjem izveden.</w:t>
      </w:r>
    </w:p>
    <w:p w14:paraId="3E5600F8" w14:textId="78FFDEAA" w:rsidR="004F7CCD" w:rsidRDefault="004F7CCD" w:rsidP="004F7CCD">
      <w:pPr>
        <w:ind w:firstLine="284"/>
      </w:pPr>
      <w:r>
        <w:t>(2) Distribucijski operater</w:t>
      </w:r>
      <w:r w:rsidRPr="009D6517">
        <w:t xml:space="preserve"> v primerih iz</w:t>
      </w:r>
      <w:r>
        <w:t xml:space="preserve"> </w:t>
      </w:r>
      <w:r>
        <w:fldChar w:fldCharType="begin"/>
      </w:r>
      <w:r>
        <w:instrText xml:space="preserve"> REF _Ref385782304 \r \h  \* MERGEFORMAT </w:instrText>
      </w:r>
      <w:r>
        <w:fldChar w:fldCharType="separate"/>
      </w:r>
      <w:r w:rsidR="002311C9">
        <w:t>255</w:t>
      </w:r>
      <w:r>
        <w:fldChar w:fldCharType="end"/>
      </w:r>
      <w:r w:rsidRPr="009D6517">
        <w:t>. člena</w:t>
      </w:r>
      <w:r>
        <w:t xml:space="preserve"> teh SONDSEE</w:t>
      </w:r>
      <w:r w:rsidRPr="009D6517">
        <w:t xml:space="preserve">, ko so količine določene na podlagi tega člena, </w:t>
      </w:r>
      <w:r w:rsidRPr="00E85A1C">
        <w:t xml:space="preserve">uporabniku zaračuna </w:t>
      </w:r>
      <w:r>
        <w:t>omrežnino</w:t>
      </w:r>
      <w:r w:rsidRPr="00E85A1C">
        <w:t xml:space="preserve"> in </w:t>
      </w:r>
      <w:r>
        <w:t>prispevke ter</w:t>
      </w:r>
      <w:r w:rsidRPr="00E85A1C">
        <w:t xml:space="preserve"> neupravičeno porabljeno električno energijo, in sicer v količinah, kot so </w:t>
      </w:r>
      <w:r>
        <w:t>bile določene v prvem odstavku tega člena.</w:t>
      </w:r>
      <w:r w:rsidRPr="00E85A1C">
        <w:t xml:space="preserve"> </w:t>
      </w:r>
      <w:r w:rsidR="002F1211">
        <w:t>Neupravičeno porabljena električna energije se zaračuna</w:t>
      </w:r>
      <w:r w:rsidR="002F1211" w:rsidRPr="00E85A1C">
        <w:t xml:space="preserve"> po cen</w:t>
      </w:r>
      <w:r w:rsidR="002F1211">
        <w:t>ah</w:t>
      </w:r>
      <w:r w:rsidR="002F1211" w:rsidRPr="00E85A1C">
        <w:t xml:space="preserve">, električne energije višje dnevne tarifne postavke za zasilno oskrbo </w:t>
      </w:r>
      <w:r w:rsidR="002F1211">
        <w:t>veljavnih v obdobju na katerega se račun nanaša</w:t>
      </w:r>
      <w:r w:rsidR="002F1211" w:rsidRPr="00E85A1C">
        <w:t>, povečani</w:t>
      </w:r>
      <w:r w:rsidR="002F1211">
        <w:t>h</w:t>
      </w:r>
      <w:r w:rsidR="002F1211" w:rsidRPr="00E85A1C">
        <w:t xml:space="preserve"> za 30 %. Pri izračunu </w:t>
      </w:r>
      <w:r w:rsidR="002F1211">
        <w:t>omrežnine in prispevkov</w:t>
      </w:r>
      <w:r w:rsidR="002F1211" w:rsidRPr="00E85A1C">
        <w:t xml:space="preserve"> se obračunska moč upošteva za obdobje od </w:t>
      </w:r>
      <w:r w:rsidR="002F1211">
        <w:t xml:space="preserve">nepooblaščene </w:t>
      </w:r>
      <w:r w:rsidR="002F1211" w:rsidRPr="00E85A1C">
        <w:t xml:space="preserve">priključitve do dneva ugotovitve takšne priključitve na </w:t>
      </w:r>
      <w:r w:rsidR="002F1211">
        <w:t>distribucijski sistem, vendar največ za 12 mesecev</w:t>
      </w:r>
      <w:r w:rsidR="002F1211" w:rsidRPr="00E85A1C">
        <w:t xml:space="preserve">. </w:t>
      </w:r>
      <w:r w:rsidR="002F1211">
        <w:t>Omrežnina in prispevki</w:t>
      </w:r>
      <w:r w:rsidR="002F1211" w:rsidRPr="00E85A1C">
        <w:t xml:space="preserve"> se za </w:t>
      </w:r>
      <w:r w:rsidR="002F1211">
        <w:t>obračunsko merilno</w:t>
      </w:r>
      <w:r w:rsidR="002F1211" w:rsidRPr="00E85A1C">
        <w:t xml:space="preserve"> </w:t>
      </w:r>
      <w:r w:rsidR="002F1211">
        <w:t>točko</w:t>
      </w:r>
      <w:r w:rsidR="002F1211" w:rsidRPr="00E85A1C">
        <w:t xml:space="preserve"> brez merjenja moči zaračuna po</w:t>
      </w:r>
      <w:r w:rsidR="002F1211">
        <w:t xml:space="preserve"> </w:t>
      </w:r>
      <w:proofErr w:type="spellStart"/>
      <w:r w:rsidR="002F1211">
        <w:t>enotarifnih</w:t>
      </w:r>
      <w:proofErr w:type="spellEnd"/>
      <w:r w:rsidR="002F1211" w:rsidRPr="00E85A1C">
        <w:t xml:space="preserve"> postavkah, </w:t>
      </w:r>
      <w:r w:rsidR="002F1211">
        <w:t xml:space="preserve">ločeno za gospodinjski in ostali odjem, </w:t>
      </w:r>
      <w:r w:rsidR="002F1211" w:rsidRPr="00E85A1C">
        <w:t xml:space="preserve">veljavnih za odjemno skupino na NN </w:t>
      </w:r>
      <w:r w:rsidR="002F1211" w:rsidRPr="00E85A1C">
        <w:lastRenderedPageBreak/>
        <w:t xml:space="preserve">brez merjenja moči, za </w:t>
      </w:r>
      <w:r w:rsidR="002F1211">
        <w:t>obračunsko merilno</w:t>
      </w:r>
      <w:r w:rsidR="002F1211" w:rsidRPr="00E85A1C">
        <w:t xml:space="preserve"> </w:t>
      </w:r>
      <w:r w:rsidR="002F1211">
        <w:t>točko</w:t>
      </w:r>
      <w:r w:rsidR="002F1211" w:rsidRPr="00E85A1C">
        <w:t xml:space="preserve"> z merjeno močjo pa po tarifnih postavkah za odjemno skupino T&lt;2500 ur po veljavnem cenik</w:t>
      </w:r>
      <w:r w:rsidR="002F1211">
        <w:t>ih</w:t>
      </w:r>
      <w:r w:rsidR="002F1211" w:rsidRPr="00E85A1C">
        <w:t xml:space="preserve"> </w:t>
      </w:r>
      <w:r w:rsidR="002F1211">
        <w:t>AGEN v obdobju, na katerega se račun nanaša</w:t>
      </w:r>
      <w:r w:rsidR="002F1211" w:rsidRPr="00E85A1C">
        <w:t>.</w:t>
      </w:r>
    </w:p>
    <w:p w14:paraId="046FFE2B" w14:textId="77777777" w:rsidR="004F7CCD" w:rsidRDefault="004F7CCD" w:rsidP="004F7CCD">
      <w:pPr>
        <w:ind w:firstLine="284"/>
      </w:pPr>
      <w:r>
        <w:t>(3) Če neupravičen odjem izvaja oseba, ki v evidencah distribucijskega operaterja nima evidentiranega merilnega mesta, se neupravičen odjem zaračuna kot je določeno za neupravičen odjem gospodinjskega odjemalca za fizično osebo ali ostali odjem za pravno osebo.</w:t>
      </w:r>
    </w:p>
    <w:p w14:paraId="57766374" w14:textId="77777777" w:rsidR="004F7CCD" w:rsidRPr="00095863" w:rsidRDefault="004F7CCD" w:rsidP="004F7CCD">
      <w:pPr>
        <w:ind w:firstLine="284"/>
      </w:pPr>
      <w:r>
        <w:t>(4) D</w:t>
      </w:r>
      <w:r w:rsidRPr="00CD0089">
        <w:t xml:space="preserve">istribucijski operater uporabniku </w:t>
      </w:r>
      <w:r>
        <w:t>sistema p</w:t>
      </w:r>
      <w:r w:rsidRPr="00CD0089">
        <w:t>oleg stroškov porabljene električne energije</w:t>
      </w:r>
      <w:r>
        <w:t>, omrežnine in prispevkov</w:t>
      </w:r>
      <w:r w:rsidRPr="00CD0089">
        <w:t xml:space="preserve"> zaračuna tudi stroške odklopa </w:t>
      </w:r>
      <w:r>
        <w:t>ter</w:t>
      </w:r>
      <w:r w:rsidRPr="00CD0089">
        <w:t xml:space="preserve"> stroške ugotavljanja neupravičenega odjema</w:t>
      </w:r>
      <w:r w:rsidRPr="00095863">
        <w:t>.</w:t>
      </w:r>
    </w:p>
    <w:p w14:paraId="73D23CF1" w14:textId="77777777" w:rsidR="004F7CCD" w:rsidRDefault="004F7CCD" w:rsidP="004F7CCD">
      <w:pPr>
        <w:rPr>
          <w:rFonts w:cs="Arial"/>
          <w:szCs w:val="20"/>
        </w:rPr>
      </w:pPr>
    </w:p>
    <w:p w14:paraId="6378E7A7" w14:textId="77777777" w:rsidR="004F7CCD" w:rsidRDefault="004F7CCD" w:rsidP="004F7CCD">
      <w:pPr>
        <w:pStyle w:val="Naslov1"/>
      </w:pPr>
      <w:bookmarkStart w:id="387" w:name="_Toc20217704"/>
      <w:bookmarkStart w:id="388" w:name="_Toc41467989"/>
      <w:r>
        <w:t>DOGODKI NA MERILNEM MESTU IN MERILNI TOČKI</w:t>
      </w:r>
      <w:bookmarkEnd w:id="387"/>
      <w:bookmarkEnd w:id="388"/>
    </w:p>
    <w:p w14:paraId="305BE67C" w14:textId="77777777" w:rsidR="004F7CCD" w:rsidRPr="00606C51" w:rsidRDefault="004F7CCD" w:rsidP="004F7CCD">
      <w:pPr>
        <w:pStyle w:val="Naslov2"/>
      </w:pPr>
      <w:bookmarkStart w:id="389" w:name="_Toc20217705"/>
      <w:bookmarkStart w:id="390" w:name="_Toc41467990"/>
      <w:r>
        <w:t>POSTOPEK MENJAVE LASTNIŠTVA MERILNEGA MESTA</w:t>
      </w:r>
      <w:bookmarkEnd w:id="389"/>
      <w:bookmarkEnd w:id="390"/>
    </w:p>
    <w:p w14:paraId="50A5DD57" w14:textId="77777777" w:rsidR="004F7CCD" w:rsidRPr="0022752A" w:rsidRDefault="004F7CCD" w:rsidP="00DB3AEB">
      <w:pPr>
        <w:pStyle w:val="tevilkalena"/>
      </w:pPr>
      <w:bookmarkStart w:id="391" w:name="_Ref40002761"/>
      <w:bookmarkStart w:id="392" w:name="_Ref389480513"/>
      <w:r w:rsidRPr="0022752A">
        <w:t>člen</w:t>
      </w:r>
      <w:bookmarkEnd w:id="391"/>
    </w:p>
    <w:p w14:paraId="06293896" w14:textId="77777777" w:rsidR="004F7CCD" w:rsidRPr="00095863" w:rsidRDefault="004F7CCD" w:rsidP="004F7CCD">
      <w:pPr>
        <w:pStyle w:val="Opislena"/>
        <w:keepNext/>
      </w:pPr>
      <w:r w:rsidRPr="00095863">
        <w:t>(</w:t>
      </w:r>
      <w:r>
        <w:t>dokazila potrebna za spremembo lastništva</w:t>
      </w:r>
      <w:r w:rsidRPr="00095863">
        <w:t>)</w:t>
      </w:r>
    </w:p>
    <w:p w14:paraId="766C8E22" w14:textId="38B90902" w:rsidR="004F7CCD" w:rsidRDefault="004F7CCD" w:rsidP="004F7CCD">
      <w:pPr>
        <w:keepNext/>
        <w:ind w:firstLine="284"/>
      </w:pPr>
      <w:r>
        <w:t xml:space="preserve">(1) Novi lastnik merilnega mesta mora v roku 30 dni po nastali spremembi lastništva podati vlogo iz </w:t>
      </w:r>
      <w:r>
        <w:fldChar w:fldCharType="begin"/>
      </w:r>
      <w:r>
        <w:instrText xml:space="preserve"> REF _Ref385749246 \r \h  \* MERGEFORMAT </w:instrText>
      </w:r>
      <w:r>
        <w:fldChar w:fldCharType="separate"/>
      </w:r>
      <w:r w:rsidR="002311C9">
        <w:t>143</w:t>
      </w:r>
      <w:r>
        <w:fldChar w:fldCharType="end"/>
      </w:r>
      <w:r>
        <w:t>. člena teh SONDSEE za spremembo lastništva obstoječega merilnega mesta in sklenitev nove pogodbe o uporabi sistema ter priložiti podatke o tem merilnem mestu in ustrezne dokumente iz četrtega odstavka tega člena, ki dokazujejo spremembo lastništva objekta s priključkom</w:t>
      </w:r>
      <w:r w:rsidRPr="00256D5E">
        <w:t>.</w:t>
      </w:r>
      <w:r>
        <w:t xml:space="preserve"> </w:t>
      </w:r>
      <w:r w:rsidRPr="00EA05F0">
        <w:t>Če je vloga za spremembo lastni</w:t>
      </w:r>
      <w:r>
        <w:t>štv</w:t>
      </w:r>
      <w:r w:rsidRPr="00EA05F0">
        <w:t>a podana po preteku roka iz prejšnjega stavka</w:t>
      </w:r>
      <w:r>
        <w:t xml:space="preserve">, distribucijski operater </w:t>
      </w:r>
      <w:r w:rsidR="00AD7953">
        <w:t>spremembo lastnika izvede, novemu lastniku pa zaračuna stroške izvedbe spremembe po ceniku storitev, ki niso zajete v omrežnini</w:t>
      </w:r>
      <w:r w:rsidRPr="00EA05F0">
        <w:t>.</w:t>
      </w:r>
    </w:p>
    <w:p w14:paraId="3D959EAB" w14:textId="77777777" w:rsidR="004F7CCD" w:rsidRDefault="004F7CCD" w:rsidP="004F7CCD">
      <w:pPr>
        <w:ind w:firstLine="284"/>
      </w:pPr>
      <w:r>
        <w:t xml:space="preserve">(2) V primeru, da je </w:t>
      </w:r>
      <w:r w:rsidRPr="000C7071">
        <w:t xml:space="preserve">merilno mesto </w:t>
      </w:r>
      <w:r>
        <w:t>objekta ali</w:t>
      </w:r>
      <w:r w:rsidRPr="000C7071">
        <w:t xml:space="preserve"> </w:t>
      </w:r>
      <w:r>
        <w:t>posameznega dela objekta z več stanovanjskimi ali poslovnimi enotami v solastnini ali skupni lastnini</w:t>
      </w:r>
      <w:r w:rsidRPr="00B048F7">
        <w:t xml:space="preserve"> dv</w:t>
      </w:r>
      <w:r>
        <w:t>eh</w:t>
      </w:r>
      <w:r w:rsidRPr="00B048F7">
        <w:t xml:space="preserve"> ali več </w:t>
      </w:r>
      <w:r>
        <w:t xml:space="preserve">oseb, </w:t>
      </w:r>
      <w:r w:rsidRPr="000C7071">
        <w:t>morajo vsi pooblastiti enega izmed solastnikov ali skupnih lastnikov, ki bo podal vlogo za spremembo lastništva obstoječega merilnega mesta in sklenil novo pogodbo o uporabi sistema ter bo v enotn</w:t>
      </w:r>
      <w:r>
        <w:t>i</w:t>
      </w:r>
      <w:r w:rsidRPr="000C7071">
        <w:t xml:space="preserve"> </w:t>
      </w:r>
      <w:r>
        <w:t>evidenci</w:t>
      </w:r>
      <w:r w:rsidRPr="000C7071">
        <w:t xml:space="preserve"> merilnih mest evidentiran kot lastnik merilnega mesta</w:t>
      </w:r>
      <w:r>
        <w:t>. Pooblaščeni solastnik ali skupni lastnik s sklenitvijo pogodbe o uporabi sistema prevzema pravice in obveznosti na merilnem mestu in ureja vsa razmerja z ostalimi solastniki ali skupnimi lastniki iz naslova pravic in obveznosti na tem merilnem mestu neodvisno od distribucijskega operaterja.</w:t>
      </w:r>
    </w:p>
    <w:p w14:paraId="2FF4EAC0" w14:textId="2D9B6101" w:rsidR="004F7CCD" w:rsidRDefault="004F7CCD" w:rsidP="004F7CCD">
      <w:pPr>
        <w:ind w:firstLine="284"/>
      </w:pPr>
      <w:r>
        <w:t>(3) Vlogo za spremembo lastnika na merilnem mestu</w:t>
      </w:r>
      <w:r w:rsidDel="006D28EC">
        <w:t xml:space="preserve"> </w:t>
      </w:r>
      <w:r>
        <w:t xml:space="preserve">lahko poda tudi s strani novega lastnika merilnega mesta pooblaščen dobavitelj. V tem primeru postopek poteka skladno s tretjim odstavku </w:t>
      </w:r>
      <w:r>
        <w:fldChar w:fldCharType="begin"/>
      </w:r>
      <w:r>
        <w:instrText xml:space="preserve"> REF _Ref434575399 \r \h  \* MERGEFORMAT </w:instrText>
      </w:r>
      <w:r>
        <w:fldChar w:fldCharType="separate"/>
      </w:r>
      <w:r w:rsidR="002311C9">
        <w:t>264</w:t>
      </w:r>
      <w:r>
        <w:fldChar w:fldCharType="end"/>
      </w:r>
      <w:r>
        <w:t>. člena teh SONDSEE.</w:t>
      </w:r>
    </w:p>
    <w:p w14:paraId="61DE9F6A" w14:textId="77777777" w:rsidR="004F7CCD" w:rsidRDefault="004F7CCD" w:rsidP="004F7CCD">
      <w:pPr>
        <w:ind w:firstLine="284"/>
      </w:pPr>
      <w:r>
        <w:t>(4) Kot dokazilo, ki ga distribucijski operater upošteva za spremembo lastništva, šteje zemljiško knjižni izpisek. Če lastništvo še ni zavedeno v zemljiški knjigi, novi lastnik merilnega mesta lahko predloži:</w:t>
      </w:r>
    </w:p>
    <w:p w14:paraId="34969347" w14:textId="22944C3B" w:rsidR="004F7CCD" w:rsidRDefault="004F7CCD" w:rsidP="004F7CCD">
      <w:pPr>
        <w:numPr>
          <w:ilvl w:val="0"/>
          <w:numId w:val="6"/>
        </w:numPr>
        <w:ind w:left="426" w:hanging="284"/>
      </w:pPr>
      <w:r>
        <w:t xml:space="preserve">overjeno </w:t>
      </w:r>
      <w:r w:rsidRPr="00747351">
        <w:t>kopij</w:t>
      </w:r>
      <w:r>
        <w:t>o</w:t>
      </w:r>
      <w:r w:rsidRPr="00747351">
        <w:t xml:space="preserve"> prodajne</w:t>
      </w:r>
      <w:r>
        <w:t xml:space="preserve"> ali menjalne</w:t>
      </w:r>
      <w:r w:rsidRPr="00747351">
        <w:t xml:space="preserve"> </w:t>
      </w:r>
      <w:r>
        <w:t xml:space="preserve">ali darilne </w:t>
      </w:r>
      <w:r w:rsidRPr="00747351">
        <w:t>pogodbe</w:t>
      </w:r>
      <w:r w:rsidR="00AD7953">
        <w:t>, skupaj z zemljiško knjižnim predlogom</w:t>
      </w:r>
      <w:r>
        <w:t>; ali</w:t>
      </w:r>
    </w:p>
    <w:p w14:paraId="0F9CE89B" w14:textId="77777777" w:rsidR="004F7CCD" w:rsidRDefault="004F7CCD" w:rsidP="004F7CCD">
      <w:pPr>
        <w:numPr>
          <w:ilvl w:val="0"/>
          <w:numId w:val="6"/>
        </w:numPr>
        <w:ind w:left="426" w:hanging="284"/>
      </w:pPr>
      <w:r>
        <w:t>kopijo sporazuma o razdelitvi premoženja, skupaj z zemljiško knjižnim predlogom; ali</w:t>
      </w:r>
    </w:p>
    <w:p w14:paraId="119445AC" w14:textId="77777777" w:rsidR="004F7CCD" w:rsidRDefault="004F7CCD" w:rsidP="004F7CCD">
      <w:pPr>
        <w:numPr>
          <w:ilvl w:val="0"/>
          <w:numId w:val="6"/>
        </w:numPr>
        <w:ind w:left="426" w:hanging="284"/>
      </w:pPr>
      <w:r>
        <w:t>kopijo pravnomočnega sklepa o dedovanju; ali</w:t>
      </w:r>
    </w:p>
    <w:p w14:paraId="00419647" w14:textId="77777777" w:rsidR="004F7CCD" w:rsidRDefault="004F7CCD" w:rsidP="004F7CCD">
      <w:pPr>
        <w:numPr>
          <w:ilvl w:val="0"/>
          <w:numId w:val="6"/>
        </w:numPr>
        <w:ind w:left="426" w:hanging="284"/>
      </w:pPr>
      <w:r>
        <w:t>kopijo pravnomočne sodne ali upravne odločbe.</w:t>
      </w:r>
    </w:p>
    <w:p w14:paraId="6F2EDD82" w14:textId="3CE51D95" w:rsidR="004F7CCD" w:rsidRDefault="004F7CCD" w:rsidP="004F7CCD">
      <w:pPr>
        <w:ind w:firstLine="284"/>
      </w:pPr>
      <w:r>
        <w:t xml:space="preserve">(5) Poleg navedenega dokumenta iz prejšnjega odstavka mora novi lastnik merilnega mesta dostaviti še obojestransko podpisan primopredajni zapisnik ali drug ustrezen dokument ob prevzemu objekta, iz katerega mora biti razviden odčitek s števca električne energije in datum primopredaje, ter pogodbo o dobavi </w:t>
      </w:r>
      <w:r w:rsidR="00035D51">
        <w:t xml:space="preserve">električne energije </w:t>
      </w:r>
      <w:r>
        <w:t>sklenjeno med izbranim dobaviteljem in novim lastnikom merilnega mesta ali pooblaščencem novega lastnika merilnega mesta – uporabnikom sistema</w:t>
      </w:r>
      <w:r w:rsidRPr="00095863">
        <w:t>.</w:t>
      </w:r>
    </w:p>
    <w:p w14:paraId="73F4BB83" w14:textId="77777777" w:rsidR="004F7CCD" w:rsidRPr="0022752A" w:rsidRDefault="004F7CCD" w:rsidP="00DB3AEB">
      <w:pPr>
        <w:pStyle w:val="tevilkalena"/>
      </w:pPr>
      <w:bookmarkStart w:id="393" w:name="_Ref40002770"/>
      <w:r w:rsidRPr="0022752A">
        <w:t>člen</w:t>
      </w:r>
      <w:bookmarkEnd w:id="393"/>
    </w:p>
    <w:p w14:paraId="0ECA7F6A" w14:textId="77777777" w:rsidR="004F7CCD" w:rsidRPr="00095863" w:rsidRDefault="004F7CCD" w:rsidP="004F7CCD">
      <w:pPr>
        <w:pStyle w:val="Opislena"/>
        <w:keepNext/>
      </w:pPr>
      <w:r w:rsidRPr="00095863">
        <w:t>(</w:t>
      </w:r>
      <w:r>
        <w:t>izvedba spremembe lastništva</w:t>
      </w:r>
      <w:r w:rsidRPr="00095863">
        <w:t>)</w:t>
      </w:r>
    </w:p>
    <w:p w14:paraId="0986AB80" w14:textId="77777777" w:rsidR="004F7CCD" w:rsidRDefault="004F7CCD" w:rsidP="004F7CCD">
      <w:pPr>
        <w:keepNext/>
        <w:ind w:firstLine="284"/>
      </w:pPr>
      <w:r>
        <w:t xml:space="preserve">(1) Distribucijski operater najkasneje v roku osmih delovnih dni od dneva prejema pravočasne, popolne in pravilne vloge za spremembo lastništva izvede obračun omrežnine in prispevkov ter </w:t>
      </w:r>
      <w:r>
        <w:lastRenderedPageBreak/>
        <w:t>porabljene električne energije za dosedanjega uporabnika sistema in njegovega dobavitelja do datuma iz primopredajnega zapisnika ter pripravi pogodbo o uporabi sistema za novega lastnika merilnega mesta</w:t>
      </w:r>
      <w:r w:rsidRPr="00256D5E">
        <w:t>.</w:t>
      </w:r>
      <w:r>
        <w:t xml:space="preserve"> </w:t>
      </w:r>
    </w:p>
    <w:p w14:paraId="0E6E0480" w14:textId="3CACBC23" w:rsidR="004F7CCD" w:rsidRDefault="004F7CCD" w:rsidP="004F7CCD">
      <w:pPr>
        <w:ind w:firstLine="284"/>
      </w:pPr>
      <w:r>
        <w:t xml:space="preserve">(2) Poslana pogodba o uporabi sistema se na podlagi vloge iz prejšnjega odstavka šteje za veljavno tudi v primeru, če novi lastnik merilnega mesta v 30 dneh od oddaje vloge ni vrnil podpisane pogodbe o uporabi sistema oziroma ni zahteval odklopa od sistema ali njegov izbrani dobavitelj ni odstopil od pogodbe o dobavi </w:t>
      </w:r>
      <w:r w:rsidR="00035D51">
        <w:t>električne energije</w:t>
      </w:r>
      <w:r>
        <w:t xml:space="preserve">, uporablja pa se od dneva odčitka na dan primopredaje objekta. </w:t>
      </w:r>
      <w:r w:rsidRPr="00C865DB">
        <w:t>O tem načinu veljavnosti pogodbe o uporabi sistema, ki temelji na podlagi izražene volje novega lastnika merilnega mesta, distribucijski operater seznani le-tega v splošnem delu pogodbe o uporabi sistema. Pogodbi o uporabi sistema priloži podatke iz nove evidence merilnega mesta</w:t>
      </w:r>
      <w:r>
        <w:t xml:space="preserve">, nove </w:t>
      </w:r>
      <w:r w:rsidRPr="00C865DB">
        <w:t xml:space="preserve">evidence merilne </w:t>
      </w:r>
      <w:r>
        <w:t>točke</w:t>
      </w:r>
      <w:r w:rsidRPr="00C865DB">
        <w:t xml:space="preserve"> in splošni del pogodbe o uporabi sistema.</w:t>
      </w:r>
      <w:r>
        <w:t xml:space="preserve"> </w:t>
      </w:r>
    </w:p>
    <w:p w14:paraId="2DAF626A" w14:textId="49BA70D8" w:rsidR="004F7CCD" w:rsidRDefault="004F7CCD" w:rsidP="004F7CCD">
      <w:pPr>
        <w:ind w:firstLine="284"/>
      </w:pPr>
      <w:r>
        <w:t>(3) Distribucijski operater prične z distribucijo električne energije novemu lastniku merilnega mesta na osnovi veljavne pogodbe o uporabi sistema, ki je bila sklenjena na osnovi pravnega posla, ki ni posledica univerzalnega pravnega nasledstva, ter so s strani dosedanjega lastnika merilnega mesta</w:t>
      </w:r>
      <w:r w:rsidRPr="00E65DBB">
        <w:t xml:space="preserve"> </w:t>
      </w:r>
      <w:r>
        <w:t xml:space="preserve">poravnane vse obveznosti do distribucijskega operaterja (omrežnina in prispevki, oskrbe DO, plačljive storitve, ki niso zajete v omrežnini). </w:t>
      </w:r>
      <w:r w:rsidRPr="00CB1E4E">
        <w:t xml:space="preserve">Če s strani dosedanjega </w:t>
      </w:r>
      <w:r>
        <w:t>lastnika merilnega mesta</w:t>
      </w:r>
      <w:r w:rsidRPr="00CB1E4E">
        <w:t xml:space="preserve"> niso poravnane vse obveznosti do distribucijskega operaterja, distribucijski operater evidentira novega </w:t>
      </w:r>
      <w:r>
        <w:t>lastnika merilnega mesta</w:t>
      </w:r>
      <w:r w:rsidR="00AD7953">
        <w:t xml:space="preserve"> samo v primeru</w:t>
      </w:r>
      <w:r w:rsidRPr="00CB1E4E">
        <w:t xml:space="preserve">, </w:t>
      </w:r>
      <w:r>
        <w:t xml:space="preserve">če med distribucijskim operaterjem in novim lastnikom merilnega mesta obstoja pisni dogovor, da le-ta pristopa k dolgu ali prevzema ta dolg. S tem </w:t>
      </w:r>
      <w:r w:rsidRPr="0057305A">
        <w:t>novi lastnik merilnega mest</w:t>
      </w:r>
      <w:r>
        <w:t>a</w:t>
      </w:r>
      <w:r w:rsidRPr="0057305A">
        <w:t xml:space="preserve"> vstopi v vse pravice in obveznosti prejšnjega lastnika</w:t>
      </w:r>
      <w:r>
        <w:t>.</w:t>
      </w:r>
      <w:r w:rsidRPr="00F70CA7">
        <w:t xml:space="preserve"> </w:t>
      </w:r>
      <w:r>
        <w:t>V nasprotnem primeru mora novi lastnik merilnega mesta zaprositi za novo SZP.</w:t>
      </w:r>
      <w:r w:rsidRPr="000F1712">
        <w:t xml:space="preserve"> </w:t>
      </w:r>
      <w:r>
        <w:t>Distribucijski operater na podlagi veljavne pogodbe o uporabi sistema evidentira novega lastnika merilnega mesta</w:t>
      </w:r>
      <w:r w:rsidRPr="000F1712">
        <w:t xml:space="preserve"> </w:t>
      </w:r>
      <w:r w:rsidRPr="009D3DCC">
        <w:t>v enotn</w:t>
      </w:r>
      <w:r>
        <w:t>i</w:t>
      </w:r>
      <w:r w:rsidRPr="009D3DCC">
        <w:t xml:space="preserve"> </w:t>
      </w:r>
      <w:r>
        <w:t>evidenci</w:t>
      </w:r>
      <w:r w:rsidRPr="009D3DCC">
        <w:t xml:space="preserve"> merilnih mest</w:t>
      </w:r>
      <w:r>
        <w:t>.</w:t>
      </w:r>
    </w:p>
    <w:p w14:paraId="3C5F5406" w14:textId="77777777" w:rsidR="004F7CCD" w:rsidRDefault="004F7CCD" w:rsidP="004F7CCD">
      <w:pPr>
        <w:ind w:firstLine="284"/>
      </w:pPr>
      <w:r>
        <w:t xml:space="preserve">(4) V primeru spremembe lastništva na podlagi univerzalnega pravnega nasledstva se pogodba o uporabi sistema z novim lastnikom merilnega mesta ne sklepa in novega lastnika merilnega mesta bremenijo vse neporavnane obveznosti prejšnjega lastnika. </w:t>
      </w:r>
      <w:r w:rsidRPr="009D3DCC">
        <w:t>Distribucijski operater novega lastnika merilnega mesta evidentira v enotn</w:t>
      </w:r>
      <w:r>
        <w:t>i</w:t>
      </w:r>
      <w:r w:rsidRPr="009D3DCC">
        <w:t xml:space="preserve"> </w:t>
      </w:r>
      <w:r>
        <w:t>evidenci</w:t>
      </w:r>
      <w:r w:rsidRPr="009D3DCC">
        <w:t xml:space="preserve"> merilnih mest na podlagi ustreznega dokazila</w:t>
      </w:r>
      <w:r>
        <w:t xml:space="preserve"> in nadaljuje z distribucijo električne energije novemu lastniku merilnega mesta</w:t>
      </w:r>
      <w:r w:rsidRPr="009D3DCC">
        <w:t>.</w:t>
      </w:r>
    </w:p>
    <w:p w14:paraId="30274A04" w14:textId="46782C6F" w:rsidR="004F7CCD" w:rsidRDefault="004F7CCD" w:rsidP="004F7CCD">
      <w:pPr>
        <w:ind w:firstLine="284"/>
      </w:pPr>
      <w:r>
        <w:t xml:space="preserve">(5) V primeru spremembe lastništva, ki je posledica </w:t>
      </w:r>
      <w:proofErr w:type="spellStart"/>
      <w:r w:rsidR="00AD7953">
        <w:t>originarnega</w:t>
      </w:r>
      <w:proofErr w:type="spellEnd"/>
      <w:r w:rsidR="00AD7953">
        <w:t xml:space="preserve"> (izvirnega) </w:t>
      </w:r>
      <w:r>
        <w:t xml:space="preserve">pridobitnega načina, distribucijski operater izda novemu lastniku merilnega mesta novo SZP, na osnovi katerega sklene pogodbo o uporabi sistema. Novega lastnika merilnega mesta ne bremenijo vse neporavnane obveznosti prejšnjega lastnika. Distribucijski operater na podlagi </w:t>
      </w:r>
      <w:r w:rsidR="00AD7953">
        <w:t xml:space="preserve">novega SZP </w:t>
      </w:r>
      <w:r>
        <w:t>evidentira novega lastnika merilnega mesta</w:t>
      </w:r>
      <w:r w:rsidRPr="000F1712">
        <w:t xml:space="preserve"> </w:t>
      </w:r>
      <w:r w:rsidRPr="009D3DCC">
        <w:t>v enotn</w:t>
      </w:r>
      <w:r>
        <w:t>i</w:t>
      </w:r>
      <w:r w:rsidRPr="009D3DCC">
        <w:t xml:space="preserve"> </w:t>
      </w:r>
      <w:r>
        <w:t>evidenci</w:t>
      </w:r>
      <w:r w:rsidRPr="009D3DCC">
        <w:t xml:space="preserve"> merilnih mest</w:t>
      </w:r>
      <w:r>
        <w:t xml:space="preserve"> in </w:t>
      </w:r>
      <w:r w:rsidR="00AD7953">
        <w:t xml:space="preserve">na podlagi nove pogodbe o uporabi sistema </w:t>
      </w:r>
      <w:r>
        <w:t>prične z distribucijo električne energije novemu lastniku merilnega mesta.</w:t>
      </w:r>
    </w:p>
    <w:bookmarkEnd w:id="392"/>
    <w:p w14:paraId="6E4F3B24" w14:textId="77777777" w:rsidR="004F7CCD" w:rsidRDefault="004F7CCD" w:rsidP="004F7CCD">
      <w:pPr>
        <w:rPr>
          <w:rFonts w:cs="Arial"/>
          <w:szCs w:val="20"/>
        </w:rPr>
      </w:pPr>
    </w:p>
    <w:p w14:paraId="709CBD0D" w14:textId="77777777" w:rsidR="004F7CCD" w:rsidRPr="00606C51" w:rsidRDefault="004F7CCD" w:rsidP="004F7CCD">
      <w:pPr>
        <w:pStyle w:val="Naslov2"/>
      </w:pPr>
      <w:bookmarkStart w:id="394" w:name="_Toc20217706"/>
      <w:bookmarkStart w:id="395" w:name="_Toc41467991"/>
      <w:r>
        <w:t>POSTOPEK MENJAVE UPORABNIKA SISTEMA NA OBRAČUNSKI MERILNI TOČKI</w:t>
      </w:r>
      <w:bookmarkEnd w:id="394"/>
      <w:bookmarkEnd w:id="395"/>
    </w:p>
    <w:p w14:paraId="480D87FE" w14:textId="77777777" w:rsidR="004F7CCD" w:rsidRPr="0022752A" w:rsidRDefault="004F7CCD" w:rsidP="00DB3AEB">
      <w:pPr>
        <w:pStyle w:val="tevilkalena"/>
      </w:pPr>
      <w:bookmarkStart w:id="396" w:name="_Ref448824550"/>
      <w:r w:rsidRPr="0022752A">
        <w:t>člen</w:t>
      </w:r>
      <w:bookmarkEnd w:id="396"/>
    </w:p>
    <w:p w14:paraId="4A27073F" w14:textId="77777777" w:rsidR="004F7CCD" w:rsidRPr="00095863" w:rsidRDefault="004F7CCD" w:rsidP="004F7CCD">
      <w:pPr>
        <w:pStyle w:val="Opislena"/>
        <w:keepNext/>
      </w:pPr>
      <w:r w:rsidRPr="00095863">
        <w:t>(</w:t>
      </w:r>
      <w:r>
        <w:t>vloga za izdajo pogodbe o uporabi sistema s predložitvijo soglasja lastnika merilnega mesta</w:t>
      </w:r>
      <w:r w:rsidRPr="00095863">
        <w:t>)</w:t>
      </w:r>
    </w:p>
    <w:p w14:paraId="564DCBE9" w14:textId="7EAAFBEF" w:rsidR="004F7CCD" w:rsidRDefault="004F7CCD" w:rsidP="004F7CCD">
      <w:pPr>
        <w:keepNext/>
        <w:ind w:firstLine="284"/>
      </w:pPr>
      <w:r>
        <w:t>(1) Uporabnik sistema, ki ni lastnik merilnega mesta in je najemnik ali drug uporabnik, poda</w:t>
      </w:r>
      <w:r w:rsidRPr="00D10FE2">
        <w:t xml:space="preserve"> v roku 30 dni po nastali spremembi</w:t>
      </w:r>
      <w:r>
        <w:t xml:space="preserve"> vlogo za sklenitev pogodbe o uporabi sistema s soglasjem lastnika merilnega mesta. </w:t>
      </w:r>
      <w:r w:rsidRPr="00EA05F0">
        <w:t xml:space="preserve">Če je vloga za </w:t>
      </w:r>
      <w:r>
        <w:t xml:space="preserve">izdajo pogodbe o uporabi sistema </w:t>
      </w:r>
      <w:r w:rsidRPr="00EA05F0">
        <w:t>podana po preteku roka iz prejšnjega stavka</w:t>
      </w:r>
      <w:r>
        <w:t xml:space="preserve">, distribucijski operater </w:t>
      </w:r>
      <w:r w:rsidR="00670543">
        <w:t>spremembo uporabnika sistema izvede, izvedbo spremembe pa zaračuna v skladu s cenikom storitev, ki niso zajete v omrežnini</w:t>
      </w:r>
      <w:r w:rsidRPr="00EA05F0">
        <w:t>.</w:t>
      </w:r>
    </w:p>
    <w:p w14:paraId="01948330" w14:textId="008FF9A9" w:rsidR="004F7CCD" w:rsidRDefault="004F7CCD" w:rsidP="004F7CCD">
      <w:pPr>
        <w:ind w:firstLine="284"/>
      </w:pPr>
      <w:r>
        <w:t xml:space="preserve">(2) Na osnovi te vloge lastnik merilnega mesta skladno z določbo </w:t>
      </w:r>
      <w:r w:rsidR="00027269">
        <w:t>ZOEE</w:t>
      </w:r>
      <w:r>
        <w:t>, ki ureja sklepanje pogodbe o uporabi sistema, soglaša, da:</w:t>
      </w:r>
    </w:p>
    <w:p w14:paraId="39797E3D" w14:textId="2E69895C" w:rsidR="004F7CCD" w:rsidRDefault="004F7CCD" w:rsidP="004F7CCD">
      <w:pPr>
        <w:numPr>
          <w:ilvl w:val="0"/>
          <w:numId w:val="6"/>
        </w:numPr>
        <w:ind w:left="426" w:hanging="284"/>
      </w:pPr>
      <w:r>
        <w:t xml:space="preserve">lahko pooblaščenec lastnika merilnega mesta uporablja merilno mesto lastnika merilnega mesta in odjema ali oddaja </w:t>
      </w:r>
      <w:r w:rsidR="00A03D9E">
        <w:t xml:space="preserve">električno energijo </w:t>
      </w:r>
      <w:r>
        <w:t>preko njegovega merilnega mesta;</w:t>
      </w:r>
    </w:p>
    <w:p w14:paraId="04ECADAD" w14:textId="21C75469" w:rsidR="004F7CCD" w:rsidRDefault="004F7CCD" w:rsidP="004F7CCD">
      <w:pPr>
        <w:numPr>
          <w:ilvl w:val="0"/>
          <w:numId w:val="6"/>
        </w:numPr>
        <w:ind w:left="426" w:hanging="284"/>
      </w:pPr>
      <w:r>
        <w:t xml:space="preserve">lahko pooblaščenec lastnika merilnega mesta kot končni odjemalec ali proizvajalec sklepa pogodbe o dobavi </w:t>
      </w:r>
      <w:r w:rsidR="00035D51">
        <w:t xml:space="preserve">električne energije </w:t>
      </w:r>
      <w:r>
        <w:t>in pogodbo o uporabi sistema.</w:t>
      </w:r>
    </w:p>
    <w:p w14:paraId="06CF77AE" w14:textId="77777777" w:rsidR="004F7CCD" w:rsidRDefault="004F7CCD" w:rsidP="004F7CCD">
      <w:pPr>
        <w:ind w:firstLine="284"/>
      </w:pPr>
      <w:r>
        <w:t>(3) V primeru, da je merilno mesto v solastnini ali skupni lastnini</w:t>
      </w:r>
      <w:r w:rsidRPr="00B048F7">
        <w:t xml:space="preserve"> dv</w:t>
      </w:r>
      <w:r>
        <w:t>eh</w:t>
      </w:r>
      <w:r w:rsidRPr="00B048F7">
        <w:t xml:space="preserve"> ali več </w:t>
      </w:r>
      <w:r>
        <w:t>oseb, evidentirani lastnik merilnega mesta poda uporabniku sistema (najemnik ali drugi uporabnik) soglasje iz prejšnjega odstavka.</w:t>
      </w:r>
    </w:p>
    <w:p w14:paraId="602EF9AB" w14:textId="76FDF1C8" w:rsidR="004F7CCD" w:rsidRDefault="004F7CCD" w:rsidP="004F7CCD">
      <w:pPr>
        <w:ind w:firstLine="284"/>
      </w:pPr>
      <w:r>
        <w:lastRenderedPageBreak/>
        <w:t xml:space="preserve">(4) Vlogo za izdajo pogodbe o uporabi sistema lahko poda tudi s strani novega uporabnika sistema pooblaščen dobavitelj. V tem primeru postopek poteka skladno s tretjim odstavku </w:t>
      </w:r>
      <w:r>
        <w:fldChar w:fldCharType="begin"/>
      </w:r>
      <w:r>
        <w:instrText xml:space="preserve"> REF _Ref434575399 \r \h  \* MERGEFORMAT </w:instrText>
      </w:r>
      <w:r>
        <w:fldChar w:fldCharType="separate"/>
      </w:r>
      <w:r w:rsidR="002311C9">
        <w:t>264</w:t>
      </w:r>
      <w:r>
        <w:fldChar w:fldCharType="end"/>
      </w:r>
      <w:r>
        <w:t>. člena teh SONDSEE.</w:t>
      </w:r>
    </w:p>
    <w:p w14:paraId="052CFC73" w14:textId="07317F9B" w:rsidR="004F7CCD" w:rsidRDefault="004F7CCD" w:rsidP="004F7CCD">
      <w:pPr>
        <w:ind w:firstLine="284"/>
      </w:pPr>
      <w:r>
        <w:t xml:space="preserve">(5) Poleg vloge za izdajo pogodbe o uporabi sistema mora novi uporabnik sistema na merilnem mestu dostaviti še obojestransko podpisan primopredajni zapisnik ali drug ustrezen dokument ob zamenjavi uporabnika sistema, iz katerega mora biti razvidno stanje števca električne energije in datum primopredaje, če to ni navedeno na vlogi, ter pogodbo o dobavi </w:t>
      </w:r>
      <w:r w:rsidR="00035D51">
        <w:t xml:space="preserve">električne energije </w:t>
      </w:r>
      <w:r>
        <w:t>sklenjeno med izbranim dobaviteljem in novim uporabnikom sistema</w:t>
      </w:r>
      <w:r w:rsidRPr="00095863">
        <w:t>.</w:t>
      </w:r>
    </w:p>
    <w:p w14:paraId="29DD8DC3" w14:textId="77777777" w:rsidR="004F7CCD" w:rsidRPr="0022752A" w:rsidRDefault="004F7CCD" w:rsidP="00DB3AEB">
      <w:pPr>
        <w:pStyle w:val="tevilkalena"/>
      </w:pPr>
      <w:bookmarkStart w:id="397" w:name="_Ref40002790"/>
      <w:r w:rsidRPr="0022752A">
        <w:t>člen</w:t>
      </w:r>
      <w:bookmarkEnd w:id="397"/>
    </w:p>
    <w:p w14:paraId="33943E58" w14:textId="77777777" w:rsidR="004F7CCD" w:rsidRPr="00095863" w:rsidRDefault="004F7CCD" w:rsidP="004F7CCD">
      <w:pPr>
        <w:pStyle w:val="Opislena"/>
        <w:keepNext/>
      </w:pPr>
      <w:r w:rsidRPr="00095863">
        <w:t>(</w:t>
      </w:r>
      <w:r>
        <w:t>izvedba spremembe uporabnika sistema</w:t>
      </w:r>
      <w:r w:rsidRPr="00095863">
        <w:t>)</w:t>
      </w:r>
    </w:p>
    <w:p w14:paraId="59287AE7" w14:textId="77777777" w:rsidR="004F7CCD" w:rsidRDefault="004F7CCD" w:rsidP="004F7CCD">
      <w:pPr>
        <w:keepNext/>
        <w:ind w:firstLine="284"/>
      </w:pPr>
      <w:r>
        <w:t>(1) Distribucijski operater najkasneje v roku osmih delovnih dni od dneva prejema pravočasne, popolne in pravilne vloge za izdajo pogodbe o uporabi sistema izvede obračun omrežnine in prispevkov ter porabljene električne energije za dosedanjega uporabnika sistema na obračunski merilni točki in njegovega dobavitelja do datuma iz primopredajnega zapisnika ter pripravi pogodbo o uporabi sistema za novega uporabnika sistema na merilnem mestu</w:t>
      </w:r>
      <w:r w:rsidRPr="00256D5E">
        <w:t>.</w:t>
      </w:r>
      <w:r>
        <w:t xml:space="preserve"> </w:t>
      </w:r>
    </w:p>
    <w:p w14:paraId="00FFCDF5" w14:textId="3EB7F8AC" w:rsidR="004F7CCD" w:rsidRDefault="004F7CCD" w:rsidP="004F7CCD">
      <w:pPr>
        <w:ind w:firstLine="284"/>
      </w:pPr>
      <w:r>
        <w:t xml:space="preserve">(2) </w:t>
      </w:r>
      <w:r w:rsidRPr="00EE5A4D">
        <w:t xml:space="preserve">Poslana pogodba o uporabi sistema se na podlagi vloge iz prejšnjega odstavka šteje za veljavno tudi v primeru, če novi </w:t>
      </w:r>
      <w:r>
        <w:t>uporabnik sistema na</w:t>
      </w:r>
      <w:r w:rsidRPr="00EE5A4D">
        <w:t xml:space="preserve"> </w:t>
      </w:r>
      <w:r>
        <w:t xml:space="preserve">obračunski </w:t>
      </w:r>
      <w:r w:rsidRPr="00EE5A4D">
        <w:t>meriln</w:t>
      </w:r>
      <w:r>
        <w:t>i</w:t>
      </w:r>
      <w:r w:rsidRPr="00EE5A4D">
        <w:t xml:space="preserve"> </w:t>
      </w:r>
      <w:r>
        <w:t>točki</w:t>
      </w:r>
      <w:r w:rsidRPr="00EE5A4D">
        <w:t xml:space="preserve"> v 30 dneh od oddaje vloge ni vrnil podpisane pogodbe o uporabi sistema </w:t>
      </w:r>
      <w:r w:rsidRPr="004237C4">
        <w:t>oziroma ni uporabnik sistema zahteval odklopa od sistema</w:t>
      </w:r>
      <w:r w:rsidRPr="00EE5A4D">
        <w:t xml:space="preserve"> ali njegov izbrani dobavitelj ni odstopil od pogodbe o dobavi </w:t>
      </w:r>
      <w:r w:rsidR="00035D51">
        <w:t>električne energije</w:t>
      </w:r>
      <w:r w:rsidRPr="00EE5A4D">
        <w:t>, uporablja pa se od dneva odčitka na dan primopredaje objekta.</w:t>
      </w:r>
      <w:r>
        <w:t xml:space="preserve"> Distribucijski operater prične z distribucijo električne energije novemu uporabniku sistema na obračunski merilni točki na osnovi nove pogodbe o uporabi sistema in ko so s strani dosedanjega uporabnika sistema</w:t>
      </w:r>
      <w:r w:rsidRPr="00E65DBB">
        <w:t xml:space="preserve"> </w:t>
      </w:r>
      <w:r>
        <w:t xml:space="preserve">na obračunski merilni točki poravnane vse obveznosti do distribucijskega operaterja (omrežnina in prispevki, oskrbe DO, plačljive storitve, ki niso zajete v omrežnini). </w:t>
      </w:r>
    </w:p>
    <w:p w14:paraId="708CE1E7" w14:textId="77777777" w:rsidR="004F7CCD" w:rsidRPr="004237C4" w:rsidRDefault="004F7CCD" w:rsidP="004F7CCD">
      <w:pPr>
        <w:ind w:firstLine="284"/>
      </w:pPr>
      <w:r>
        <w:t xml:space="preserve">(3) </w:t>
      </w:r>
      <w:r w:rsidRPr="004237C4">
        <w:t xml:space="preserve">Če s strani dosedanjega uporabnika sistema na </w:t>
      </w:r>
      <w:r>
        <w:t xml:space="preserve">obračunski </w:t>
      </w:r>
      <w:r w:rsidRPr="004237C4">
        <w:t>meriln</w:t>
      </w:r>
      <w:r>
        <w:t>i</w:t>
      </w:r>
      <w:r w:rsidRPr="004237C4">
        <w:t xml:space="preserve"> </w:t>
      </w:r>
      <w:r>
        <w:t>točki</w:t>
      </w:r>
      <w:r w:rsidRPr="004237C4">
        <w:t xml:space="preserve"> niso poravnane vse obveznosti do distribucijskega operaterja, </w:t>
      </w:r>
      <w:r>
        <w:t xml:space="preserve">za vse te obveznosti odgovarja </w:t>
      </w:r>
      <w:r w:rsidRPr="004237C4">
        <w:t>lastnik merilnega mesta</w:t>
      </w:r>
      <w:r>
        <w:t>.</w:t>
      </w:r>
    </w:p>
    <w:p w14:paraId="67C35A12" w14:textId="77777777" w:rsidR="004F7CCD" w:rsidRDefault="004F7CCD" w:rsidP="004F7CCD">
      <w:pPr>
        <w:ind w:firstLine="284"/>
      </w:pPr>
      <w:r w:rsidRPr="00DB6267">
        <w:t xml:space="preserve">(4) </w:t>
      </w:r>
      <w:r>
        <w:t>Distribucijski operater o evidentirani spremembi uporabnika sistema na obračunski merilni točki obvesti dosedanjega in/ali novega dobavitelja.</w:t>
      </w:r>
    </w:p>
    <w:p w14:paraId="4C63535C" w14:textId="77777777" w:rsidR="004F7CCD" w:rsidRPr="00745550" w:rsidRDefault="004F7CCD" w:rsidP="004F7CCD">
      <w:pPr>
        <w:ind w:firstLine="284"/>
      </w:pPr>
    </w:p>
    <w:p w14:paraId="1981BCB4" w14:textId="77777777" w:rsidR="004F7CCD" w:rsidRPr="00606C51" w:rsidRDefault="004F7CCD" w:rsidP="004F7CCD">
      <w:pPr>
        <w:pStyle w:val="Naslov2"/>
      </w:pPr>
      <w:bookmarkStart w:id="398" w:name="_Toc20217707"/>
      <w:bookmarkStart w:id="399" w:name="_Toc41467992"/>
      <w:bookmarkStart w:id="400" w:name="_Ref429639339"/>
      <w:r>
        <w:t>POSTOPEK MENJAVE NASLOVNIKA NA OBRAČUNSKI MERILNI TOČKI</w:t>
      </w:r>
      <w:bookmarkEnd w:id="398"/>
      <w:bookmarkEnd w:id="399"/>
    </w:p>
    <w:p w14:paraId="2130F56C" w14:textId="77777777" w:rsidR="004F7CCD" w:rsidRPr="0022752A" w:rsidRDefault="004F7CCD" w:rsidP="00DB3AEB">
      <w:pPr>
        <w:pStyle w:val="tevilkalena"/>
      </w:pPr>
      <w:bookmarkStart w:id="401" w:name="_Ref40002797"/>
      <w:bookmarkStart w:id="402" w:name="_Ref434495698"/>
      <w:bookmarkStart w:id="403" w:name="_Ref434495699"/>
      <w:bookmarkStart w:id="404" w:name="_Ref434496025"/>
      <w:r w:rsidRPr="0022752A">
        <w:t>člen</w:t>
      </w:r>
      <w:bookmarkEnd w:id="401"/>
    </w:p>
    <w:p w14:paraId="6E43F444" w14:textId="77777777" w:rsidR="004F7CCD" w:rsidRPr="00095863" w:rsidRDefault="004F7CCD" w:rsidP="004F7CCD">
      <w:pPr>
        <w:pStyle w:val="Opislena"/>
        <w:keepNext/>
      </w:pPr>
      <w:r w:rsidRPr="00095863">
        <w:t>(</w:t>
      </w:r>
      <w:r>
        <w:t>vloga za evidentiranje spremembe naslova za pošiljanje pošte</w:t>
      </w:r>
      <w:r w:rsidRPr="00095863">
        <w:t>)</w:t>
      </w:r>
    </w:p>
    <w:p w14:paraId="3FFED235" w14:textId="77777777" w:rsidR="004F7CCD" w:rsidRDefault="004F7CCD" w:rsidP="004F7CCD">
      <w:pPr>
        <w:keepNext/>
        <w:ind w:firstLine="284"/>
      </w:pPr>
      <w:r>
        <w:t>(1) Uporabnik sistema lahko z vlogo za evidentiranje spremembe naslova za pošiljanje pošte zahteva spremembo naslova za pošiljanje pošte, kar distribucijski operater evidentira v enotni evidenci merilnih točk. Dobavitelj posamezne obračunske merilne točke ne more biti hkrati evidentiran tudi kot naslovnik za pošiljanje pošte, razen za obračunske merilne točke, kjer je dobavitelj tudi uporabnik sistema.</w:t>
      </w:r>
    </w:p>
    <w:p w14:paraId="2DD31EAF" w14:textId="32CBC4EA" w:rsidR="004F7CCD" w:rsidRDefault="004F7CCD" w:rsidP="004F7CCD">
      <w:pPr>
        <w:ind w:firstLine="284"/>
      </w:pPr>
      <w:r>
        <w:t xml:space="preserve">(2) Omenjeno vlogo lahko poda tudi s strani uporabnika sistema pooblaščena oseba. V primeru, da omenjeno vlogo poda izbrani dobavitelj kot pooblaščena oseba, postopek poteka po tretjem odstavku </w:t>
      </w:r>
      <w:r>
        <w:fldChar w:fldCharType="begin"/>
      </w:r>
      <w:r>
        <w:instrText xml:space="preserve"> REF _Ref434575399 \r \h  \* MERGEFORMAT </w:instrText>
      </w:r>
      <w:r>
        <w:fldChar w:fldCharType="separate"/>
      </w:r>
      <w:r w:rsidR="002311C9">
        <w:t>264</w:t>
      </w:r>
      <w:r>
        <w:fldChar w:fldCharType="end"/>
      </w:r>
      <w:r>
        <w:t>. člena teh SONDSEE.</w:t>
      </w:r>
    </w:p>
    <w:p w14:paraId="174CFAD7" w14:textId="77777777" w:rsidR="004F7CCD" w:rsidRPr="0022752A" w:rsidRDefault="004F7CCD" w:rsidP="00DB3AEB">
      <w:pPr>
        <w:pStyle w:val="tevilkalena"/>
      </w:pPr>
      <w:bookmarkStart w:id="405" w:name="_Ref40002808"/>
      <w:r w:rsidRPr="0022752A">
        <w:t>člen</w:t>
      </w:r>
      <w:bookmarkEnd w:id="405"/>
    </w:p>
    <w:p w14:paraId="7F3FC6B8" w14:textId="77777777" w:rsidR="004F7CCD" w:rsidRPr="00095863" w:rsidRDefault="004F7CCD" w:rsidP="004F7CCD">
      <w:pPr>
        <w:pStyle w:val="Opislena"/>
        <w:keepNext/>
      </w:pPr>
      <w:r w:rsidRPr="00095863">
        <w:t>(</w:t>
      </w:r>
      <w:r>
        <w:t>evidentiranje spremembe naslova za pošiljanje pošte</w:t>
      </w:r>
      <w:r w:rsidRPr="00095863">
        <w:t>)</w:t>
      </w:r>
    </w:p>
    <w:p w14:paraId="4CB77F06" w14:textId="77777777" w:rsidR="004F7CCD" w:rsidRDefault="004F7CCD" w:rsidP="004F7CCD">
      <w:pPr>
        <w:keepNext/>
        <w:ind w:firstLine="284"/>
      </w:pPr>
      <w:r>
        <w:t>(1) Distribucijski operater najkasneje v roku osem delovnih dni evidentira nov naslov za pošiljanje pošte v enotni evidenci merilnih točk in prične s pošiljanjem pošte na nov naslov s koriščenjem standardne poštne storitve ali na dogovorjen naslov</w:t>
      </w:r>
      <w:r w:rsidRPr="000811F3">
        <w:t xml:space="preserve"> </w:t>
      </w:r>
      <w:r>
        <w:t>elektronske pošte. Med pošto spadajo računi in obvestila vezana na izvajanje pogodbe o uporabi sistema.</w:t>
      </w:r>
    </w:p>
    <w:p w14:paraId="3690DE86" w14:textId="77777777" w:rsidR="004F7CCD" w:rsidRDefault="004F7CCD" w:rsidP="004F7CCD">
      <w:pPr>
        <w:ind w:firstLine="284"/>
      </w:pPr>
      <w:r>
        <w:t>(2) Distribucijski operater o evidentirani spremembi obvesti dobavitelja.</w:t>
      </w:r>
    </w:p>
    <w:p w14:paraId="6EB5903F" w14:textId="77777777" w:rsidR="004F7CCD" w:rsidRPr="000623C0" w:rsidRDefault="004F7CCD" w:rsidP="004F7CCD">
      <w:pPr>
        <w:ind w:firstLine="284"/>
      </w:pPr>
      <w:r>
        <w:t xml:space="preserve">(3) </w:t>
      </w:r>
      <w:r w:rsidRPr="000623C0">
        <w:t>Ob spremembi naslova za pošiljanje pošte se obračun ne izvede.</w:t>
      </w:r>
    </w:p>
    <w:p w14:paraId="466BAB5C" w14:textId="77777777" w:rsidR="004F7CCD" w:rsidRDefault="004F7CCD" w:rsidP="004F7CCD">
      <w:pPr>
        <w:rPr>
          <w:rFonts w:cs="Arial"/>
          <w:szCs w:val="20"/>
        </w:rPr>
      </w:pPr>
    </w:p>
    <w:p w14:paraId="2B99C69C" w14:textId="6ABAC7FE" w:rsidR="004F7CCD" w:rsidRPr="00606C51" w:rsidRDefault="004F7CCD" w:rsidP="004F7CCD">
      <w:pPr>
        <w:pStyle w:val="Naslov2"/>
      </w:pPr>
      <w:bookmarkStart w:id="406" w:name="_Ref435597926"/>
      <w:bookmarkStart w:id="407" w:name="_Ref39830769"/>
      <w:bookmarkStart w:id="408" w:name="_Toc20217708"/>
      <w:bookmarkStart w:id="409" w:name="_Toc41467993"/>
      <w:r>
        <w:t xml:space="preserve">POSTOPEK MENJAVE DOBAVITELJA OBRAČUNSKE MERILNE </w:t>
      </w:r>
      <w:bookmarkEnd w:id="400"/>
      <w:bookmarkEnd w:id="402"/>
      <w:bookmarkEnd w:id="403"/>
      <w:bookmarkEnd w:id="404"/>
      <w:bookmarkEnd w:id="406"/>
      <w:r>
        <w:t>TOČKE</w:t>
      </w:r>
      <w:bookmarkEnd w:id="407"/>
      <w:bookmarkEnd w:id="408"/>
      <w:bookmarkEnd w:id="409"/>
    </w:p>
    <w:p w14:paraId="45650E83" w14:textId="77777777" w:rsidR="004F7CCD" w:rsidRPr="0022752A" w:rsidRDefault="004F7CCD" w:rsidP="00DB3AEB">
      <w:pPr>
        <w:pStyle w:val="tevilkalena"/>
      </w:pPr>
      <w:bookmarkStart w:id="410" w:name="_Ref434575399"/>
      <w:bookmarkStart w:id="411" w:name="_Ref385879401"/>
      <w:r w:rsidRPr="0022752A">
        <w:t>člen</w:t>
      </w:r>
      <w:bookmarkEnd w:id="410"/>
    </w:p>
    <w:p w14:paraId="50EA8823" w14:textId="77777777" w:rsidR="004F7CCD" w:rsidRPr="00095863" w:rsidRDefault="004F7CCD" w:rsidP="004F7CCD">
      <w:pPr>
        <w:pStyle w:val="Opislena"/>
        <w:keepNext/>
      </w:pPr>
      <w:r w:rsidRPr="00095863">
        <w:t>(</w:t>
      </w:r>
      <w:r>
        <w:t>menjava dobavitelja</w:t>
      </w:r>
      <w:r w:rsidRPr="00095863">
        <w:t>)</w:t>
      </w:r>
    </w:p>
    <w:p w14:paraId="50758AAB" w14:textId="77777777" w:rsidR="004F7CCD" w:rsidRDefault="004F7CCD" w:rsidP="004F7CCD">
      <w:pPr>
        <w:keepNext/>
        <w:ind w:firstLine="284"/>
      </w:pPr>
      <w:r>
        <w:t xml:space="preserve">(1) </w:t>
      </w:r>
      <w:r w:rsidRPr="003332DD">
        <w:t xml:space="preserve">Menjava dobavitelja je </w:t>
      </w:r>
      <w:r>
        <w:t>proces,</w:t>
      </w:r>
      <w:r w:rsidRPr="003332DD">
        <w:t xml:space="preserve"> v katerem distribucijsk</w:t>
      </w:r>
      <w:r>
        <w:t>i</w:t>
      </w:r>
      <w:r w:rsidRPr="003332DD">
        <w:t xml:space="preserve"> operater za </w:t>
      </w:r>
      <w:r>
        <w:t xml:space="preserve">priključeno obračunsko </w:t>
      </w:r>
      <w:r w:rsidRPr="003332DD">
        <w:t xml:space="preserve">merilno </w:t>
      </w:r>
      <w:r>
        <w:t>točko končnega odjemalca</w:t>
      </w:r>
      <w:r w:rsidRPr="003332DD">
        <w:t xml:space="preserve"> </w:t>
      </w:r>
      <w:r>
        <w:t xml:space="preserve">ali proizvajalca </w:t>
      </w:r>
      <w:r w:rsidRPr="003332DD">
        <w:t>dosedanj</w:t>
      </w:r>
      <w:r>
        <w:t xml:space="preserve">ega </w:t>
      </w:r>
      <w:r w:rsidRPr="003332DD">
        <w:t>dobavitelj</w:t>
      </w:r>
      <w:r>
        <w:t>a</w:t>
      </w:r>
      <w:r w:rsidRPr="003332DD">
        <w:t xml:space="preserve"> </w:t>
      </w:r>
      <w:r>
        <w:t xml:space="preserve">zamenja z </w:t>
      </w:r>
      <w:r w:rsidRPr="003332DD">
        <w:t>novim dobaviteljem</w:t>
      </w:r>
      <w:r w:rsidRPr="00292EB3">
        <w:t xml:space="preserve"> </w:t>
      </w:r>
      <w:r>
        <w:t xml:space="preserve">in spremembo evidentira </w:t>
      </w:r>
      <w:r w:rsidRPr="003332DD">
        <w:t xml:space="preserve">v </w:t>
      </w:r>
      <w:r>
        <w:t>enotni evidenci</w:t>
      </w:r>
      <w:r w:rsidRPr="003332DD">
        <w:t xml:space="preserve"> merilnih </w:t>
      </w:r>
      <w:r>
        <w:t>točk</w:t>
      </w:r>
      <w:r w:rsidRPr="00256D5E">
        <w:t>.</w:t>
      </w:r>
    </w:p>
    <w:p w14:paraId="4855A7CC" w14:textId="2DBF32AB" w:rsidR="004F7CCD" w:rsidRPr="00095863" w:rsidRDefault="004F7CCD" w:rsidP="004F7CCD">
      <w:pPr>
        <w:ind w:firstLine="284"/>
      </w:pPr>
      <w:r>
        <w:t>(2) Končni odjemalec ali proizvajalec, ki</w:t>
      </w:r>
      <w:r w:rsidRPr="003332DD">
        <w:t xml:space="preserve"> ni lastnik merilnega mesta in je evidentiran v evidenci meriln</w:t>
      </w:r>
      <w:r>
        <w:t>ih</w:t>
      </w:r>
      <w:r w:rsidRPr="003332DD">
        <w:t xml:space="preserve"> </w:t>
      </w:r>
      <w:r>
        <w:t>točk</w:t>
      </w:r>
      <w:r w:rsidRPr="003332DD">
        <w:t xml:space="preserve">, </w:t>
      </w:r>
      <w:r>
        <w:t xml:space="preserve">lahko zahteva menjavo dobavitelja skladno z določbo </w:t>
      </w:r>
      <w:r w:rsidR="00027269">
        <w:t>ZOEE</w:t>
      </w:r>
      <w:r>
        <w:t>, ki omogoča pooblaščencu lastnika merilnega mesta, da sklene pogodbo o dobavi in menja dobavitelja.</w:t>
      </w:r>
    </w:p>
    <w:p w14:paraId="1913299C" w14:textId="1B078C70" w:rsidR="004F7CCD" w:rsidRPr="00745550" w:rsidRDefault="004F7CCD" w:rsidP="004F7CCD">
      <w:pPr>
        <w:ind w:firstLine="284"/>
      </w:pPr>
      <w:r>
        <w:t xml:space="preserve">(3) </w:t>
      </w:r>
      <w:r w:rsidRPr="00745550">
        <w:t>V procesu menjave dobavitelja (vložitev zahteve za menjavo dobavitelja, odobritev</w:t>
      </w:r>
      <w:r w:rsidRPr="00994D00">
        <w:t xml:space="preserve"> oziroma zavrnitev</w:t>
      </w:r>
      <w:r w:rsidRPr="002E0E5C">
        <w:t xml:space="preserve"> menjave dobavitelja</w:t>
      </w:r>
      <w:r w:rsidRPr="00C039F2">
        <w:t xml:space="preserve">, </w:t>
      </w:r>
      <w:r w:rsidRPr="00316FB7">
        <w:t>odčitavanje</w:t>
      </w:r>
      <w:r w:rsidRPr="00564132">
        <w:t xml:space="preserve"> števca in potrditev izvedbe menjave dobavitelja) poteka vsa komunikacija med </w:t>
      </w:r>
      <w:r w:rsidRPr="00A841FD">
        <w:t>vlagateljem zahteve za menjavo dobavitelja</w:t>
      </w:r>
      <w:r w:rsidR="00D94F7F">
        <w:t>,</w:t>
      </w:r>
      <w:r w:rsidRPr="00A841FD">
        <w:t xml:space="preserve"> </w:t>
      </w:r>
      <w:r w:rsidR="00D94F7F">
        <w:t xml:space="preserve">izbranim dobaviteljem </w:t>
      </w:r>
      <w:r w:rsidRPr="00A841FD">
        <w:t xml:space="preserve">in dosedanjim dobaviteljem </w:t>
      </w:r>
      <w:r w:rsidRPr="00DF2C3D">
        <w:t>ter distribucijskim operaterjem v ele</w:t>
      </w:r>
      <w:r w:rsidRPr="00257D07">
        <w:t xml:space="preserve">ktronski obliki. Format, vsebina in način komunikacije je določen v navodilu iz </w:t>
      </w:r>
      <w:r>
        <w:fldChar w:fldCharType="begin"/>
      </w:r>
      <w:r>
        <w:instrText xml:space="preserve"> REF _Ref428775251 \r \h  \* MERGEFORMAT </w:instrText>
      </w:r>
      <w:r>
        <w:fldChar w:fldCharType="separate"/>
      </w:r>
      <w:r w:rsidR="002311C9">
        <w:t>213</w:t>
      </w:r>
      <w:r>
        <w:fldChar w:fldCharType="end"/>
      </w:r>
      <w:r w:rsidRPr="00745550">
        <w:t>. člena teh SONDSEE.</w:t>
      </w:r>
    </w:p>
    <w:p w14:paraId="0F2FF9C0" w14:textId="77777777" w:rsidR="004F7CCD" w:rsidRPr="00095863" w:rsidRDefault="004F7CCD" w:rsidP="004F7CCD">
      <w:pPr>
        <w:ind w:firstLine="284"/>
      </w:pPr>
      <w:r>
        <w:t>(4) Novi dobavitelj pridobi podatke potrebne za vložitev zahteve za menjavo dobavitelja pri končnem odjemalcu ali proizvajalcu, s katerim je sklenil pogodbo o dobavi, in po potrebi v enotni evidenci merilnih točk pri distribucijskem operaterju</w:t>
      </w:r>
      <w:r w:rsidRPr="00095863">
        <w:t>.</w:t>
      </w:r>
    </w:p>
    <w:p w14:paraId="3E8CF771" w14:textId="6913B1BD" w:rsidR="004F7CCD" w:rsidRDefault="004F7CCD" w:rsidP="004F7CCD">
      <w:pPr>
        <w:ind w:firstLine="284"/>
      </w:pPr>
      <w:r>
        <w:t>(5) Podatke iz enotne evidence merilnih točk, količine fakturirane realizacije omrežnine ali 15-minutne bloke energije za preteklih 12 mesecev lahko novi dobavitelj na podlagi pooblastila končnega odjemalca oziroma proizvajalca ali na osnovi sklenjene pogodbe o dobavi električne energije pridobi pri distribucijskem operaterju samo za namene priprave ponudbe končnemu odjemalcu ali proizvajalcu, kontrole podatkov pogodbe o dobavi ali vložitve zahteve za menjavo dobavitelja. Zahteva za pridobitev podatkov in podatki se med dobaviteljem in distribucijskim operaterjem izmenjajo v elektronski obliki. Distribucijski operater zagotovi podatke, če je pooblastilo skladno s podatki iz enotne evidence merilnih točk distribucijskega operaterja in od podpisa pogodbe ali pooblastila končnega odjemalca oziroma proizvajalca ni minilo več kot šest mesecev</w:t>
      </w:r>
      <w:r w:rsidRPr="00095863">
        <w:t>.</w:t>
      </w:r>
    </w:p>
    <w:p w14:paraId="1C2BBB4C" w14:textId="77777777" w:rsidR="009F2661" w:rsidRPr="0022752A" w:rsidRDefault="009F2661" w:rsidP="00DB3AEB">
      <w:pPr>
        <w:pStyle w:val="tevilkalena"/>
      </w:pPr>
      <w:bookmarkStart w:id="412" w:name="_Ref103184237"/>
      <w:r w:rsidRPr="0022752A">
        <w:t>člen</w:t>
      </w:r>
      <w:bookmarkEnd w:id="412"/>
    </w:p>
    <w:p w14:paraId="54BD0CC1" w14:textId="18E79F1A" w:rsidR="009F2661" w:rsidRPr="00095863" w:rsidRDefault="009F2661" w:rsidP="009F2661">
      <w:pPr>
        <w:pStyle w:val="Opislena"/>
        <w:keepNext/>
      </w:pPr>
      <w:r w:rsidRPr="00095863">
        <w:t>(</w:t>
      </w:r>
      <w:r>
        <w:t>menjava več dobaviteljev na obračunski merilni točki</w:t>
      </w:r>
      <w:r w:rsidRPr="00095863">
        <w:t>)</w:t>
      </w:r>
    </w:p>
    <w:p w14:paraId="739F2027" w14:textId="7B750208" w:rsidR="009F2661" w:rsidRDefault="009F2661" w:rsidP="009F2661">
      <w:pPr>
        <w:keepNext/>
        <w:ind w:firstLine="284"/>
      </w:pPr>
      <w:r>
        <w:t xml:space="preserve">(1) </w:t>
      </w:r>
      <w:r w:rsidR="00A55759" w:rsidRPr="00464B38">
        <w:t xml:space="preserve">V primeru, da </w:t>
      </w:r>
      <w:r w:rsidR="00AB53E6" w:rsidRPr="004B4E91">
        <w:t>uporabnik sistema sklene več kot eno pogodbo o dobavi električne energije z različnimi dobavitelji na obračunski merilni točki istega prevzemno predajnega mesta, mora distribucijskemu operaterju podati enotno zahtevo za menjavo dobavitelja. Enako velja v primeru, da uporabnik sistema vloži drugo zahtevo za spremembo na merilnih točkah, ki je skupna za vse izbrane dobavitelje. Z vloženo enotno zahtevo uporabnik sistema sporoči distribucijskemu operaterju delež dobave na obračunski merilni točki istega prevzemno predajnega mesta posameznih dobaviteljev, ki se morajo sešteti v ena. Če se deleži dobave električne energije na obračunski merilni točki istega prevzemno predajnega mesta (vsota deležev dobave oziroma vsota merilnih točk posameznih dobaviteljev) ne sešteje v ena, distribucijski operater zahtevo zavrne in o tem obvesti vlagatelja</w:t>
      </w:r>
      <w:r w:rsidRPr="00256D5E">
        <w:t>.</w:t>
      </w:r>
    </w:p>
    <w:p w14:paraId="1E20FA83" w14:textId="7F0520A6" w:rsidR="009F2661" w:rsidRPr="00095863" w:rsidRDefault="009F2661" w:rsidP="009F2661">
      <w:pPr>
        <w:ind w:firstLine="284"/>
      </w:pPr>
      <w:r>
        <w:t xml:space="preserve">(2) </w:t>
      </w:r>
      <w:r w:rsidR="00A55759" w:rsidRPr="00836EC1">
        <w:t xml:space="preserve">Distribucijski operater preko elektronske izmenjave o vloženi zahtevi odjemalca  obvesti </w:t>
      </w:r>
      <w:r w:rsidR="00A55759">
        <w:t xml:space="preserve"> </w:t>
      </w:r>
      <w:r w:rsidR="00A55759" w:rsidRPr="00836EC1">
        <w:t>dobavitelje navedene</w:t>
      </w:r>
      <w:r w:rsidR="00A55759">
        <w:t xml:space="preserve"> na</w:t>
      </w:r>
      <w:r w:rsidR="00A55759" w:rsidRPr="00836EC1">
        <w:t xml:space="preserve"> zahtevi. Posamezni dobavitelj, ki je bil o vložitvi zahteve obveščen, lahko zahtevo potrdi ali v roku 5 dni po izvedenem obveščanju, zahtevi ugovarja. Distribucijski operater  ugovor dobavitelja</w:t>
      </w:r>
      <w:r w:rsidR="00A55759">
        <w:t xml:space="preserve"> </w:t>
      </w:r>
      <w:r w:rsidR="00A55759" w:rsidRPr="00836EC1">
        <w:t>zavrne z utemeljitvijo ali pa zavrne</w:t>
      </w:r>
      <w:r w:rsidR="00A55759">
        <w:t xml:space="preserve"> vloženo</w:t>
      </w:r>
      <w:r w:rsidR="00A55759" w:rsidRPr="00836EC1">
        <w:t xml:space="preserve"> zahtevo </w:t>
      </w:r>
      <w:r w:rsidR="00A55759">
        <w:t>odjemalca</w:t>
      </w:r>
      <w:r w:rsidR="00A55759" w:rsidRPr="00836EC1">
        <w:t>, ko je ugovor dobavitelja utem</w:t>
      </w:r>
      <w:r w:rsidR="00A55759">
        <w:t>e</w:t>
      </w:r>
      <w:r w:rsidR="00A55759" w:rsidRPr="00836EC1">
        <w:t>ljen</w:t>
      </w:r>
      <w:r w:rsidR="00A55759">
        <w:t xml:space="preserve"> in o tem obvesti dobavitelje navedene na zahtevi. </w:t>
      </w:r>
      <w:r w:rsidR="00A55759" w:rsidRPr="00836EC1">
        <w:t xml:space="preserve">Če katerikoli dobavitelj </w:t>
      </w:r>
      <w:r w:rsidR="00A55759">
        <w:t xml:space="preserve">vloženi </w:t>
      </w:r>
      <w:r w:rsidR="00A55759" w:rsidRPr="00836EC1">
        <w:t xml:space="preserve">zahtevi odjemalca ne ugovarja v roku pet dni od </w:t>
      </w:r>
      <w:r w:rsidR="00A55759">
        <w:t>izvedenega obveščanja</w:t>
      </w:r>
      <w:r w:rsidR="00A55759" w:rsidRPr="00464B38">
        <w:t>, distribucijski operater smatra, da je zahteva</w:t>
      </w:r>
      <w:r w:rsidR="00A55759">
        <w:t xml:space="preserve"> odjemalca</w:t>
      </w:r>
      <w:r w:rsidR="00A55759" w:rsidRPr="00464B38">
        <w:t xml:space="preserve"> potrjena s strani</w:t>
      </w:r>
      <w:r w:rsidR="00A55759">
        <w:t xml:space="preserve"> vseh dobaviteljev, s tem prične teči rok za izvedbo menjave dobavitelja</w:t>
      </w:r>
      <w:r>
        <w:t>.</w:t>
      </w:r>
    </w:p>
    <w:p w14:paraId="32FE844A" w14:textId="59FE63BF" w:rsidR="00D94F7F" w:rsidRPr="00095863" w:rsidRDefault="009F2661" w:rsidP="009F2661">
      <w:pPr>
        <w:ind w:firstLine="284"/>
      </w:pPr>
      <w:r>
        <w:t>(3</w:t>
      </w:r>
      <w:r w:rsidR="00D94F7F">
        <w:t xml:space="preserve">) </w:t>
      </w:r>
      <w:r w:rsidR="00A55759" w:rsidRPr="00836EC1">
        <w:t>Če odjemalec</w:t>
      </w:r>
      <w:r w:rsidR="00A55759">
        <w:t xml:space="preserve"> za isto prevzemno predajno mesto</w:t>
      </w:r>
      <w:r w:rsidR="00A55759" w:rsidRPr="00836EC1">
        <w:t xml:space="preserve"> sklene več kot eno odprto</w:t>
      </w:r>
      <w:r w:rsidR="00A55759">
        <w:t xml:space="preserve"> pogodbo o dobavi z </w:t>
      </w:r>
      <w:proofErr w:type="spellStart"/>
      <w:r w:rsidR="00A55759">
        <w:t>večimi</w:t>
      </w:r>
      <w:proofErr w:type="spellEnd"/>
      <w:r w:rsidR="00A55759">
        <w:t xml:space="preserve"> dobavitelji</w:t>
      </w:r>
      <w:r w:rsidR="00A55759" w:rsidRPr="00836EC1">
        <w:t xml:space="preserve"> </w:t>
      </w:r>
      <w:r w:rsidR="00A55759">
        <w:t>in vloge za menjavo ne vlaga sam, mora pooblastiti</w:t>
      </w:r>
      <w:r w:rsidR="00A55759" w:rsidRPr="00836EC1">
        <w:t xml:space="preserve"> vse </w:t>
      </w:r>
      <w:r w:rsidR="00A55759">
        <w:t xml:space="preserve">izbrane </w:t>
      </w:r>
      <w:r w:rsidR="00A55759" w:rsidRPr="00836EC1">
        <w:t xml:space="preserve">dobavitelje, da </w:t>
      </w:r>
      <w:r w:rsidR="00A55759">
        <w:t xml:space="preserve">v njegovem imenu </w:t>
      </w:r>
      <w:r w:rsidR="00A55759" w:rsidRPr="00836EC1">
        <w:t>vložijo</w:t>
      </w:r>
      <w:r w:rsidR="00A55759">
        <w:t xml:space="preserve"> zahteve</w:t>
      </w:r>
      <w:r w:rsidR="00A55759" w:rsidRPr="00464B38">
        <w:t xml:space="preserve"> za menjavo dobavitelja</w:t>
      </w:r>
      <w:r w:rsidR="00A55759">
        <w:t xml:space="preserve"> ali </w:t>
      </w:r>
      <w:r w:rsidR="00A55759" w:rsidRPr="00464B38">
        <w:t>drug</w:t>
      </w:r>
      <w:r w:rsidR="00A55759">
        <w:t>e zahteve</w:t>
      </w:r>
      <w:r w:rsidR="00A55759" w:rsidRPr="00190E41">
        <w:t xml:space="preserve"> za </w:t>
      </w:r>
      <w:r w:rsidR="00A55759" w:rsidRPr="00464B38">
        <w:t xml:space="preserve"> spremembo</w:t>
      </w:r>
      <w:r w:rsidR="00A55759" w:rsidRPr="00190E41">
        <w:t xml:space="preserve"> na merilnih točkah</w:t>
      </w:r>
      <w:r w:rsidR="00A55759">
        <w:t xml:space="preserve"> istega prevzemno predajnega mesta</w:t>
      </w:r>
      <w:r w:rsidR="00A55759" w:rsidRPr="00464B38">
        <w:t>,</w:t>
      </w:r>
      <w:r w:rsidR="00A55759">
        <w:t xml:space="preserve"> vsak za svoj delež dobave. Distribucijski operater mora vse zahteve pooblaščenih dobaviteljev  prejeti v časovnem roku 10 dni od prejema prve vložene </w:t>
      </w:r>
      <w:r w:rsidR="00A55759">
        <w:lastRenderedPageBreak/>
        <w:t>zahteve pooblaščenega dobavitelja za svoj delež</w:t>
      </w:r>
      <w:r w:rsidR="00A55759" w:rsidRPr="002E5D88">
        <w:t xml:space="preserve"> odjema na</w:t>
      </w:r>
      <w:r w:rsidR="00A55759">
        <w:t xml:space="preserve"> prevzemno predajnem mestu, ki se morajo sešteti v ena, s tem prične teči rok za izvedbo menjave dobavitelja</w:t>
      </w:r>
      <w:r w:rsidR="00D94F7F" w:rsidRPr="00095863">
        <w:t>.</w:t>
      </w:r>
    </w:p>
    <w:p w14:paraId="339695D3" w14:textId="4EFC2C2D" w:rsidR="00D94F7F" w:rsidRPr="00095863" w:rsidRDefault="00AE0F50" w:rsidP="004F7CCD">
      <w:pPr>
        <w:ind w:firstLine="284"/>
      </w:pPr>
      <w:r>
        <w:t xml:space="preserve">(4) Distribucijski </w:t>
      </w:r>
      <w:r w:rsidR="00A55759">
        <w:t>operater po odobritvi vložene zahteve vsakemu dobavitelju na istem primopredajnem mestu določi in sporoči številko merilne točke</w:t>
      </w:r>
      <w:r w:rsidRPr="00095863">
        <w:t>.</w:t>
      </w:r>
    </w:p>
    <w:p w14:paraId="40FD88D6" w14:textId="77777777" w:rsidR="004F7CCD" w:rsidRPr="0022752A" w:rsidRDefault="004F7CCD" w:rsidP="00DB3AEB">
      <w:pPr>
        <w:pStyle w:val="tevilkalena"/>
      </w:pPr>
      <w:bookmarkStart w:id="413" w:name="_Ref40004851"/>
      <w:r w:rsidRPr="0022752A">
        <w:t>člen</w:t>
      </w:r>
      <w:bookmarkEnd w:id="413"/>
    </w:p>
    <w:p w14:paraId="59774AF7" w14:textId="77777777" w:rsidR="004F7CCD" w:rsidRPr="00095863" w:rsidRDefault="004F7CCD" w:rsidP="004F7CCD">
      <w:pPr>
        <w:pStyle w:val="Opislena"/>
        <w:keepNext/>
      </w:pPr>
      <w:r w:rsidRPr="00095863">
        <w:t>(</w:t>
      </w:r>
      <w:r>
        <w:t>vložitev zahteve za menjavo dobavitelja</w:t>
      </w:r>
      <w:r w:rsidRPr="00095863">
        <w:t>)</w:t>
      </w:r>
    </w:p>
    <w:p w14:paraId="5083BBAC" w14:textId="14CBBDF5" w:rsidR="004F7CCD" w:rsidRDefault="004F7CCD" w:rsidP="004F7CCD">
      <w:pPr>
        <w:keepNext/>
        <w:ind w:firstLine="284"/>
      </w:pPr>
      <w:r>
        <w:t>(1) Z</w:t>
      </w:r>
      <w:r w:rsidRPr="00524D17">
        <w:t>ahtev</w:t>
      </w:r>
      <w:r>
        <w:t>o za</w:t>
      </w:r>
      <w:r w:rsidRPr="00524D17">
        <w:t xml:space="preserve"> menjavo dobavitelja pri distribucijskem operaterju </w:t>
      </w:r>
      <w:r>
        <w:t xml:space="preserve">poda </w:t>
      </w:r>
      <w:r w:rsidRPr="0014444C">
        <w:t>uporabnik sistema ali</w:t>
      </w:r>
      <w:r>
        <w:t xml:space="preserve"> novi d</w:t>
      </w:r>
      <w:r w:rsidRPr="00524D17">
        <w:t>obavitelj</w:t>
      </w:r>
      <w:r>
        <w:t xml:space="preserve"> po pooblastilu uporabnika sistema in </w:t>
      </w:r>
      <w:r w:rsidRPr="00524D17">
        <w:t xml:space="preserve">na osnovi sklenjene pogodbe o dobavi </w:t>
      </w:r>
      <w:r w:rsidR="00035D51">
        <w:t>električne energije</w:t>
      </w:r>
      <w:r w:rsidR="00035D51" w:rsidRPr="00524D17">
        <w:t xml:space="preserve"> </w:t>
      </w:r>
      <w:r>
        <w:t>z uporabnikom sistema</w:t>
      </w:r>
      <w:r w:rsidRPr="00524D17">
        <w:t xml:space="preserve">. </w:t>
      </w:r>
      <w:r>
        <w:t>Vlagatelj</w:t>
      </w:r>
      <w:r w:rsidRPr="00524D17">
        <w:t xml:space="preserve"> sme zahtevati </w:t>
      </w:r>
      <w:r>
        <w:t>m</w:t>
      </w:r>
      <w:r w:rsidRPr="00524D17">
        <w:t>enjavo dobavitelja le za</w:t>
      </w:r>
      <w:r>
        <w:t xml:space="preserve"> obračunsko merilno točko,</w:t>
      </w:r>
      <w:r w:rsidRPr="00524D17">
        <w:t xml:space="preserve"> kjer je </w:t>
      </w:r>
      <w:r>
        <w:t xml:space="preserve">v sklenjeni pogodbi o dobavi </w:t>
      </w:r>
      <w:r w:rsidR="00035D51">
        <w:t xml:space="preserve">električne energije </w:t>
      </w:r>
      <w:r w:rsidRPr="00524D17">
        <w:t xml:space="preserve">pogodbena stranka enaka </w:t>
      </w:r>
      <w:r>
        <w:t>uporabniku sistema</w:t>
      </w:r>
      <w:r w:rsidRPr="00524D17">
        <w:t xml:space="preserve"> v </w:t>
      </w:r>
      <w:r>
        <w:t xml:space="preserve">enotni </w:t>
      </w:r>
      <w:r w:rsidRPr="00524D17">
        <w:t xml:space="preserve">evidenci </w:t>
      </w:r>
      <w:r>
        <w:t xml:space="preserve">merilnih točk </w:t>
      </w:r>
      <w:r w:rsidRPr="00524D17">
        <w:t>distribucijskega operaterja</w:t>
      </w:r>
      <w:r w:rsidRPr="00256D5E">
        <w:t>.</w:t>
      </w:r>
    </w:p>
    <w:p w14:paraId="68C39C6F" w14:textId="7B79417B" w:rsidR="004F7CCD" w:rsidRDefault="004F7CCD" w:rsidP="004F7CCD">
      <w:pPr>
        <w:ind w:firstLine="284"/>
      </w:pPr>
      <w:r>
        <w:t>(2) Trenutek, ko se evidentira zahteva za menjavo dobavitelja v informacijskem sistemu distribucijskega operaterja, se šteje za čas prejema zahteve za menjavo dobavitelja</w:t>
      </w:r>
      <w:r w:rsidRPr="00256D5E">
        <w:t>.</w:t>
      </w:r>
      <w:r w:rsidR="00E755CE">
        <w:t xml:space="preserve"> V primeru, da je z</w:t>
      </w:r>
      <w:r w:rsidR="00E755CE" w:rsidRPr="00524D17">
        <w:t>ahtev</w:t>
      </w:r>
      <w:r w:rsidR="00E755CE">
        <w:t>a za</w:t>
      </w:r>
      <w:r w:rsidR="00E755CE" w:rsidRPr="00524D17">
        <w:t xml:space="preserve"> menjavo dobavitelja pri distribucijskem operaterju </w:t>
      </w:r>
      <w:r w:rsidR="00E755CE">
        <w:t xml:space="preserve">podana s strani </w:t>
      </w:r>
      <w:r w:rsidR="00E755CE" w:rsidRPr="006302C1">
        <w:t>uporabnik</w:t>
      </w:r>
      <w:r w:rsidR="00E755CE">
        <w:t>a</w:t>
      </w:r>
      <w:r w:rsidR="00E755CE" w:rsidRPr="006302C1">
        <w:t xml:space="preserve"> sistema</w:t>
      </w:r>
      <w:r w:rsidR="00E755CE">
        <w:t>, jo  distribucijski operater evidentira v informacijskem sistemu in o celotni vsebini zahteve seznani izbranega dobavitelja.</w:t>
      </w:r>
    </w:p>
    <w:p w14:paraId="33553E31" w14:textId="496A4CED" w:rsidR="004F7CCD" w:rsidRDefault="004F7CCD" w:rsidP="004F7CCD">
      <w:pPr>
        <w:ind w:firstLine="284"/>
      </w:pPr>
      <w:r>
        <w:t xml:space="preserve">(3) Če </w:t>
      </w:r>
      <w:r w:rsidRPr="002551C9">
        <w:t xml:space="preserve">distribucijski operater za isto </w:t>
      </w:r>
      <w:r>
        <w:t xml:space="preserve">obračunsko </w:t>
      </w:r>
      <w:r w:rsidRPr="002551C9">
        <w:t xml:space="preserve">merilno </w:t>
      </w:r>
      <w:r>
        <w:t>točko</w:t>
      </w:r>
      <w:r w:rsidRPr="002551C9">
        <w:t xml:space="preserve"> prejme več vlog</w:t>
      </w:r>
      <w:r>
        <w:t xml:space="preserve"> za menjavo dobavitelja, obravnava prvo prispelo zahtevo za menjavo dobavitelja, zahtevke ostalih vlagateljev za menjavo dobavitelja pa zavrne do zaključka obravnave prvo prispele zahteve za menjavo dobavitelja.</w:t>
      </w:r>
    </w:p>
    <w:p w14:paraId="0E15F5BE" w14:textId="5C257983" w:rsidR="00897E16" w:rsidRDefault="00897E16" w:rsidP="004F7CCD">
      <w:pPr>
        <w:ind w:firstLine="284"/>
      </w:pPr>
      <w:r>
        <w:t xml:space="preserve">(4) V primeru, ko vlagatelj želi menjavo dobavitelja izvesti na točno določen datum (željeni datum menjave), rok za izvedbo menjave dobavitelja začne teči od željenega datuma menjave naprej, skladno z veljavno zakonodajo. </w:t>
      </w:r>
      <w:r w:rsidRPr="004B4E91">
        <w:t xml:space="preserve">Distribucijski operater </w:t>
      </w:r>
      <w:r w:rsidRPr="008A0968">
        <w:t>izvede</w:t>
      </w:r>
      <w:r w:rsidRPr="00897E16">
        <w:t xml:space="preserve"> </w:t>
      </w:r>
      <w:r w:rsidRPr="004B4E91">
        <w:t>menjavo dobavitelja praviloma na željeni datum</w:t>
      </w:r>
      <w:r>
        <w:t>.</w:t>
      </w:r>
    </w:p>
    <w:p w14:paraId="683FBEE8" w14:textId="77777777" w:rsidR="004F7CCD" w:rsidRPr="0022752A" w:rsidRDefault="004F7CCD" w:rsidP="00DB3AEB">
      <w:pPr>
        <w:pStyle w:val="tevilkalena"/>
      </w:pPr>
      <w:bookmarkStart w:id="414" w:name="_Ref40004859"/>
      <w:r w:rsidRPr="0022752A">
        <w:t>člen</w:t>
      </w:r>
      <w:bookmarkEnd w:id="414"/>
    </w:p>
    <w:p w14:paraId="708BB3B4" w14:textId="77777777" w:rsidR="004F7CCD" w:rsidRPr="00095863" w:rsidRDefault="004F7CCD" w:rsidP="004F7CCD">
      <w:pPr>
        <w:pStyle w:val="Opislena"/>
        <w:keepNext/>
      </w:pPr>
      <w:r w:rsidRPr="00095863">
        <w:t>(</w:t>
      </w:r>
      <w:r>
        <w:t>vsebina zahteve za menjavo dobavitelja</w:t>
      </w:r>
      <w:r w:rsidRPr="00095863">
        <w:t>)</w:t>
      </w:r>
    </w:p>
    <w:p w14:paraId="3A79F009" w14:textId="77777777" w:rsidR="004F7CCD" w:rsidRDefault="004F7CCD" w:rsidP="004F7CCD">
      <w:pPr>
        <w:keepNext/>
        <w:ind w:firstLine="284"/>
      </w:pPr>
      <w:r>
        <w:t>Zahteva za menjavo dobavitelja mora biti pravočasna, popolna in pravilna ter mora vsebovati najmanj naslednje podatke:</w:t>
      </w:r>
    </w:p>
    <w:p w14:paraId="72FA559E" w14:textId="77777777" w:rsidR="004F7CCD" w:rsidRDefault="004F7CCD" w:rsidP="004F7CCD">
      <w:pPr>
        <w:numPr>
          <w:ilvl w:val="0"/>
          <w:numId w:val="6"/>
        </w:numPr>
        <w:ind w:left="426" w:hanging="284"/>
      </w:pPr>
      <w:r>
        <w:t>številko obračunske merilne točke;</w:t>
      </w:r>
    </w:p>
    <w:p w14:paraId="08B39220" w14:textId="77777777" w:rsidR="004F7CCD" w:rsidRDefault="004F7CCD" w:rsidP="004F7CCD">
      <w:pPr>
        <w:numPr>
          <w:ilvl w:val="0"/>
          <w:numId w:val="6"/>
        </w:numPr>
        <w:ind w:left="426" w:hanging="284"/>
      </w:pPr>
      <w:r>
        <w:t>identifikator distribucijskega območja;</w:t>
      </w:r>
    </w:p>
    <w:p w14:paraId="6BF995B0" w14:textId="674311CB" w:rsidR="004F7CCD" w:rsidRDefault="004F7CCD" w:rsidP="004F7CCD">
      <w:pPr>
        <w:numPr>
          <w:ilvl w:val="0"/>
          <w:numId w:val="6"/>
        </w:numPr>
        <w:ind w:left="426" w:hanging="284"/>
      </w:pPr>
      <w:r>
        <w:t xml:space="preserve">naziv, naslov in davčna številka pogodbene stranke iz pogodbe o dobavi </w:t>
      </w:r>
      <w:r w:rsidR="00035D51">
        <w:t>električne energije</w:t>
      </w:r>
      <w:r>
        <w:t>;</w:t>
      </w:r>
    </w:p>
    <w:p w14:paraId="60F06664" w14:textId="77777777" w:rsidR="004F7CCD" w:rsidRDefault="004F7CCD" w:rsidP="004F7CCD">
      <w:pPr>
        <w:numPr>
          <w:ilvl w:val="0"/>
          <w:numId w:val="6"/>
        </w:numPr>
        <w:ind w:left="426" w:hanging="284"/>
      </w:pPr>
      <w:r>
        <w:t>zavezanec za plačilo omrežnine in prispevkov (uporabnik sistema ali dobavitelj);</w:t>
      </w:r>
    </w:p>
    <w:p w14:paraId="0194E213" w14:textId="77777777" w:rsidR="004F7CCD" w:rsidRDefault="004F7CCD" w:rsidP="004F7CCD">
      <w:pPr>
        <w:numPr>
          <w:ilvl w:val="0"/>
          <w:numId w:val="6"/>
        </w:numPr>
        <w:ind w:left="426" w:hanging="284"/>
      </w:pPr>
      <w:r>
        <w:t>naziv in EIC identifikator izbranega dobavitelja odjema;</w:t>
      </w:r>
    </w:p>
    <w:p w14:paraId="47B19AEA" w14:textId="77777777" w:rsidR="004F7CCD" w:rsidRDefault="004F7CCD" w:rsidP="004F7CCD">
      <w:pPr>
        <w:numPr>
          <w:ilvl w:val="0"/>
          <w:numId w:val="6"/>
        </w:numPr>
        <w:ind w:left="426" w:hanging="284"/>
      </w:pPr>
      <w:r>
        <w:t>naziv in EIC identifikator izbranega dobavitelja oddaje;</w:t>
      </w:r>
    </w:p>
    <w:p w14:paraId="40C7F9A9" w14:textId="2D7558DF" w:rsidR="00897E16" w:rsidRDefault="004F7CCD" w:rsidP="00897E16">
      <w:pPr>
        <w:numPr>
          <w:ilvl w:val="0"/>
          <w:numId w:val="6"/>
        </w:numPr>
        <w:ind w:left="426" w:hanging="284"/>
      </w:pPr>
      <w:r>
        <w:t xml:space="preserve">elektronsko obliko pogodbe o dobavi </w:t>
      </w:r>
      <w:r w:rsidR="0060465F">
        <w:t>električne energije</w:t>
      </w:r>
      <w:r>
        <w:t>, iz katere morajo biti razvidni najmanj pogodbene stranke, obdobje veljavnosti pogodbe, številka obračunske merilne točke in številka merilnega mesta, ki je predmet pogodbe, in podpisi pogodbenih strank,</w:t>
      </w:r>
      <w:r w:rsidRPr="00692DB3">
        <w:t xml:space="preserve"> </w:t>
      </w:r>
      <w:r>
        <w:t>predvsem za namen razreševanja naknadnih sporov</w:t>
      </w:r>
      <w:r w:rsidR="00897E16">
        <w:t>;</w:t>
      </w:r>
    </w:p>
    <w:p w14:paraId="05A9353C" w14:textId="473437FE" w:rsidR="00897E16" w:rsidRPr="00747351" w:rsidRDefault="00897E16" w:rsidP="00897E16">
      <w:pPr>
        <w:numPr>
          <w:ilvl w:val="0"/>
          <w:numId w:val="6"/>
        </w:numPr>
        <w:ind w:left="426" w:hanging="284"/>
      </w:pPr>
      <w:r>
        <w:t>željeni datum menjave dobavitelja;</w:t>
      </w:r>
    </w:p>
    <w:p w14:paraId="0390DCB4" w14:textId="77B10C89" w:rsidR="004F7CCD" w:rsidRPr="00747351" w:rsidRDefault="00897E16" w:rsidP="00897E16">
      <w:pPr>
        <w:numPr>
          <w:ilvl w:val="0"/>
          <w:numId w:val="6"/>
        </w:numPr>
        <w:ind w:left="426" w:hanging="284"/>
      </w:pPr>
      <w:r>
        <w:t>delež dobave posameznega dobavitelja električne energije na merilnem mestu v primeru več odprtih pogodb o dobavi električne energije na istem merilnem mestu</w:t>
      </w:r>
      <w:r w:rsidRPr="00747351">
        <w:t>.</w:t>
      </w:r>
    </w:p>
    <w:p w14:paraId="676F8E39" w14:textId="77777777" w:rsidR="004F7CCD" w:rsidRPr="0022752A" w:rsidRDefault="004F7CCD" w:rsidP="00DB3AEB">
      <w:pPr>
        <w:pStyle w:val="tevilkalena"/>
      </w:pPr>
      <w:bookmarkStart w:id="415" w:name="_Ref40004869"/>
      <w:r w:rsidRPr="0022752A">
        <w:lastRenderedPageBreak/>
        <w:t>člen</w:t>
      </w:r>
      <w:bookmarkEnd w:id="415"/>
    </w:p>
    <w:p w14:paraId="3DB020AF" w14:textId="77777777" w:rsidR="004F7CCD" w:rsidRPr="00095863" w:rsidRDefault="004F7CCD" w:rsidP="004F7CCD">
      <w:pPr>
        <w:pStyle w:val="Opislena"/>
        <w:keepNext/>
      </w:pPr>
      <w:r w:rsidRPr="00095863">
        <w:t>(</w:t>
      </w:r>
      <w:r>
        <w:t>potrditev prejema zahteve za menjavo dobavitelja</w:t>
      </w:r>
      <w:r w:rsidRPr="00095863">
        <w:t>)</w:t>
      </w:r>
    </w:p>
    <w:p w14:paraId="28E2BCB5" w14:textId="77777777" w:rsidR="004F7CCD" w:rsidRDefault="004F7CCD" w:rsidP="004F7CCD">
      <w:pPr>
        <w:keepNext/>
        <w:ind w:firstLine="284"/>
      </w:pPr>
      <w:r>
        <w:t>Ob prejemu zahteve za menjavo dobavitelja distribucijski operater potrdi vlagatelju prejem zahteve</w:t>
      </w:r>
      <w:r w:rsidRPr="00256D5E">
        <w:t>.</w:t>
      </w:r>
    </w:p>
    <w:p w14:paraId="1D6E2B25" w14:textId="77777777" w:rsidR="004F7CCD" w:rsidRPr="0022752A" w:rsidRDefault="004F7CCD" w:rsidP="00DB3AEB">
      <w:pPr>
        <w:pStyle w:val="tevilkalena"/>
      </w:pPr>
      <w:bookmarkStart w:id="416" w:name="_Ref40004878"/>
      <w:r w:rsidRPr="0022752A">
        <w:t>člen</w:t>
      </w:r>
      <w:bookmarkEnd w:id="416"/>
    </w:p>
    <w:p w14:paraId="2679F78B" w14:textId="77777777" w:rsidR="004F7CCD" w:rsidRPr="00095863" w:rsidRDefault="004F7CCD" w:rsidP="004F7CCD">
      <w:pPr>
        <w:pStyle w:val="Opislena"/>
        <w:keepNext/>
      </w:pPr>
      <w:r w:rsidRPr="00095863">
        <w:t>(</w:t>
      </w:r>
      <w:r>
        <w:t>pregled zahteve za menjavo dobavitelja</w:t>
      </w:r>
      <w:r w:rsidRPr="00095863">
        <w:t>)</w:t>
      </w:r>
    </w:p>
    <w:p w14:paraId="301A65D1" w14:textId="77777777" w:rsidR="004F7CCD" w:rsidRDefault="004F7CCD" w:rsidP="004F7CCD">
      <w:pPr>
        <w:keepNext/>
        <w:ind w:firstLine="284"/>
      </w:pPr>
      <w:r>
        <w:t>(1) Distribucijski operater pregleda z</w:t>
      </w:r>
      <w:r w:rsidRPr="00524D17">
        <w:t>ahtev</w:t>
      </w:r>
      <w:r>
        <w:t>o za</w:t>
      </w:r>
      <w:r w:rsidRPr="00524D17">
        <w:t xml:space="preserve"> menjavo dobavitelj</w:t>
      </w:r>
      <w:r>
        <w:t>a in odobri zahtevo, če niso podani razlogi za zavrnitev menjave dobavitelja</w:t>
      </w:r>
      <w:r w:rsidRPr="00256D5E">
        <w:t>.</w:t>
      </w:r>
    </w:p>
    <w:p w14:paraId="7FC0BFFD" w14:textId="09DF3882" w:rsidR="004F7CCD" w:rsidRDefault="004F7CCD" w:rsidP="004F7CCD">
      <w:pPr>
        <w:ind w:firstLine="284"/>
      </w:pPr>
      <w:r>
        <w:t xml:space="preserve">(2) Seznam in šifrant standardnih razlogov za zavrnitev menjave dobavitelja </w:t>
      </w:r>
      <w:r w:rsidRPr="00745550">
        <w:t xml:space="preserve">je določen v navodilu iz </w:t>
      </w:r>
      <w:r>
        <w:fldChar w:fldCharType="begin"/>
      </w:r>
      <w:r>
        <w:instrText xml:space="preserve"> REF _Ref428775251 \r \h  \* MERGEFORMAT </w:instrText>
      </w:r>
      <w:r>
        <w:fldChar w:fldCharType="separate"/>
      </w:r>
      <w:r w:rsidR="002311C9">
        <w:t>213</w:t>
      </w:r>
      <w:r>
        <w:fldChar w:fldCharType="end"/>
      </w:r>
      <w:r w:rsidRPr="00745550">
        <w:t xml:space="preserve">. člena teh SONDSEE, ki ga distribucijski operater objavi na </w:t>
      </w:r>
      <w:r w:rsidRPr="00994D00">
        <w:t>svoji spletni stran</w:t>
      </w:r>
      <w:r w:rsidRPr="002E0E5C">
        <w:t>i</w:t>
      </w:r>
      <w:r w:rsidRPr="00256D5E">
        <w:t>.</w:t>
      </w:r>
      <w:r>
        <w:t xml:space="preserve"> </w:t>
      </w:r>
      <w:r w:rsidRPr="00DB6267">
        <w:t>Pri izmenjavi podatkov se uporabljajo samo standardizirani identifikatorji, opisi pa, če gre za nestandardne razloge zavrnitve zahteve.</w:t>
      </w:r>
    </w:p>
    <w:p w14:paraId="20924E8A" w14:textId="77777777" w:rsidR="004F7CCD" w:rsidRDefault="004F7CCD" w:rsidP="004F7CCD">
      <w:pPr>
        <w:ind w:firstLine="284"/>
      </w:pPr>
      <w:r>
        <w:t>(3) O odobritvi menjave dobavitelja distribucijski operater obvesti vlagatelja, novega in dosedanjega dobavitelja najkasneje do petega delovnega dne od dneva prejema zahteve za menjavo dobavitelja.</w:t>
      </w:r>
    </w:p>
    <w:p w14:paraId="27DBC0E7" w14:textId="77777777" w:rsidR="004F7CCD" w:rsidRDefault="004F7CCD" w:rsidP="004F7CCD">
      <w:pPr>
        <w:ind w:firstLine="284"/>
      </w:pPr>
      <w:r>
        <w:t>(4) Do izdaje obvestila iz prejšnjega odstavka lahko vlagatelj odstopi od zahteve za menjavo dobavitelja brez stroškov. Distribucijski operater potrdi vlagatelju odstop od menjave dobavitelja</w:t>
      </w:r>
      <w:r w:rsidRPr="00256D5E">
        <w:t>.</w:t>
      </w:r>
    </w:p>
    <w:p w14:paraId="34841D4F" w14:textId="77777777" w:rsidR="004F7CCD" w:rsidRDefault="004F7CCD" w:rsidP="004F7CCD">
      <w:pPr>
        <w:ind w:firstLine="284"/>
      </w:pPr>
      <w:r>
        <w:t>(5) O zavrnitvi menjave dobavitelja distribucijski operater obvesti vlagatelja najkasneje do petega delovnega dne od dneva prejema zahteve za menjavo dobavitelja.</w:t>
      </w:r>
    </w:p>
    <w:p w14:paraId="4B652CCD" w14:textId="77777777" w:rsidR="004F7CCD" w:rsidRPr="0022752A" w:rsidRDefault="004F7CCD" w:rsidP="00DB3AEB">
      <w:pPr>
        <w:pStyle w:val="tevilkalena"/>
      </w:pPr>
      <w:bookmarkStart w:id="417" w:name="_Ref10033175"/>
      <w:r w:rsidRPr="0022752A">
        <w:t>člen</w:t>
      </w:r>
      <w:bookmarkEnd w:id="417"/>
    </w:p>
    <w:p w14:paraId="03748ACB" w14:textId="77777777" w:rsidR="004F7CCD" w:rsidRPr="00095863" w:rsidRDefault="004F7CCD" w:rsidP="004F7CCD">
      <w:pPr>
        <w:pStyle w:val="Opislena"/>
        <w:keepNext/>
      </w:pPr>
      <w:r w:rsidRPr="00095863">
        <w:t>(</w:t>
      </w:r>
      <w:r>
        <w:t>obvestilo o odobritvi zahteve za menjavo dobavitelja</w:t>
      </w:r>
      <w:r w:rsidRPr="00095863">
        <w:t>)</w:t>
      </w:r>
    </w:p>
    <w:p w14:paraId="28FD4AD0" w14:textId="77777777" w:rsidR="004F7CCD" w:rsidRDefault="004F7CCD" w:rsidP="004F7CCD">
      <w:pPr>
        <w:keepNext/>
        <w:ind w:firstLine="284"/>
      </w:pPr>
      <w:r>
        <w:t xml:space="preserve">(1) </w:t>
      </w:r>
      <w:r w:rsidRPr="009F5DF5">
        <w:t>Obvestilo</w:t>
      </w:r>
      <w:r>
        <w:t xml:space="preserve"> o odobreni zahtevi za menjavo dobavitelja za vlagatelja in novega dobavitelja </w:t>
      </w:r>
      <w:r w:rsidRPr="009F5DF5">
        <w:t>vsebuje najmanj</w:t>
      </w:r>
      <w:r>
        <w:t>:</w:t>
      </w:r>
    </w:p>
    <w:p w14:paraId="182BE8D4" w14:textId="77777777" w:rsidR="004F7CCD" w:rsidRDefault="004F7CCD" w:rsidP="004F7CCD">
      <w:pPr>
        <w:numPr>
          <w:ilvl w:val="0"/>
          <w:numId w:val="6"/>
        </w:numPr>
        <w:ind w:left="426" w:hanging="284"/>
      </w:pPr>
      <w:r>
        <w:t>številko obračunske merilne točke;</w:t>
      </w:r>
    </w:p>
    <w:p w14:paraId="678FC9A1" w14:textId="77777777" w:rsidR="004F7CCD" w:rsidRDefault="004F7CCD" w:rsidP="004F7CCD">
      <w:pPr>
        <w:numPr>
          <w:ilvl w:val="0"/>
          <w:numId w:val="6"/>
        </w:numPr>
        <w:ind w:left="426" w:hanging="284"/>
      </w:pPr>
      <w:r>
        <w:t>naziv in EIC identifikator novega dobavitelja;</w:t>
      </w:r>
    </w:p>
    <w:p w14:paraId="123723AC" w14:textId="77777777" w:rsidR="004F7CCD" w:rsidRDefault="004F7CCD" w:rsidP="004F7CCD">
      <w:pPr>
        <w:numPr>
          <w:ilvl w:val="0"/>
          <w:numId w:val="6"/>
        </w:numPr>
        <w:ind w:left="426" w:hanging="284"/>
      </w:pPr>
      <w:r>
        <w:t>predviden datum izvedbe zamenjave dobavitelja na obračunski merilni točki;</w:t>
      </w:r>
    </w:p>
    <w:p w14:paraId="68602C76" w14:textId="77777777" w:rsidR="004F7CCD" w:rsidRDefault="004F7CCD" w:rsidP="004F7CCD">
      <w:pPr>
        <w:numPr>
          <w:ilvl w:val="0"/>
          <w:numId w:val="6"/>
        </w:numPr>
        <w:ind w:left="426" w:hanging="284"/>
      </w:pPr>
      <w:r>
        <w:t>način pridobitve odčitka števca;</w:t>
      </w:r>
    </w:p>
    <w:p w14:paraId="4C96A6CC" w14:textId="77777777" w:rsidR="004F7CCD" w:rsidRDefault="004F7CCD" w:rsidP="004F7CCD">
      <w:pPr>
        <w:numPr>
          <w:ilvl w:val="0"/>
          <w:numId w:val="6"/>
        </w:numPr>
        <w:ind w:left="426" w:hanging="284"/>
      </w:pPr>
      <w:r>
        <w:t>predvideno obdobje pridobitve odčitka števca;</w:t>
      </w:r>
    </w:p>
    <w:p w14:paraId="481837F7" w14:textId="5387905E" w:rsidR="00897E16" w:rsidRDefault="004F7CCD" w:rsidP="00897E16">
      <w:pPr>
        <w:numPr>
          <w:ilvl w:val="0"/>
          <w:numId w:val="6"/>
        </w:numPr>
        <w:ind w:left="426" w:hanging="284"/>
      </w:pPr>
      <w:r>
        <w:t>podatek o tovarniški številki nameščenega števca na merilnem mestu, datum zadnjega odčitka in zadnji odčitek števca, ki je evidentiran v sistemu distribucijskega operaterja</w:t>
      </w:r>
      <w:r w:rsidR="00897E16">
        <w:t>;</w:t>
      </w:r>
    </w:p>
    <w:p w14:paraId="4A89CA95" w14:textId="6669BEBB" w:rsidR="004F7CCD" w:rsidRDefault="00897E16" w:rsidP="00897E16">
      <w:pPr>
        <w:numPr>
          <w:ilvl w:val="0"/>
          <w:numId w:val="6"/>
        </w:numPr>
        <w:ind w:left="426" w:hanging="284"/>
      </w:pPr>
      <w:r>
        <w:t>delež dobave posameznega dobavitelja električne energije na merilnem mestu</w:t>
      </w:r>
      <w:r w:rsidRPr="00747351">
        <w:t>.</w:t>
      </w:r>
    </w:p>
    <w:p w14:paraId="232D943E" w14:textId="77777777" w:rsidR="004F7CCD" w:rsidRDefault="004F7CCD" w:rsidP="004F7CCD">
      <w:pPr>
        <w:ind w:firstLine="284"/>
      </w:pPr>
      <w:r>
        <w:t>(2) Obvestilo o odobreni zahtevi za menjavo dobavitelja za dosedanjega dobavitelja vsebuje najmanj:</w:t>
      </w:r>
    </w:p>
    <w:p w14:paraId="269CC765" w14:textId="77777777" w:rsidR="004F7CCD" w:rsidRDefault="004F7CCD" w:rsidP="004F7CCD">
      <w:pPr>
        <w:numPr>
          <w:ilvl w:val="0"/>
          <w:numId w:val="6"/>
        </w:numPr>
        <w:ind w:left="426" w:hanging="284"/>
      </w:pPr>
      <w:r>
        <w:t>številko obračunske merilne točke;</w:t>
      </w:r>
    </w:p>
    <w:p w14:paraId="679A425C" w14:textId="77777777" w:rsidR="004F7CCD" w:rsidRDefault="004F7CCD" w:rsidP="004F7CCD">
      <w:pPr>
        <w:numPr>
          <w:ilvl w:val="0"/>
          <w:numId w:val="6"/>
        </w:numPr>
        <w:ind w:left="426" w:hanging="284"/>
      </w:pPr>
      <w:r>
        <w:t>naziv in EIC identifikator dosedanjega dobavitelja;</w:t>
      </w:r>
    </w:p>
    <w:p w14:paraId="23F0A701" w14:textId="77777777" w:rsidR="004F7CCD" w:rsidRDefault="004F7CCD" w:rsidP="004F7CCD">
      <w:pPr>
        <w:numPr>
          <w:ilvl w:val="0"/>
          <w:numId w:val="6"/>
        </w:numPr>
        <w:ind w:left="426" w:hanging="284"/>
      </w:pPr>
      <w:r>
        <w:t>predviden datum izvedbe zamenjave dobavitelja na obračunski merilni točki.</w:t>
      </w:r>
    </w:p>
    <w:p w14:paraId="62439433" w14:textId="77777777" w:rsidR="004F7CCD" w:rsidRPr="0022752A" w:rsidRDefault="004F7CCD" w:rsidP="00DB3AEB">
      <w:pPr>
        <w:pStyle w:val="tevilkalena"/>
      </w:pPr>
      <w:bookmarkStart w:id="418" w:name="_Ref40004903"/>
      <w:r w:rsidRPr="0022752A">
        <w:t>člen</w:t>
      </w:r>
      <w:bookmarkEnd w:id="418"/>
    </w:p>
    <w:p w14:paraId="55994344" w14:textId="77777777" w:rsidR="004F7CCD" w:rsidRPr="00095863" w:rsidRDefault="004F7CCD" w:rsidP="004F7CCD">
      <w:pPr>
        <w:pStyle w:val="Opislena"/>
        <w:keepNext/>
      </w:pPr>
      <w:r w:rsidRPr="00095863">
        <w:t>(</w:t>
      </w:r>
      <w:r>
        <w:t>obvestilo o zavrnitvi zahteve za menjavo dobavitelja</w:t>
      </w:r>
      <w:r w:rsidRPr="00095863">
        <w:t>)</w:t>
      </w:r>
    </w:p>
    <w:p w14:paraId="73B66044" w14:textId="77777777" w:rsidR="004F7CCD" w:rsidRDefault="004F7CCD" w:rsidP="004F7CCD">
      <w:pPr>
        <w:keepNext/>
        <w:ind w:firstLine="284"/>
      </w:pPr>
      <w:r w:rsidRPr="009F5DF5">
        <w:t>Obvestilo</w:t>
      </w:r>
      <w:r>
        <w:t xml:space="preserve"> o zavrnjeni zahtevi za menjavo dobavitelja za vlagatelja </w:t>
      </w:r>
      <w:r w:rsidRPr="009F5DF5">
        <w:t>vsebuje najmanj</w:t>
      </w:r>
      <w:r>
        <w:t>:</w:t>
      </w:r>
    </w:p>
    <w:p w14:paraId="3698055E" w14:textId="77777777" w:rsidR="004F7CCD" w:rsidRDefault="004F7CCD" w:rsidP="004F7CCD">
      <w:pPr>
        <w:numPr>
          <w:ilvl w:val="0"/>
          <w:numId w:val="6"/>
        </w:numPr>
        <w:ind w:left="426" w:hanging="284"/>
      </w:pPr>
      <w:r>
        <w:t>številko obračunske merilne točke;</w:t>
      </w:r>
    </w:p>
    <w:p w14:paraId="0112B9F3" w14:textId="77777777" w:rsidR="004F7CCD" w:rsidRDefault="004F7CCD" w:rsidP="004F7CCD">
      <w:pPr>
        <w:numPr>
          <w:ilvl w:val="0"/>
          <w:numId w:val="6"/>
        </w:numPr>
        <w:ind w:left="426" w:hanging="284"/>
      </w:pPr>
      <w:r>
        <w:t>naziv in EIC identifikator novega dobavitelja;</w:t>
      </w:r>
    </w:p>
    <w:p w14:paraId="467447BD" w14:textId="77777777" w:rsidR="004F7CCD" w:rsidRDefault="004F7CCD" w:rsidP="004F7CCD">
      <w:pPr>
        <w:numPr>
          <w:ilvl w:val="0"/>
          <w:numId w:val="6"/>
        </w:numPr>
        <w:ind w:left="426" w:hanging="284"/>
      </w:pPr>
      <w:r>
        <w:t>razlog zavrnitve menjave dobavitelja na obračunski merilni točki.</w:t>
      </w:r>
    </w:p>
    <w:p w14:paraId="75F0FACB" w14:textId="77777777" w:rsidR="004F7CCD" w:rsidRPr="0022752A" w:rsidRDefault="004F7CCD" w:rsidP="00DB3AEB">
      <w:pPr>
        <w:pStyle w:val="tevilkalena"/>
      </w:pPr>
      <w:bookmarkStart w:id="419" w:name="_Ref428791027"/>
      <w:r w:rsidRPr="0022752A">
        <w:lastRenderedPageBreak/>
        <w:t>člen</w:t>
      </w:r>
      <w:bookmarkEnd w:id="419"/>
    </w:p>
    <w:p w14:paraId="38D240F2" w14:textId="77777777" w:rsidR="004F7CCD" w:rsidRPr="00095863" w:rsidRDefault="004F7CCD" w:rsidP="004F7CCD">
      <w:pPr>
        <w:pStyle w:val="Opislena"/>
        <w:keepNext/>
      </w:pPr>
      <w:r w:rsidRPr="00095863">
        <w:t>(</w:t>
      </w:r>
      <w:r>
        <w:t>način določitve datuma predvidene menjave dobavitelja</w:t>
      </w:r>
      <w:r w:rsidRPr="00095863">
        <w:t>)</w:t>
      </w:r>
    </w:p>
    <w:p w14:paraId="75125FD9" w14:textId="77777777" w:rsidR="004F7CCD" w:rsidRDefault="004F7CCD" w:rsidP="004F7CCD">
      <w:pPr>
        <w:keepNext/>
        <w:ind w:firstLine="284"/>
      </w:pPr>
      <w:r>
        <w:t>Distribucijski operater določi predvideni datum menjave dobavitelja za uporabnika sistema najkasneje na 21. dan od dneva prejema zahteve za menjavo dobavitelja</w:t>
      </w:r>
      <w:r w:rsidRPr="00747351">
        <w:t>.</w:t>
      </w:r>
    </w:p>
    <w:p w14:paraId="5CF4032A" w14:textId="77777777" w:rsidR="004F7CCD" w:rsidRPr="0022752A" w:rsidRDefault="004F7CCD" w:rsidP="00DB3AEB">
      <w:pPr>
        <w:pStyle w:val="tevilkalena"/>
      </w:pPr>
      <w:bookmarkStart w:id="420" w:name="_Ref428793619"/>
      <w:r w:rsidRPr="0022752A">
        <w:t>člen</w:t>
      </w:r>
      <w:bookmarkEnd w:id="420"/>
    </w:p>
    <w:p w14:paraId="182A3B80" w14:textId="77777777" w:rsidR="004F7CCD" w:rsidRPr="00095863" w:rsidRDefault="004F7CCD" w:rsidP="004F7CCD">
      <w:pPr>
        <w:pStyle w:val="Opislena"/>
        <w:keepNext/>
      </w:pPr>
      <w:r w:rsidRPr="00095863">
        <w:t>(</w:t>
      </w:r>
      <w:r>
        <w:t>način določitve načina odčitavanja števca</w:t>
      </w:r>
      <w:r w:rsidRPr="00095863">
        <w:t>)</w:t>
      </w:r>
    </w:p>
    <w:p w14:paraId="27395DCA" w14:textId="77777777" w:rsidR="004F7CCD" w:rsidRDefault="004F7CCD" w:rsidP="004F7CCD">
      <w:pPr>
        <w:keepNext/>
        <w:ind w:firstLine="284"/>
      </w:pPr>
      <w:r>
        <w:t>(1) Distribucijski operater določi način pridobitve odčitka števca na naslednji način:</w:t>
      </w:r>
    </w:p>
    <w:p w14:paraId="5ECFE260" w14:textId="12BA4862" w:rsidR="004F7CCD" w:rsidRDefault="004F7CCD" w:rsidP="004F7CCD">
      <w:pPr>
        <w:numPr>
          <w:ilvl w:val="0"/>
          <w:numId w:val="6"/>
        </w:numPr>
        <w:ind w:left="426" w:hanging="284"/>
      </w:pPr>
      <w:r>
        <w:t xml:space="preserve">v primeru nameščenega ustreznega elektronskega števca na merilnem mestu in zagotovljene povezave med merilnim centrom in tem števcem pridobitev odčitka izvede distribucijski operater najkasneje na 21. dan od dneva </w:t>
      </w:r>
      <w:r w:rsidR="00897E16">
        <w:t xml:space="preserve">vložitve popolne </w:t>
      </w:r>
      <w:r>
        <w:t>zahteve za menjavo dobavitelja;</w:t>
      </w:r>
    </w:p>
    <w:p w14:paraId="682C6E77" w14:textId="78DFE745" w:rsidR="004F7CCD" w:rsidRDefault="004F7CCD" w:rsidP="004F7CCD">
      <w:pPr>
        <w:numPr>
          <w:ilvl w:val="0"/>
          <w:numId w:val="6"/>
        </w:numPr>
        <w:ind w:left="426" w:hanging="284"/>
      </w:pPr>
      <w:r>
        <w:t xml:space="preserve">v ostalih primerih je za pridobitev odčitka števca zadolžen uporabnik sistema, ki v roku iz pete alineje prvega odstavka </w:t>
      </w:r>
      <w:r>
        <w:fldChar w:fldCharType="begin"/>
      </w:r>
      <w:r>
        <w:instrText xml:space="preserve"> REF _Ref10033175 \r \h </w:instrText>
      </w:r>
      <w:r>
        <w:fldChar w:fldCharType="separate"/>
      </w:r>
      <w:r w:rsidR="002311C9">
        <w:t>270</w:t>
      </w:r>
      <w:r>
        <w:fldChar w:fldCharType="end"/>
      </w:r>
      <w:r>
        <w:t xml:space="preserve">. člena teh SONDSEE preko novega dobavitelja sporoči stanje števca distribucijskemu operaterju, izključno v skladu s tretjim odstavkom </w:t>
      </w:r>
      <w:r>
        <w:fldChar w:fldCharType="begin"/>
      </w:r>
      <w:r>
        <w:instrText xml:space="preserve"> REF _Ref434575399 \r \h </w:instrText>
      </w:r>
      <w:r>
        <w:fldChar w:fldCharType="separate"/>
      </w:r>
      <w:r w:rsidR="002311C9">
        <w:t>264</w:t>
      </w:r>
      <w:r>
        <w:fldChar w:fldCharType="end"/>
      </w:r>
      <w:r>
        <w:t>. členom teh SONDSEE;</w:t>
      </w:r>
    </w:p>
    <w:p w14:paraId="0B96B329" w14:textId="77777777" w:rsidR="004F7CCD" w:rsidRDefault="004F7CCD" w:rsidP="004F7CCD">
      <w:pPr>
        <w:numPr>
          <w:ilvl w:val="0"/>
          <w:numId w:val="6"/>
        </w:numPr>
        <w:ind w:left="426" w:hanging="284"/>
      </w:pPr>
      <w:r>
        <w:t>v primeru, da distribucijski operater v zadnjih 12 mesecih od datuma predvidene menjave dobavitelja ni uspel pridobiti stanja števca na merilnem mestu zaradi nedostopnosti merilnega mesta, o nameravanjem odčitavanju števca z obiskom merilnega mesta zaradi menjave dobavitelja obvesti uporabnika sistema ter o nameravanem odčitavanju seznani dosedanjega in novega dobavitelja.</w:t>
      </w:r>
      <w:r w:rsidRPr="0079141E">
        <w:t xml:space="preserve"> </w:t>
      </w:r>
      <w:r>
        <w:t>Distribucijski operater izda obvestilo najkasneje tri delovne dni po odobritvi menjave dobavitelja;</w:t>
      </w:r>
    </w:p>
    <w:p w14:paraId="2F63DCE6" w14:textId="40B83A40" w:rsidR="004F7CCD" w:rsidRPr="00747351" w:rsidRDefault="004F7CCD" w:rsidP="004F7CCD">
      <w:pPr>
        <w:numPr>
          <w:ilvl w:val="0"/>
          <w:numId w:val="6"/>
        </w:numPr>
        <w:ind w:left="426" w:hanging="284"/>
      </w:pPr>
      <w:r>
        <w:t xml:space="preserve">v primeru, da dobavitelj do petega dne od dneva odobritve menjave dobavitelja sporoči distribucijskemu operaterju, da je merilno mesto uporabniku sistema nedostopno za odčitavanje, distribucijski operater izvede odčitek </w:t>
      </w:r>
      <w:r w:rsidR="00E74067" w:rsidRPr="004B4E91">
        <w:t xml:space="preserve">v roku, ki omogoči končnemu odjemalcu, da začne izvrševati pogodbo o  dobavi, </w:t>
      </w:r>
      <w:r>
        <w:t xml:space="preserve">najkasneje 21 dan od dneva </w:t>
      </w:r>
      <w:r w:rsidR="00E74067">
        <w:t xml:space="preserve">vložitve popolne </w:t>
      </w:r>
      <w:r>
        <w:t>zahteve za menjavo dobavitelja.</w:t>
      </w:r>
      <w:r w:rsidRPr="00747351">
        <w:t>.</w:t>
      </w:r>
    </w:p>
    <w:p w14:paraId="251E3574" w14:textId="4250D7AD" w:rsidR="004F7CCD" w:rsidRPr="00095863" w:rsidRDefault="004F7CCD" w:rsidP="004F7CCD">
      <w:pPr>
        <w:ind w:firstLine="284"/>
      </w:pPr>
      <w:r>
        <w:t xml:space="preserve">(2) Odčitek s števca za izvedbo menjave dobavitelja se lahko izvede v obdobju </w:t>
      </w:r>
      <w:r w:rsidR="00E74067">
        <w:t xml:space="preserve">po dnevu </w:t>
      </w:r>
      <w:r>
        <w:t xml:space="preserve">izdanega obvestila o odobreni </w:t>
      </w:r>
      <w:proofErr w:type="spellStart"/>
      <w:r>
        <w:t>menjav</w:t>
      </w:r>
      <w:r w:rsidR="00E74067">
        <w:t>,</w:t>
      </w:r>
      <w:r>
        <w:t>i</w:t>
      </w:r>
      <w:proofErr w:type="spellEnd"/>
      <w:r>
        <w:t xml:space="preserve"> </w:t>
      </w:r>
      <w:r w:rsidR="00E74067">
        <w:t xml:space="preserve">vendar najkasneje v roku, ki omogoča končnemu odjemalcu, da začne izvrševati pogodbo o dobavi električne energije, najkasneje </w:t>
      </w:r>
      <w:r>
        <w:t xml:space="preserve">21 </w:t>
      </w:r>
      <w:r w:rsidR="00E74067">
        <w:t xml:space="preserve">dan </w:t>
      </w:r>
      <w:r>
        <w:t xml:space="preserve">od dneva </w:t>
      </w:r>
      <w:r w:rsidR="00E74067">
        <w:t xml:space="preserve">vložitve popolne </w:t>
      </w:r>
      <w:r>
        <w:t>zahteve za menjavo dobavitelja</w:t>
      </w:r>
      <w:r w:rsidRPr="00095863">
        <w:t>.</w:t>
      </w:r>
    </w:p>
    <w:p w14:paraId="12F56B13" w14:textId="77777777" w:rsidR="004F7CCD" w:rsidRPr="0022752A" w:rsidRDefault="004F7CCD" w:rsidP="00DB3AEB">
      <w:pPr>
        <w:pStyle w:val="tevilkalena"/>
      </w:pPr>
      <w:bookmarkStart w:id="421" w:name="_Ref40004924"/>
      <w:r w:rsidRPr="0022752A">
        <w:t>člen</w:t>
      </w:r>
      <w:bookmarkEnd w:id="421"/>
    </w:p>
    <w:p w14:paraId="6C1979C3" w14:textId="77777777" w:rsidR="004F7CCD" w:rsidRPr="00095863" w:rsidRDefault="004F7CCD" w:rsidP="004F7CCD">
      <w:pPr>
        <w:pStyle w:val="Opislena"/>
        <w:keepNext/>
      </w:pPr>
      <w:r w:rsidRPr="00095863">
        <w:t>(</w:t>
      </w:r>
      <w:r>
        <w:t>dejanska izvedba menjave dobavitelja</w:t>
      </w:r>
      <w:r w:rsidRPr="00095863">
        <w:t>)</w:t>
      </w:r>
    </w:p>
    <w:p w14:paraId="28612115" w14:textId="77777777" w:rsidR="004F7CCD" w:rsidRDefault="004F7CCD" w:rsidP="004F7CCD">
      <w:pPr>
        <w:keepNext/>
        <w:ind w:firstLine="284"/>
      </w:pPr>
      <w:r>
        <w:t>(1) Distribucijski operater dejansko izvede menjavo dobavitelja na obračunski merilni točki</w:t>
      </w:r>
      <w:r w:rsidRPr="00B53C63">
        <w:t xml:space="preserve"> </w:t>
      </w:r>
      <w:r>
        <w:t xml:space="preserve">po prejemu odčitka števca, na kateri se izvaja menjava dobavitelja, ki ustreza </w:t>
      </w:r>
      <w:proofErr w:type="spellStart"/>
      <w:r>
        <w:t>validacijskim</w:t>
      </w:r>
      <w:proofErr w:type="spellEnd"/>
      <w:r>
        <w:t xml:space="preserve"> kriterijem, ter izvede končni obračun za dosedanjega dobavitelja najkasneje v roku pet delovnih dni po pridobitvi odčitka </w:t>
      </w:r>
      <w:r w:rsidRPr="005E4E32">
        <w:t xml:space="preserve">oziroma za </w:t>
      </w:r>
      <w:r>
        <w:t xml:space="preserve">obračunske </w:t>
      </w:r>
      <w:r w:rsidRPr="005E4E32">
        <w:t>meriln</w:t>
      </w:r>
      <w:r>
        <w:t>e</w:t>
      </w:r>
      <w:r w:rsidRPr="005E4E32">
        <w:t xml:space="preserve"> </w:t>
      </w:r>
      <w:r>
        <w:t>točke</w:t>
      </w:r>
      <w:r w:rsidRPr="005E4E32">
        <w:t xml:space="preserve"> z merjeno močjo v roku </w:t>
      </w:r>
      <w:r>
        <w:t>pet delovnih</w:t>
      </w:r>
      <w:r w:rsidRPr="005E4E32">
        <w:t xml:space="preserve"> dni po preteku meseca, v katerem je bila izvedena menjava dobavitelja.</w:t>
      </w:r>
    </w:p>
    <w:p w14:paraId="313EE431" w14:textId="62B55008" w:rsidR="004F7CCD" w:rsidRDefault="004F7CCD" w:rsidP="004F7CCD">
      <w:pPr>
        <w:ind w:firstLine="284"/>
      </w:pPr>
      <w:r w:rsidDel="00A63FEA">
        <w:t xml:space="preserve"> </w:t>
      </w:r>
      <w:r>
        <w:t xml:space="preserve">(2) V primeru iz druge alineje </w:t>
      </w:r>
      <w:r>
        <w:fldChar w:fldCharType="begin"/>
      </w:r>
      <w:r>
        <w:instrText xml:space="preserve"> REF _Ref428793619 \r \h </w:instrText>
      </w:r>
      <w:r>
        <w:fldChar w:fldCharType="separate"/>
      </w:r>
      <w:r w:rsidR="002311C9">
        <w:t>273</w:t>
      </w:r>
      <w:r>
        <w:fldChar w:fldCharType="end"/>
      </w:r>
      <w:r>
        <w:t xml:space="preserve">. člena teh SONDSEE se odčitek, izveden v obdobju med dnevom izdanega obvestila o odobreni menjavi dobavitelja in 21 dnevom od dneva </w:t>
      </w:r>
      <w:r w:rsidR="00446CA3">
        <w:t xml:space="preserve">vložitve popolne </w:t>
      </w:r>
      <w:r>
        <w:t>zahteve za menjavo dobavitelja, datira na dan pridobitve odčitka in distribucijski operater izvede menjavo na ta dan dejanskega odčitka</w:t>
      </w:r>
      <w:r w:rsidRPr="00256D5E">
        <w:t>.</w:t>
      </w:r>
    </w:p>
    <w:p w14:paraId="54C5032B" w14:textId="60CC2343" w:rsidR="004F7CCD" w:rsidRDefault="004F7CCD" w:rsidP="004F7CCD">
      <w:pPr>
        <w:ind w:firstLine="284"/>
      </w:pPr>
      <w:r>
        <w:t xml:space="preserve">(3) V primeru, da distribucijski operater s strani uporabnika sistema v roku iz drugega odstavka </w:t>
      </w:r>
      <w:r>
        <w:fldChar w:fldCharType="begin"/>
      </w:r>
      <w:r>
        <w:instrText xml:space="preserve"> REF _Ref428793619 \r \h  \* MERGEFORMAT </w:instrText>
      </w:r>
      <w:r>
        <w:fldChar w:fldCharType="separate"/>
      </w:r>
      <w:r w:rsidR="002311C9">
        <w:t>273</w:t>
      </w:r>
      <w:r>
        <w:fldChar w:fldCharType="end"/>
      </w:r>
      <w:r>
        <w:t xml:space="preserve">. člena teh SONDSEE ne prejme odčitka števca ali ta ne ustreza </w:t>
      </w:r>
      <w:proofErr w:type="spellStart"/>
      <w:r>
        <w:t>validacijskim</w:t>
      </w:r>
      <w:proofErr w:type="spellEnd"/>
      <w:r>
        <w:t xml:space="preserve"> kriterijem oziroma</w:t>
      </w:r>
      <w:r w:rsidRPr="008C5131">
        <w:t xml:space="preserve"> </w:t>
      </w:r>
      <w:r>
        <w:t>distribucijski operater ne more pridobiti odčitka, ker je merilno mesto nedostopno za odčitavanje, distribucijski operater zavrne menjavo dobavitelja na obračunski merilni točki za uporabnika sistema.</w:t>
      </w:r>
    </w:p>
    <w:p w14:paraId="25175A85" w14:textId="77777777" w:rsidR="004F7CCD" w:rsidRPr="00095863" w:rsidRDefault="004F7CCD" w:rsidP="004F7CCD">
      <w:pPr>
        <w:ind w:firstLine="284"/>
      </w:pPr>
      <w:r>
        <w:t>(4) Po izvedeni spremembi dobavitelja na obračunski merilni točki distribucijski operater izvede ustrezne spremembe v enotni evidenci merilnih točk</w:t>
      </w:r>
      <w:r w:rsidRPr="00095863">
        <w:t>.</w:t>
      </w:r>
    </w:p>
    <w:p w14:paraId="0BF86840" w14:textId="77777777" w:rsidR="004F7CCD" w:rsidRPr="0022752A" w:rsidRDefault="004F7CCD" w:rsidP="00DB3AEB">
      <w:pPr>
        <w:pStyle w:val="tevilkalena"/>
      </w:pPr>
      <w:bookmarkStart w:id="422" w:name="_Ref40004934"/>
      <w:r w:rsidRPr="0022752A">
        <w:lastRenderedPageBreak/>
        <w:t>člen</w:t>
      </w:r>
      <w:bookmarkEnd w:id="422"/>
    </w:p>
    <w:p w14:paraId="53C4211C" w14:textId="77777777" w:rsidR="004F7CCD" w:rsidRPr="00095863" w:rsidRDefault="004F7CCD" w:rsidP="004F7CCD">
      <w:pPr>
        <w:pStyle w:val="Opislena"/>
        <w:keepNext/>
      </w:pPr>
      <w:r w:rsidRPr="00095863">
        <w:t>(</w:t>
      </w:r>
      <w:r>
        <w:t>obvestilo o izvedeni menjavi dobavitelja</w:t>
      </w:r>
      <w:r w:rsidRPr="00095863">
        <w:t>)</w:t>
      </w:r>
    </w:p>
    <w:p w14:paraId="2637226A" w14:textId="77777777" w:rsidR="004F7CCD" w:rsidRDefault="004F7CCD" w:rsidP="004F7CCD">
      <w:pPr>
        <w:keepNext/>
        <w:ind w:firstLine="284"/>
      </w:pPr>
      <w:r>
        <w:t>(1) Distribucijski operater obvesti dosedanjega in novega dobavitelja o izvedeni menjavi dobavitelja takoj po evidentiranju spremembe v enotni evidenci merilnih točk</w:t>
      </w:r>
      <w:r w:rsidRPr="00256D5E">
        <w:t>.</w:t>
      </w:r>
    </w:p>
    <w:p w14:paraId="2C2FFDEC" w14:textId="77777777" w:rsidR="004F7CCD" w:rsidRDefault="004F7CCD" w:rsidP="004F7CCD">
      <w:pPr>
        <w:ind w:firstLine="284"/>
      </w:pPr>
      <w:r>
        <w:t>(2) To obvestilo mora za novega dobavitelja vsebovati najmanj:</w:t>
      </w:r>
    </w:p>
    <w:p w14:paraId="482D102A" w14:textId="77777777" w:rsidR="004F7CCD" w:rsidRDefault="004F7CCD" w:rsidP="004F7CCD">
      <w:pPr>
        <w:numPr>
          <w:ilvl w:val="0"/>
          <w:numId w:val="6"/>
        </w:numPr>
        <w:ind w:left="426" w:hanging="284"/>
      </w:pPr>
      <w:r>
        <w:t>številko obračunske merilne točke;</w:t>
      </w:r>
    </w:p>
    <w:p w14:paraId="03D1F567" w14:textId="77777777" w:rsidR="004F7CCD" w:rsidRDefault="004F7CCD" w:rsidP="004F7CCD">
      <w:pPr>
        <w:numPr>
          <w:ilvl w:val="0"/>
          <w:numId w:val="6"/>
        </w:numPr>
        <w:ind w:left="426" w:hanging="284"/>
      </w:pPr>
      <w:r>
        <w:t>naziv in EIC identifikator novega dobavitelja;</w:t>
      </w:r>
    </w:p>
    <w:p w14:paraId="28C0113D" w14:textId="77777777" w:rsidR="004F7CCD" w:rsidRDefault="004F7CCD" w:rsidP="004F7CCD">
      <w:pPr>
        <w:numPr>
          <w:ilvl w:val="0"/>
          <w:numId w:val="6"/>
        </w:numPr>
        <w:ind w:left="426" w:hanging="284"/>
      </w:pPr>
      <w:r>
        <w:t>datum izvedbe menjave dobavitelja na obračunski merilni točki;</w:t>
      </w:r>
    </w:p>
    <w:p w14:paraId="6B621A10" w14:textId="77777777" w:rsidR="004F7CCD" w:rsidRDefault="004F7CCD" w:rsidP="004F7CCD">
      <w:pPr>
        <w:numPr>
          <w:ilvl w:val="0"/>
          <w:numId w:val="6"/>
        </w:numPr>
        <w:ind w:left="426" w:hanging="284"/>
      </w:pPr>
      <w:r>
        <w:t>odčitek s števca na dan izvedene menjave dobavitelja;</w:t>
      </w:r>
    </w:p>
    <w:p w14:paraId="2D8ECDE7" w14:textId="77777777" w:rsidR="004F7CCD" w:rsidRPr="00747351" w:rsidRDefault="004F7CCD" w:rsidP="004F7CCD">
      <w:pPr>
        <w:numPr>
          <w:ilvl w:val="0"/>
          <w:numId w:val="6"/>
        </w:numPr>
        <w:ind w:left="426" w:hanging="284"/>
      </w:pPr>
      <w:r>
        <w:t>način pridobitve odčitka</w:t>
      </w:r>
      <w:r w:rsidRPr="00747351">
        <w:t>.</w:t>
      </w:r>
    </w:p>
    <w:p w14:paraId="5A7DD495" w14:textId="77777777" w:rsidR="004F7CCD" w:rsidRDefault="004F7CCD" w:rsidP="004F7CCD">
      <w:pPr>
        <w:ind w:firstLine="284"/>
      </w:pPr>
      <w:r>
        <w:t>(3) To obvestilo mora za dosedanjega dobavitelja vsebovati najmanj:</w:t>
      </w:r>
    </w:p>
    <w:p w14:paraId="285144C7" w14:textId="77777777" w:rsidR="004F7CCD" w:rsidRDefault="004F7CCD" w:rsidP="004F7CCD">
      <w:pPr>
        <w:numPr>
          <w:ilvl w:val="0"/>
          <w:numId w:val="6"/>
        </w:numPr>
        <w:ind w:left="426" w:hanging="284"/>
      </w:pPr>
      <w:r>
        <w:t>številko obračunske merilne točke;</w:t>
      </w:r>
    </w:p>
    <w:p w14:paraId="50C8484E" w14:textId="77777777" w:rsidR="004F7CCD" w:rsidRDefault="004F7CCD" w:rsidP="004F7CCD">
      <w:pPr>
        <w:numPr>
          <w:ilvl w:val="0"/>
          <w:numId w:val="6"/>
        </w:numPr>
        <w:ind w:left="426" w:hanging="284"/>
      </w:pPr>
      <w:r>
        <w:t>naziv in EIC identifikator dosedanjega dobavitelja;</w:t>
      </w:r>
    </w:p>
    <w:p w14:paraId="2E8AB327" w14:textId="77777777" w:rsidR="004F7CCD" w:rsidRDefault="004F7CCD" w:rsidP="004F7CCD">
      <w:pPr>
        <w:numPr>
          <w:ilvl w:val="0"/>
          <w:numId w:val="6"/>
        </w:numPr>
        <w:ind w:left="426" w:hanging="284"/>
      </w:pPr>
      <w:r>
        <w:t>datum izvedbe menjave dobavitelja na obračunski merilni točki;</w:t>
      </w:r>
    </w:p>
    <w:p w14:paraId="1A079857" w14:textId="77777777" w:rsidR="004F7CCD" w:rsidRDefault="004F7CCD" w:rsidP="004F7CCD">
      <w:pPr>
        <w:numPr>
          <w:ilvl w:val="0"/>
          <w:numId w:val="6"/>
        </w:numPr>
        <w:ind w:left="426" w:hanging="284"/>
      </w:pPr>
      <w:r>
        <w:t>odčitek s števca na dan izvedene menjave dobavitelja;</w:t>
      </w:r>
    </w:p>
    <w:p w14:paraId="306C0BC9" w14:textId="77777777" w:rsidR="004F7CCD" w:rsidRPr="00747351" w:rsidRDefault="004F7CCD" w:rsidP="004F7CCD">
      <w:pPr>
        <w:numPr>
          <w:ilvl w:val="0"/>
          <w:numId w:val="6"/>
        </w:numPr>
        <w:ind w:left="426" w:hanging="284"/>
      </w:pPr>
      <w:r>
        <w:t>način pridobitve odčitka</w:t>
      </w:r>
      <w:r w:rsidRPr="00747351">
        <w:t>.</w:t>
      </w:r>
    </w:p>
    <w:p w14:paraId="3C0CF11E" w14:textId="77777777" w:rsidR="004F7CCD" w:rsidRPr="0022752A" w:rsidRDefault="004F7CCD" w:rsidP="00DB3AEB">
      <w:pPr>
        <w:pStyle w:val="tevilkalena"/>
      </w:pPr>
      <w:bookmarkStart w:id="423" w:name="_Ref40004941"/>
      <w:r w:rsidRPr="0022752A">
        <w:t>člen</w:t>
      </w:r>
      <w:bookmarkEnd w:id="423"/>
    </w:p>
    <w:p w14:paraId="578AD03B" w14:textId="77777777" w:rsidR="004F7CCD" w:rsidRPr="00095863" w:rsidRDefault="004F7CCD" w:rsidP="004F7CCD">
      <w:pPr>
        <w:pStyle w:val="Opislena"/>
        <w:keepNext/>
      </w:pPr>
      <w:r w:rsidRPr="00095863">
        <w:t>(</w:t>
      </w:r>
      <w:r>
        <w:t>obvestilo o zavrnjeni menjavi dobavitelja</w:t>
      </w:r>
      <w:r w:rsidRPr="00095863">
        <w:t>)</w:t>
      </w:r>
    </w:p>
    <w:p w14:paraId="03635A74" w14:textId="77777777" w:rsidR="004F7CCD" w:rsidRDefault="004F7CCD" w:rsidP="004F7CCD">
      <w:pPr>
        <w:keepNext/>
        <w:ind w:firstLine="284"/>
      </w:pPr>
      <w:r>
        <w:t>(1) Distribucijski operater obvesti vlagatelja, dosedanjega in novega dobavitelja o zavrnjeni menjavi dobavitelja na obračunski merilni točki uporabnika sistema zaradi odčitka najkasneje v roku pet delovnih dni od dneva predvidene menjave dobavitelja</w:t>
      </w:r>
      <w:r w:rsidRPr="00256D5E">
        <w:t>.</w:t>
      </w:r>
    </w:p>
    <w:p w14:paraId="1591C0A7" w14:textId="77777777" w:rsidR="004F7CCD" w:rsidRDefault="004F7CCD" w:rsidP="004F7CCD">
      <w:pPr>
        <w:ind w:firstLine="284"/>
      </w:pPr>
      <w:r>
        <w:t>(2) To obvestilo mora vsebovati najmanj:</w:t>
      </w:r>
    </w:p>
    <w:p w14:paraId="1398761A" w14:textId="77777777" w:rsidR="004F7CCD" w:rsidRDefault="004F7CCD" w:rsidP="004F7CCD">
      <w:pPr>
        <w:numPr>
          <w:ilvl w:val="0"/>
          <w:numId w:val="6"/>
        </w:numPr>
        <w:ind w:left="426" w:hanging="284"/>
      </w:pPr>
      <w:r>
        <w:t>številko obračunske merilne točke;</w:t>
      </w:r>
    </w:p>
    <w:p w14:paraId="5AF77618" w14:textId="77777777" w:rsidR="004F7CCD" w:rsidRDefault="004F7CCD" w:rsidP="004F7CCD">
      <w:pPr>
        <w:numPr>
          <w:ilvl w:val="0"/>
          <w:numId w:val="6"/>
        </w:numPr>
        <w:ind w:left="426" w:hanging="284"/>
      </w:pPr>
      <w:r>
        <w:t>razlog zavrnitve menjave dobavitelja na obračunski merilni točki;</w:t>
      </w:r>
    </w:p>
    <w:p w14:paraId="627A6ED4" w14:textId="77777777" w:rsidR="004F7CCD" w:rsidRPr="00747351" w:rsidRDefault="004F7CCD" w:rsidP="004F7CCD">
      <w:pPr>
        <w:numPr>
          <w:ilvl w:val="0"/>
          <w:numId w:val="6"/>
        </w:numPr>
        <w:ind w:left="426" w:hanging="284"/>
      </w:pPr>
      <w:r>
        <w:t>pravni pouk za vlagatelja, če je zahtevo za menjavo dobavitelja podal uporabnik sistema</w:t>
      </w:r>
      <w:r w:rsidRPr="00747351">
        <w:t>.</w:t>
      </w:r>
    </w:p>
    <w:p w14:paraId="0DFA9B60" w14:textId="77777777" w:rsidR="004F7CCD" w:rsidRPr="001B2D7B" w:rsidRDefault="004F7CCD" w:rsidP="00DB3AEB">
      <w:pPr>
        <w:pStyle w:val="tevilkalena"/>
      </w:pPr>
      <w:bookmarkStart w:id="424" w:name="_Ref428792702"/>
      <w:r w:rsidRPr="001B2D7B">
        <w:t>člen</w:t>
      </w:r>
      <w:bookmarkEnd w:id="424"/>
    </w:p>
    <w:p w14:paraId="62277BFA" w14:textId="77777777" w:rsidR="004F7CCD" w:rsidRPr="001B2D7B" w:rsidRDefault="004F7CCD" w:rsidP="004F7CCD">
      <w:pPr>
        <w:pStyle w:val="Opislena"/>
        <w:keepNext/>
      </w:pPr>
      <w:r w:rsidRPr="001B2D7B">
        <w:t>(zaključni obračun ob menjavi dobavitelja)</w:t>
      </w:r>
    </w:p>
    <w:p w14:paraId="1FCC1850" w14:textId="1271B1CF" w:rsidR="004F7CCD" w:rsidRPr="001B2D7B" w:rsidRDefault="004F7CCD" w:rsidP="004F7CCD">
      <w:pPr>
        <w:keepNext/>
        <w:ind w:firstLine="284"/>
      </w:pPr>
      <w:r w:rsidRPr="001B2D7B">
        <w:t xml:space="preserve">Distribucijski operater izvede in posreduje dosedanjemu dobavitelju končni obračun </w:t>
      </w:r>
      <w:r>
        <w:t xml:space="preserve">skladno z </w:t>
      </w:r>
      <w:r>
        <w:fldChar w:fldCharType="begin"/>
      </w:r>
      <w:r>
        <w:instrText xml:space="preserve"> REF _Ref428775251 \r \h  \* MERGEFORMAT </w:instrText>
      </w:r>
      <w:r>
        <w:fldChar w:fldCharType="separate"/>
      </w:r>
      <w:r w:rsidR="002311C9">
        <w:t>213</w:t>
      </w:r>
      <w:r>
        <w:fldChar w:fldCharType="end"/>
      </w:r>
      <w:r w:rsidRPr="00685F14">
        <w:t>. členom teh SONDSEE</w:t>
      </w:r>
      <w:r w:rsidRPr="001B2D7B">
        <w:t xml:space="preserve"> zaradi zamenjave dobavitelja najkasneje v roku 6 tednov od dneva izvedene menjave dobavitelja.</w:t>
      </w:r>
    </w:p>
    <w:p w14:paraId="73CD7D84" w14:textId="77777777" w:rsidR="004F7CCD" w:rsidRDefault="004F7CCD" w:rsidP="004F7CCD">
      <w:pPr>
        <w:outlineLvl w:val="3"/>
      </w:pPr>
    </w:p>
    <w:bookmarkEnd w:id="411"/>
    <w:p w14:paraId="2D552398" w14:textId="77777777" w:rsidR="004F7CCD" w:rsidRDefault="004F7CCD" w:rsidP="004F7CCD">
      <w:pPr>
        <w:rPr>
          <w:rFonts w:cs="Arial"/>
          <w:szCs w:val="20"/>
        </w:rPr>
      </w:pPr>
    </w:p>
    <w:p w14:paraId="364354C3" w14:textId="77777777" w:rsidR="004F7CCD" w:rsidRPr="00F777AC" w:rsidRDefault="004F7CCD" w:rsidP="004F7CCD">
      <w:pPr>
        <w:pStyle w:val="Naslov1"/>
      </w:pPr>
      <w:bookmarkStart w:id="425" w:name="_Toc20217709"/>
      <w:bookmarkStart w:id="426" w:name="_Toc41467994"/>
      <w:r>
        <w:lastRenderedPageBreak/>
        <w:t>PRIPRAVA OBRAČUNSKIH PODATKOV, OBRAČUN IN POSREDOVANJE</w:t>
      </w:r>
      <w:bookmarkEnd w:id="425"/>
      <w:bookmarkEnd w:id="426"/>
    </w:p>
    <w:p w14:paraId="50178ED0" w14:textId="77777777" w:rsidR="004F7CCD" w:rsidRPr="00606C51" w:rsidRDefault="004F7CCD" w:rsidP="004F7CCD">
      <w:pPr>
        <w:pStyle w:val="Naslov2"/>
      </w:pPr>
      <w:bookmarkStart w:id="427" w:name="_Toc20217710"/>
      <w:bookmarkStart w:id="428" w:name="_Toc41467995"/>
      <w:r>
        <w:t>POSTOPKI PRIPRAVE OBRAČUNSKIH PODATKOV</w:t>
      </w:r>
      <w:bookmarkEnd w:id="427"/>
      <w:bookmarkEnd w:id="428"/>
    </w:p>
    <w:p w14:paraId="32CE9077" w14:textId="77777777" w:rsidR="004F7CCD" w:rsidRPr="0022752A" w:rsidRDefault="004F7CCD" w:rsidP="00DB3AEB">
      <w:pPr>
        <w:pStyle w:val="tevilkalena"/>
      </w:pPr>
      <w:bookmarkStart w:id="429" w:name="_Ref40016101"/>
      <w:r w:rsidRPr="0022752A">
        <w:t>člen</w:t>
      </w:r>
      <w:bookmarkEnd w:id="429"/>
    </w:p>
    <w:p w14:paraId="3988E2F9" w14:textId="77777777" w:rsidR="004F7CCD" w:rsidRPr="00095863" w:rsidRDefault="004F7CCD" w:rsidP="004F7CCD">
      <w:pPr>
        <w:pStyle w:val="Opislena"/>
        <w:keepNext/>
      </w:pPr>
      <w:r w:rsidRPr="00095863">
        <w:t>(</w:t>
      </w:r>
      <w:r>
        <w:t>vir obračunskih podatkov</w:t>
      </w:r>
      <w:r w:rsidRPr="00095863">
        <w:t>)</w:t>
      </w:r>
    </w:p>
    <w:p w14:paraId="537837B5" w14:textId="77777777" w:rsidR="004F7CCD" w:rsidRDefault="004F7CCD" w:rsidP="004F7CCD">
      <w:pPr>
        <w:keepNext/>
        <w:ind w:firstLine="284"/>
      </w:pPr>
      <w:r w:rsidRPr="00CB3168">
        <w:t>Merilni podatki o parametrih električne energije (moč, delovna in jalova električna energija) se ugotavljajo z merilnimi napravami in tvorijo osnovo za pripravo obračunskih podatkov</w:t>
      </w:r>
      <w:r w:rsidRPr="00256D5E">
        <w:t>.</w:t>
      </w:r>
    </w:p>
    <w:p w14:paraId="45FDFF02" w14:textId="77777777" w:rsidR="004F7CCD" w:rsidRPr="0022752A" w:rsidRDefault="004F7CCD" w:rsidP="00DB3AEB">
      <w:pPr>
        <w:pStyle w:val="tevilkalena"/>
      </w:pPr>
      <w:bookmarkStart w:id="430" w:name="_Ref40016109"/>
      <w:r w:rsidRPr="0022752A">
        <w:t>člen</w:t>
      </w:r>
      <w:bookmarkEnd w:id="430"/>
    </w:p>
    <w:p w14:paraId="3C2CCAEA" w14:textId="77777777" w:rsidR="004F7CCD" w:rsidRPr="00095863" w:rsidRDefault="004F7CCD" w:rsidP="004F7CCD">
      <w:pPr>
        <w:pStyle w:val="Opislena"/>
        <w:keepNext/>
      </w:pPr>
      <w:r w:rsidRPr="00095863">
        <w:t>(</w:t>
      </w:r>
      <w:r>
        <w:t>način in frekvenca odčitavanje merilnih podatkov</w:t>
      </w:r>
      <w:r w:rsidRPr="00095863">
        <w:t>)</w:t>
      </w:r>
    </w:p>
    <w:p w14:paraId="1D714F06" w14:textId="77777777" w:rsidR="004F7CCD" w:rsidRDefault="004F7CCD" w:rsidP="004F7CCD">
      <w:pPr>
        <w:keepNext/>
        <w:ind w:firstLine="284"/>
      </w:pPr>
      <w:r>
        <w:t xml:space="preserve">(1) </w:t>
      </w:r>
      <w:r w:rsidRPr="00CB3168">
        <w:t>Od</w:t>
      </w:r>
      <w:r>
        <w:t>čitav</w:t>
      </w:r>
      <w:r w:rsidRPr="00CB3168">
        <w:t xml:space="preserve">anje merilnih podatkov </w:t>
      </w:r>
      <w:r>
        <w:t>iz</w:t>
      </w:r>
      <w:r w:rsidRPr="00CB3168">
        <w:t xml:space="preserve"> merilnih naprav uporabnik</w:t>
      </w:r>
      <w:r>
        <w:t>ov sistema, pri katerih se obračunska moč meri, in tistih, ki so vključene v sistem daljinskega zajema merilnih podatkov,</w:t>
      </w:r>
      <w:r w:rsidRPr="00CB3168">
        <w:t xml:space="preserve"> poteka mesečno in se registrira pri </w:t>
      </w:r>
      <w:r>
        <w:t>distribucijskemu operaterju</w:t>
      </w:r>
      <w:r w:rsidRPr="00256D5E">
        <w:t>.</w:t>
      </w:r>
    </w:p>
    <w:p w14:paraId="1EF14EC1" w14:textId="77777777" w:rsidR="004F7CCD" w:rsidRDefault="004F7CCD" w:rsidP="004F7CCD">
      <w:pPr>
        <w:ind w:firstLine="284"/>
      </w:pPr>
      <w:r>
        <w:t xml:space="preserve">(2) </w:t>
      </w:r>
      <w:r w:rsidRPr="000D4D07">
        <w:t xml:space="preserve">Ostalim uporabnikom </w:t>
      </w:r>
      <w:r>
        <w:t xml:space="preserve">sistema </w:t>
      </w:r>
      <w:r w:rsidRPr="000D4D07">
        <w:t xml:space="preserve">se merilne naprave odčitavajo </w:t>
      </w:r>
      <w:r w:rsidRPr="00045F31">
        <w:t>vsaj</w:t>
      </w:r>
      <w:r>
        <w:t xml:space="preserve"> </w:t>
      </w:r>
      <w:r w:rsidRPr="000D4D07">
        <w:t>enkrat letno</w:t>
      </w:r>
      <w:r w:rsidRPr="00095863">
        <w:t>.</w:t>
      </w:r>
    </w:p>
    <w:p w14:paraId="2A671715" w14:textId="77777777" w:rsidR="004F7CCD" w:rsidRPr="00095863" w:rsidRDefault="004F7CCD" w:rsidP="004F7CCD">
      <w:pPr>
        <w:ind w:firstLine="284"/>
      </w:pPr>
      <w:r>
        <w:t xml:space="preserve">(3) </w:t>
      </w:r>
      <w:r w:rsidRPr="000D4D07">
        <w:t xml:space="preserve">Odčitki iz </w:t>
      </w:r>
      <w:r>
        <w:t xml:space="preserve">prvega odstavka in enkrat letni odčitek iz drugega odstavka </w:t>
      </w:r>
      <w:r w:rsidRPr="000D4D07">
        <w:t xml:space="preserve">tega člena sodijo v standardno storitev </w:t>
      </w:r>
      <w:r>
        <w:t>distribucijskega operaterja</w:t>
      </w:r>
      <w:r w:rsidRPr="00095863">
        <w:t>.</w:t>
      </w:r>
    </w:p>
    <w:p w14:paraId="4FED59B8" w14:textId="77777777" w:rsidR="004F7CCD" w:rsidRPr="0022752A" w:rsidRDefault="004F7CCD" w:rsidP="00DB3AEB">
      <w:pPr>
        <w:pStyle w:val="tevilkalena"/>
      </w:pPr>
      <w:bookmarkStart w:id="431" w:name="_Ref40016118"/>
      <w:r w:rsidRPr="0022752A">
        <w:t>člen</w:t>
      </w:r>
      <w:bookmarkEnd w:id="431"/>
    </w:p>
    <w:p w14:paraId="5F97C08F" w14:textId="77777777" w:rsidR="004F7CCD" w:rsidRPr="00095863" w:rsidRDefault="004F7CCD" w:rsidP="004F7CCD">
      <w:pPr>
        <w:pStyle w:val="Opislena"/>
        <w:keepNext/>
      </w:pPr>
      <w:r w:rsidRPr="00095863">
        <w:t>(</w:t>
      </w:r>
      <w:r>
        <w:t>dodatno odčitavanje na zahtevo</w:t>
      </w:r>
      <w:r w:rsidRPr="00095863">
        <w:t>)</w:t>
      </w:r>
    </w:p>
    <w:p w14:paraId="5BC30A2F" w14:textId="77777777" w:rsidR="004F7CCD" w:rsidRDefault="004F7CCD" w:rsidP="004F7CCD">
      <w:pPr>
        <w:keepNext/>
        <w:ind w:firstLine="284"/>
      </w:pPr>
      <w:r w:rsidRPr="006A0AA4">
        <w:t>Če uporabnik</w:t>
      </w:r>
      <w:r>
        <w:t xml:space="preserve"> sistema</w:t>
      </w:r>
      <w:r w:rsidRPr="006A0AA4">
        <w:t xml:space="preserve"> ali dobavitelj zahteva dodatno odčitavanje merilnih naprav izven tistih, ki sodijo v storitve </w:t>
      </w:r>
      <w:r>
        <w:t>distribucijskega operaterja</w:t>
      </w:r>
      <w:r w:rsidRPr="006A0AA4">
        <w:t>,</w:t>
      </w:r>
      <w:r>
        <w:t xml:space="preserve"> ki so pokrite iz omrežnine,</w:t>
      </w:r>
      <w:r w:rsidRPr="006A0AA4">
        <w:t xml:space="preserve"> mu ima </w:t>
      </w:r>
      <w:r>
        <w:t>distribucijski operater</w:t>
      </w:r>
      <w:r w:rsidRPr="006A0AA4">
        <w:t xml:space="preserve"> pravico zaračunati dodatne stroške od</w:t>
      </w:r>
      <w:r>
        <w:t>čitav</w:t>
      </w:r>
      <w:r w:rsidRPr="006A0AA4">
        <w:t>anja merilnih naprav in posredovanje podatkov po veljavnem i</w:t>
      </w:r>
      <w:r>
        <w:t xml:space="preserve">n objavljenem ceniku </w:t>
      </w:r>
      <w:r w:rsidRPr="003D077C">
        <w:t>stori</w:t>
      </w:r>
      <w:r>
        <w:t>tev distribucijskega operaterja, ki niso zajete v omrežnini</w:t>
      </w:r>
      <w:r w:rsidRPr="00256D5E">
        <w:t>.</w:t>
      </w:r>
    </w:p>
    <w:p w14:paraId="646A9DEA" w14:textId="77777777" w:rsidR="004F7CCD" w:rsidRPr="0022752A" w:rsidRDefault="004F7CCD" w:rsidP="00DB3AEB">
      <w:pPr>
        <w:pStyle w:val="tevilkalena"/>
      </w:pPr>
      <w:bookmarkStart w:id="432" w:name="_Ref40016127"/>
      <w:r w:rsidRPr="0022752A">
        <w:t>člen</w:t>
      </w:r>
      <w:bookmarkEnd w:id="432"/>
    </w:p>
    <w:p w14:paraId="693908F9" w14:textId="77777777" w:rsidR="004F7CCD" w:rsidRPr="00095863" w:rsidRDefault="004F7CCD" w:rsidP="004F7CCD">
      <w:pPr>
        <w:pStyle w:val="Opislena"/>
        <w:keepNext/>
      </w:pPr>
      <w:r w:rsidRPr="00095863">
        <w:t>(</w:t>
      </w:r>
      <w:r>
        <w:t>obračun v primeru prenehanje pogodbe o uporabi sistema</w:t>
      </w:r>
      <w:r w:rsidRPr="00095863">
        <w:t>)</w:t>
      </w:r>
    </w:p>
    <w:p w14:paraId="4C1A3909" w14:textId="4CA9897B" w:rsidR="004F7CCD" w:rsidRDefault="004F7CCD" w:rsidP="004F7CCD">
      <w:pPr>
        <w:keepNext/>
        <w:ind w:firstLine="284"/>
      </w:pPr>
      <w:r w:rsidRPr="006A0AA4">
        <w:t xml:space="preserve">V primeru prenehanja pogodbe o </w:t>
      </w:r>
      <w:r>
        <w:t>uporabi sistema</w:t>
      </w:r>
      <w:r w:rsidRPr="006A0AA4">
        <w:t xml:space="preserve"> </w:t>
      </w:r>
      <w:r>
        <w:t xml:space="preserve">iz </w:t>
      </w:r>
      <w:r>
        <w:fldChar w:fldCharType="begin"/>
      </w:r>
      <w:r>
        <w:instrText xml:space="preserve"> REF _Ref448404919 \r \h  \* MERGEFORMAT </w:instrText>
      </w:r>
      <w:r>
        <w:fldChar w:fldCharType="separate"/>
      </w:r>
      <w:r w:rsidR="002311C9">
        <w:t>148</w:t>
      </w:r>
      <w:r>
        <w:fldChar w:fldCharType="end"/>
      </w:r>
      <w:r>
        <w:t xml:space="preserve">. člena teh SONDSEE </w:t>
      </w:r>
      <w:r w:rsidRPr="006A0AA4">
        <w:t xml:space="preserve">je </w:t>
      </w:r>
      <w:r>
        <w:t>distribucijski operater</w:t>
      </w:r>
      <w:r w:rsidRPr="006A0AA4">
        <w:t xml:space="preserve"> dolžan od</w:t>
      </w:r>
      <w:r>
        <w:t>čit</w:t>
      </w:r>
      <w:r w:rsidRPr="006A0AA4">
        <w:t xml:space="preserve">ati števec </w:t>
      </w:r>
      <w:r>
        <w:t>in v 15 dneh po pridobitvi odčitka izvesti zaključni obračun</w:t>
      </w:r>
      <w:r w:rsidRPr="00256D5E">
        <w:t>.</w:t>
      </w:r>
    </w:p>
    <w:p w14:paraId="250ADC6C" w14:textId="77777777" w:rsidR="004F7CCD" w:rsidRPr="0022752A" w:rsidRDefault="004F7CCD" w:rsidP="00DB3AEB">
      <w:pPr>
        <w:pStyle w:val="tevilkalena"/>
      </w:pPr>
      <w:bookmarkStart w:id="433" w:name="_Ref40016136"/>
      <w:r w:rsidRPr="0022752A">
        <w:t>člen</w:t>
      </w:r>
      <w:bookmarkEnd w:id="433"/>
    </w:p>
    <w:p w14:paraId="2CB6E005" w14:textId="77777777" w:rsidR="004F7CCD" w:rsidRPr="00095863" w:rsidRDefault="004F7CCD" w:rsidP="004F7CCD">
      <w:pPr>
        <w:pStyle w:val="Opislena"/>
        <w:keepNext/>
      </w:pPr>
      <w:r w:rsidRPr="00095863">
        <w:t>(</w:t>
      </w:r>
      <w:r>
        <w:t>obračunsko obdobje</w:t>
      </w:r>
      <w:r w:rsidRPr="00095863">
        <w:t>)</w:t>
      </w:r>
    </w:p>
    <w:p w14:paraId="7EBCEFE9" w14:textId="1F0C06A2" w:rsidR="004F7CCD" w:rsidRDefault="004F7CCD" w:rsidP="004F7CCD">
      <w:pPr>
        <w:keepNext/>
        <w:ind w:firstLine="284"/>
      </w:pPr>
      <w:r>
        <w:t xml:space="preserve">(1) </w:t>
      </w:r>
      <w:r w:rsidRPr="00885BA8">
        <w:t xml:space="preserve">Obračunsko obdobje, za katero </w:t>
      </w:r>
      <w:r>
        <w:t>distribucijski operater</w:t>
      </w:r>
      <w:r w:rsidRPr="00885BA8">
        <w:t xml:space="preserve"> izdela obračunske podatke, je </w:t>
      </w:r>
      <w:r>
        <w:t>praviloma</w:t>
      </w:r>
      <w:r w:rsidRPr="00885BA8">
        <w:t xml:space="preserve"> od 00.00 ure prvega dne do 24.00 ure zadnjega dne v koledarskem mesecu za tiste uporabnike</w:t>
      </w:r>
      <w:r>
        <w:t xml:space="preserve"> sistema</w:t>
      </w:r>
      <w:r w:rsidRPr="00885BA8">
        <w:t>, ki imajo nameščene napra</w:t>
      </w:r>
      <w:r>
        <w:t xml:space="preserve">ve, skladne s </w:t>
      </w:r>
      <w:r>
        <w:fldChar w:fldCharType="begin"/>
      </w:r>
      <w:r>
        <w:instrText xml:space="preserve"> REF _Ref422402033 \r \h  \* MERGEFORMAT </w:instrText>
      </w:r>
      <w:r>
        <w:fldChar w:fldCharType="separate"/>
      </w:r>
      <w:r w:rsidR="002311C9">
        <w:t>185</w:t>
      </w:r>
      <w:r>
        <w:fldChar w:fldCharType="end"/>
      </w:r>
      <w:r w:rsidRPr="00885BA8">
        <w:t>. člen</w:t>
      </w:r>
      <w:r>
        <w:t>om</w:t>
      </w:r>
      <w:r w:rsidRPr="00885BA8">
        <w:t xml:space="preserve"> teh </w:t>
      </w:r>
      <w:r>
        <w:t>SONDSEE, in imajo omogočen daljinski zajem podatkov</w:t>
      </w:r>
      <w:r w:rsidRPr="00256D5E">
        <w:t>.</w:t>
      </w:r>
    </w:p>
    <w:p w14:paraId="314CC484" w14:textId="77777777" w:rsidR="004F7CCD" w:rsidRPr="00095863" w:rsidRDefault="004F7CCD" w:rsidP="004F7CCD">
      <w:pPr>
        <w:ind w:firstLine="284"/>
      </w:pPr>
      <w:r>
        <w:t xml:space="preserve">(2) </w:t>
      </w:r>
      <w:r w:rsidRPr="00885BA8">
        <w:t xml:space="preserve">Ostale uporabnike </w:t>
      </w:r>
      <w:r>
        <w:t xml:space="preserve">sistema </w:t>
      </w:r>
      <w:r w:rsidRPr="00885BA8">
        <w:t xml:space="preserve">lahko </w:t>
      </w:r>
      <w:r>
        <w:t>distribucijski operater</w:t>
      </w:r>
      <w:r w:rsidRPr="00885BA8">
        <w:t xml:space="preserve"> od</w:t>
      </w:r>
      <w:r>
        <w:t>čitav</w:t>
      </w:r>
      <w:r w:rsidRPr="00885BA8">
        <w:t>a mesečno ali letno. Obračunsko obdobje je določeno z obdobjem med dvema od</w:t>
      </w:r>
      <w:r>
        <w:t>čitk</w:t>
      </w:r>
      <w:r w:rsidRPr="00885BA8">
        <w:t>oma</w:t>
      </w:r>
      <w:r w:rsidRPr="00095863">
        <w:t>.</w:t>
      </w:r>
      <w:r>
        <w:t xml:space="preserve"> V primeru letnega odčitavanja mora distribucijski operater izvesti odčitek v predvidenem mesecu odčitavanja.</w:t>
      </w:r>
    </w:p>
    <w:p w14:paraId="691BD3FE" w14:textId="77777777" w:rsidR="004F7CCD" w:rsidRPr="0022752A" w:rsidRDefault="004F7CCD" w:rsidP="00DB3AEB">
      <w:pPr>
        <w:pStyle w:val="tevilkalena"/>
      </w:pPr>
      <w:bookmarkStart w:id="434" w:name="_Ref40016143"/>
      <w:r w:rsidRPr="0022752A">
        <w:lastRenderedPageBreak/>
        <w:t>člen</w:t>
      </w:r>
      <w:bookmarkEnd w:id="434"/>
    </w:p>
    <w:p w14:paraId="6BA0A185" w14:textId="77777777" w:rsidR="004F7CCD" w:rsidRPr="00095863" w:rsidRDefault="004F7CCD" w:rsidP="004F7CCD">
      <w:pPr>
        <w:pStyle w:val="Opislena"/>
        <w:keepNext/>
      </w:pPr>
      <w:r w:rsidRPr="00095863">
        <w:t>(</w:t>
      </w:r>
      <w:r>
        <w:t>podlaga za različne obračune</w:t>
      </w:r>
      <w:r w:rsidRPr="00095863">
        <w:t>)</w:t>
      </w:r>
    </w:p>
    <w:p w14:paraId="0C615AE3" w14:textId="77777777" w:rsidR="004F7CCD" w:rsidRDefault="004F7CCD" w:rsidP="004F7CCD">
      <w:pPr>
        <w:keepNext/>
        <w:ind w:firstLine="284"/>
      </w:pPr>
      <w:r w:rsidRPr="00AD2D8B">
        <w:t xml:space="preserve">Obračunsko obdobje in podatki iz tega poglavja so osnova za obračun </w:t>
      </w:r>
      <w:r>
        <w:t>omrežnine in prispevkov</w:t>
      </w:r>
      <w:r w:rsidRPr="00AD2D8B">
        <w:t>, dobave ali odjema električne energije, obračuna realizacije bilančnih skupin in morebitnih drugih obveznosti</w:t>
      </w:r>
      <w:r w:rsidRPr="00256D5E">
        <w:t>.</w:t>
      </w:r>
    </w:p>
    <w:p w14:paraId="0DE87BC7" w14:textId="77777777" w:rsidR="004F7CCD" w:rsidRPr="0022752A" w:rsidRDefault="004F7CCD" w:rsidP="00DB3AEB">
      <w:pPr>
        <w:pStyle w:val="tevilkalena"/>
      </w:pPr>
      <w:bookmarkStart w:id="435" w:name="_Ref436311966"/>
      <w:r w:rsidRPr="0022752A">
        <w:t>člen</w:t>
      </w:r>
      <w:bookmarkEnd w:id="435"/>
    </w:p>
    <w:p w14:paraId="2AE13572" w14:textId="77777777" w:rsidR="004F7CCD" w:rsidRPr="00095863" w:rsidRDefault="004F7CCD" w:rsidP="004F7CCD">
      <w:pPr>
        <w:pStyle w:val="Opislena"/>
        <w:keepNext/>
      </w:pPr>
      <w:r w:rsidRPr="00095863">
        <w:t>(</w:t>
      </w:r>
      <w:r>
        <w:t>način priprave obračunskih podatkov</w:t>
      </w:r>
      <w:r w:rsidRPr="00095863">
        <w:t>)</w:t>
      </w:r>
    </w:p>
    <w:p w14:paraId="1CCC1A14" w14:textId="77777777" w:rsidR="004F7CCD" w:rsidRDefault="004F7CCD" w:rsidP="004F7CCD">
      <w:pPr>
        <w:keepNext/>
        <w:ind w:firstLine="284"/>
      </w:pPr>
      <w:r>
        <w:t xml:space="preserve">(1) </w:t>
      </w:r>
      <w:r w:rsidRPr="00685F14">
        <w:t xml:space="preserve">Obračunske podatke za obračunsko obdobje pripravi </w:t>
      </w:r>
      <w:r w:rsidRPr="009417EE">
        <w:t>distribucijski operater skladno z določili tega člena</w:t>
      </w:r>
      <w:r w:rsidRPr="00256D5E">
        <w:t>.</w:t>
      </w:r>
    </w:p>
    <w:p w14:paraId="5D112590" w14:textId="77777777" w:rsidR="004F7CCD" w:rsidRPr="00095863" w:rsidRDefault="004F7CCD" w:rsidP="004F7CCD">
      <w:pPr>
        <w:ind w:firstLine="284"/>
      </w:pPr>
      <w:r>
        <w:t>(2) Za uporabnike sistema z obračunom moči po merjeni moči</w:t>
      </w:r>
      <w:r w:rsidRPr="00A977C5">
        <w:t xml:space="preserve"> </w:t>
      </w:r>
      <w:r>
        <w:t>distribucijski operater praviloma izdela obračunske podatke za mesečno obračunsko obdobje</w:t>
      </w:r>
      <w:r w:rsidRPr="00A977C5">
        <w:t xml:space="preserve"> od 00.00 ure prvega dne do 24.00 ure zadnjega</w:t>
      </w:r>
      <w:r>
        <w:t xml:space="preserve"> dne v koledarskem mesecu</w:t>
      </w:r>
      <w:r w:rsidRPr="00095863">
        <w:t>.</w:t>
      </w:r>
    </w:p>
    <w:p w14:paraId="75DAFD45" w14:textId="77777777" w:rsidR="004F7CCD" w:rsidRPr="00B009FE" w:rsidRDefault="004F7CCD" w:rsidP="004F7CCD">
      <w:pPr>
        <w:ind w:firstLine="284"/>
      </w:pPr>
      <w:bookmarkStart w:id="436" w:name="_Ref385873742"/>
      <w:r w:rsidRPr="00B009FE">
        <w:t xml:space="preserve">(3) V ostalih primerih uporabnikov </w:t>
      </w:r>
      <w:r>
        <w:t xml:space="preserve">sistema z določanjem obračunske moči na podlagi </w:t>
      </w:r>
      <w:proofErr w:type="spellStart"/>
      <w:r>
        <w:t>omejevalca</w:t>
      </w:r>
      <w:proofErr w:type="spellEnd"/>
      <w:r>
        <w:t xml:space="preserve"> toka</w:t>
      </w:r>
      <w:r w:rsidRPr="00B009FE">
        <w:t>, za katere distribucijski operater mesečno odčitava merilne naprave in imajo omogočen daljinsk</w:t>
      </w:r>
      <w:r>
        <w:t>i</w:t>
      </w:r>
      <w:r w:rsidRPr="00B009FE">
        <w:t xml:space="preserve"> </w:t>
      </w:r>
      <w:r>
        <w:t>zajem merilnih podatkov</w:t>
      </w:r>
      <w:r w:rsidRPr="00B009FE">
        <w:t>, distribucijski operater pripravi obračunske podatke na podlagi razlike med končnim in začetnim stanjem merilnih naprav v obračunskem obdobju, pri čemer je začetno stanje tekočega obračunskega obdobja vedno enako končnemu stanju predhodnega obračunskega obdobja.</w:t>
      </w:r>
    </w:p>
    <w:p w14:paraId="6D3338D9" w14:textId="77777777" w:rsidR="004F7CCD" w:rsidRPr="00B009FE" w:rsidRDefault="004F7CCD" w:rsidP="004F7CCD">
      <w:pPr>
        <w:ind w:firstLine="284"/>
      </w:pPr>
      <w:r w:rsidRPr="00B009FE">
        <w:t xml:space="preserve">(4) V primerih, ko distribucijski operater odčitava merilne naprave letno, distribucijski operater med obračunskim obdobjem pripravlja obračunske podatke za koledarski mesec na podlagi povprečne </w:t>
      </w:r>
      <w:r>
        <w:t xml:space="preserve">dnevne </w:t>
      </w:r>
      <w:r w:rsidRPr="00B009FE">
        <w:t xml:space="preserve">porabe predhodnega obračunskega obdobja in števila dni v mesecu. </w:t>
      </w:r>
      <w:r>
        <w:t>D</w:t>
      </w:r>
      <w:r w:rsidRPr="00B009FE">
        <w:t xml:space="preserve">istribucijski operater </w:t>
      </w:r>
      <w:r>
        <w:t>na podlagi pridobljenih odčitkov</w:t>
      </w:r>
      <w:r w:rsidRPr="00B009FE">
        <w:t xml:space="preserve"> </w:t>
      </w:r>
      <w:r>
        <w:t>n</w:t>
      </w:r>
      <w:r w:rsidRPr="00B009FE">
        <w:t>ajmanj enkrat letno</w:t>
      </w:r>
      <w:r>
        <w:t xml:space="preserve"> izvede</w:t>
      </w:r>
      <w:r w:rsidRPr="00B009FE">
        <w:t xml:space="preserve"> poračun. Obračunski podatek v primeru poračuna je razlika med končnim in začetnim stanjem obračunskega obdobja, pri čemer se na podlagi linearne interpolacije določijo obračunski podatki po obdobjih cene za </w:t>
      </w:r>
      <w:r>
        <w:t>omrežnino in prispevke</w:t>
      </w:r>
      <w:r w:rsidRPr="00B009FE">
        <w:t xml:space="preserve"> ter odštejejo že zaračunane količine </w:t>
      </w:r>
      <w:r>
        <w:t xml:space="preserve">in zneske </w:t>
      </w:r>
      <w:r w:rsidRPr="00B009FE">
        <w:t xml:space="preserve">z </w:t>
      </w:r>
      <w:r>
        <w:t>akontacijami</w:t>
      </w:r>
      <w:r w:rsidRPr="00B009FE">
        <w:t>, ki jih je distribucijski operater izstavil med obračunskim obdobjem.</w:t>
      </w:r>
    </w:p>
    <w:p w14:paraId="6118D58A" w14:textId="77777777" w:rsidR="004F7CCD" w:rsidRPr="00B009FE" w:rsidRDefault="004F7CCD" w:rsidP="004F7CCD">
      <w:pPr>
        <w:ind w:firstLine="284"/>
      </w:pPr>
      <w:r w:rsidRPr="00B009FE">
        <w:t xml:space="preserve">(5) V primeru, da </w:t>
      </w:r>
      <w:r>
        <w:t>se uporabniku sistema odčitavajo merilne naprave enkrat letno, lahko do 20. v mesecu uporabnik sistema</w:t>
      </w:r>
      <w:r w:rsidRPr="00B009FE">
        <w:t xml:space="preserve"> sam sporoči števčno stanje merilne naprave</w:t>
      </w:r>
      <w:r>
        <w:t xml:space="preserve">, ki je odčitano v koledarskem mesecu in ni starejše od osem dni. Odčitek lahko posreduje preko spletne storitve ali spletnega portala tudi evidentiran dobavitelj na merilnem mestu. Če odčitek ne izpolnjuje </w:t>
      </w:r>
      <w:proofErr w:type="spellStart"/>
      <w:r>
        <w:t>validacijskih</w:t>
      </w:r>
      <w:proofErr w:type="spellEnd"/>
      <w:r>
        <w:t xml:space="preserve"> kriterijev, distribucijski operater ne izvede obračuna po sporočenem odčitku in to sporoči odjemalcu oziroma dobavitelju. Če sporočen odčitek ustreza </w:t>
      </w:r>
      <w:proofErr w:type="spellStart"/>
      <w:r>
        <w:t>validacijskim</w:t>
      </w:r>
      <w:proofErr w:type="spellEnd"/>
      <w:r>
        <w:t xml:space="preserve"> kriterijem distribucijskega operaterja ali odjemalec oziroma dobavitelj prevzame odgovornost za posledice obračuna z odčitkom, ki ne izpolnjuje </w:t>
      </w:r>
      <w:proofErr w:type="spellStart"/>
      <w:r>
        <w:t>validacijskih</w:t>
      </w:r>
      <w:proofErr w:type="spellEnd"/>
      <w:r>
        <w:t xml:space="preserve"> kriterijev distribucijskega operaterja, se s sporočenim oziroma pridobljenim odčitkom</w:t>
      </w:r>
      <w:r w:rsidRPr="00B009FE">
        <w:t xml:space="preserve"> zaključi obračunsko obdobje in izdela obračunske podatke po postopku</w:t>
      </w:r>
      <w:r>
        <w:t>,</w:t>
      </w:r>
      <w:r w:rsidRPr="00B009FE">
        <w:t xml:space="preserve"> opisanem v predhodnem odstavku.</w:t>
      </w:r>
      <w:r>
        <w:t xml:space="preserve"> V mesecu izvedbe rednega letnega odčitavanja in obračuna distribucijski operater uporabi prejeti odčitek za obračun le v primeru, ko ni uspel odčitati merilne naprave</w:t>
      </w:r>
      <w:r w:rsidRPr="00B009FE">
        <w:t>.</w:t>
      </w:r>
    </w:p>
    <w:p w14:paraId="10C500F4" w14:textId="77777777" w:rsidR="004F7CCD" w:rsidRPr="00B009FE" w:rsidRDefault="004F7CCD" w:rsidP="004F7CCD">
      <w:pPr>
        <w:ind w:firstLine="284"/>
      </w:pPr>
      <w:r w:rsidRPr="00B009FE">
        <w:t>(</w:t>
      </w:r>
      <w:r>
        <w:t>6</w:t>
      </w:r>
      <w:r w:rsidRPr="00B009FE">
        <w:t xml:space="preserve">) Uporabniku </w:t>
      </w:r>
      <w:r>
        <w:t>sistema,</w:t>
      </w:r>
      <w:r w:rsidRPr="00B009FE">
        <w:t xml:space="preserve"> pri katerem se</w:t>
      </w:r>
      <w:r>
        <w:t xml:space="preserve"> obračunska</w:t>
      </w:r>
      <w:r w:rsidRPr="00B009FE">
        <w:t xml:space="preserve"> moč </w:t>
      </w:r>
      <w:r>
        <w:t xml:space="preserve">določa z </w:t>
      </w:r>
      <w:proofErr w:type="spellStart"/>
      <w:r>
        <w:t>omejevalcem</w:t>
      </w:r>
      <w:proofErr w:type="spellEnd"/>
      <w:r>
        <w:t xml:space="preserve"> toka</w:t>
      </w:r>
      <w:r w:rsidRPr="00B009FE">
        <w:t xml:space="preserve"> in je vključen v sistem daljinskega </w:t>
      </w:r>
      <w:r>
        <w:t>zajema merilnih podatkov</w:t>
      </w:r>
      <w:r w:rsidRPr="00B009FE">
        <w:t xml:space="preserve"> ter </w:t>
      </w:r>
      <w:r>
        <w:t>distribucijskemu operaterju</w:t>
      </w:r>
      <w:r w:rsidRPr="00B009FE">
        <w:t xml:space="preserve"> ne uspe daljinsko od</w:t>
      </w:r>
      <w:r>
        <w:t>čit</w:t>
      </w:r>
      <w:r w:rsidRPr="00B009FE">
        <w:t>ati števca</w:t>
      </w:r>
      <w:r>
        <w:t>, distribucijski operater za obračun uporabi odčitek iz daljinskega zajema merilnih podatkov</w:t>
      </w:r>
      <w:r w:rsidRPr="00B009FE">
        <w:t xml:space="preserve"> </w:t>
      </w:r>
      <w:r>
        <w:t>na katerikoli drugi dan po zadnjem dnevu v mesecu ali ročno odčita merilno mesto in preveri ustreznost delovanja daljinskega zajema merilnih podatkov. Če daljinski zajem merilnih podatkov ni mogoč, distribucijski operater merilno mesto uvrsti v letno frekvenco odčitavanja</w:t>
      </w:r>
      <w:r w:rsidRPr="00B009FE">
        <w:t>.</w:t>
      </w:r>
    </w:p>
    <w:p w14:paraId="70C240BE" w14:textId="77777777" w:rsidR="004F7CCD" w:rsidRPr="00B009FE" w:rsidRDefault="004F7CCD" w:rsidP="004F7CCD">
      <w:pPr>
        <w:ind w:firstLine="284"/>
      </w:pPr>
      <w:r w:rsidRPr="00B009FE">
        <w:t>(</w:t>
      </w:r>
      <w:r>
        <w:t>7</w:t>
      </w:r>
      <w:r w:rsidRPr="00B009FE">
        <w:t>) Za ostale uporabnike</w:t>
      </w:r>
      <w:r>
        <w:t xml:space="preserve"> sistema,</w:t>
      </w:r>
      <w:r w:rsidRPr="00B009FE">
        <w:t xml:space="preserve"> pri katerih </w:t>
      </w:r>
      <w:r>
        <w:t>distribucijski operater</w:t>
      </w:r>
      <w:r w:rsidRPr="00B009FE">
        <w:t xml:space="preserve"> od</w:t>
      </w:r>
      <w:r>
        <w:t>čitav</w:t>
      </w:r>
      <w:r w:rsidRPr="00B009FE">
        <w:t>a merilne naprave mesečno</w:t>
      </w:r>
      <w:r>
        <w:t>,</w:t>
      </w:r>
      <w:r w:rsidRPr="00B009FE">
        <w:t xml:space="preserve"> izdela obračunske po</w:t>
      </w:r>
      <w:r>
        <w:t>datke za obračunsko obdobje, ki</w:t>
      </w:r>
      <w:r w:rsidRPr="00B009FE">
        <w:t xml:space="preserve"> je določeno z obdobjem med končnim in začetnim stanjem merilnih naprav v obračunskem obdobju.</w:t>
      </w:r>
    </w:p>
    <w:p w14:paraId="673AAA63" w14:textId="2B672B40" w:rsidR="004F7CCD" w:rsidRDefault="004F7CCD" w:rsidP="004F7CCD">
      <w:pPr>
        <w:ind w:firstLine="284"/>
      </w:pPr>
      <w:r w:rsidRPr="00CD2FC2">
        <w:t xml:space="preserve">(8) V kolikor distribucijski operater ni pridobil odčitka s števca in so razlogi za to na strani uporabnika sistema, distribucijski operater izvede obračun na podlagi ocen stanj števca pripravljenih na podlagi </w:t>
      </w:r>
      <w:r>
        <w:fldChar w:fldCharType="begin"/>
      </w:r>
      <w:r>
        <w:instrText xml:space="preserve"> REF _Ref494279137 \r \h  \* MERGEFORMAT </w:instrText>
      </w:r>
      <w:r>
        <w:fldChar w:fldCharType="separate"/>
      </w:r>
      <w:r w:rsidR="002311C9">
        <w:t>289</w:t>
      </w:r>
      <w:r>
        <w:fldChar w:fldCharType="end"/>
      </w:r>
      <w:r w:rsidRPr="00CD2FC2">
        <w:t>. člena teh SONDSEE.</w:t>
      </w:r>
    </w:p>
    <w:p w14:paraId="240B0C8D" w14:textId="0A8A30D7" w:rsidR="007049A3" w:rsidRPr="00B009FE" w:rsidRDefault="007049A3" w:rsidP="004F7CCD">
      <w:pPr>
        <w:ind w:firstLine="284"/>
      </w:pPr>
      <w:r>
        <w:t xml:space="preserve">(9) Distribucijski operater odjemalcem, ki imajo sklenjeno več kot eno odprto pogodbo o dobavi </w:t>
      </w:r>
      <w:r w:rsidR="005B679E">
        <w:t xml:space="preserve">električne energije </w:t>
      </w:r>
      <w:r>
        <w:t>z dobavitelji na istem primopredajnem mestu in je le ta registrirana pri distribucijskem operaterju, razdeli dobavljeno električno energijo na prevzemno predajnem mestu med dobavitelje po deležih dobave. Količine in zneske omrežnine in prispevkov, distribucijski operater prikaže na izstavljenem ločenem računu.</w:t>
      </w:r>
    </w:p>
    <w:p w14:paraId="50A7916C" w14:textId="77777777" w:rsidR="004F7CCD" w:rsidRPr="0022752A" w:rsidRDefault="004F7CCD" w:rsidP="00DB3AEB">
      <w:pPr>
        <w:pStyle w:val="tevilkalena"/>
      </w:pPr>
      <w:bookmarkStart w:id="437" w:name="_Ref40016164"/>
      <w:r w:rsidRPr="0022752A">
        <w:lastRenderedPageBreak/>
        <w:t>člen</w:t>
      </w:r>
      <w:bookmarkEnd w:id="436"/>
      <w:bookmarkEnd w:id="437"/>
    </w:p>
    <w:p w14:paraId="4782C6EF" w14:textId="77777777" w:rsidR="004F7CCD" w:rsidRPr="00095863" w:rsidRDefault="004F7CCD" w:rsidP="004F7CCD">
      <w:pPr>
        <w:pStyle w:val="Opislena"/>
        <w:keepNext/>
      </w:pPr>
      <w:r w:rsidRPr="00095863">
        <w:t>(</w:t>
      </w:r>
      <w:r>
        <w:t>frekvenca pošiljanja podatkov</w:t>
      </w:r>
      <w:r w:rsidRPr="00095863">
        <w:t>)</w:t>
      </w:r>
    </w:p>
    <w:p w14:paraId="7F168B79" w14:textId="77777777" w:rsidR="004F7CCD" w:rsidRDefault="004F7CCD" w:rsidP="004F7CCD">
      <w:pPr>
        <w:keepNext/>
        <w:ind w:firstLine="284"/>
      </w:pPr>
      <w:r>
        <w:t xml:space="preserve">(1) </w:t>
      </w:r>
      <w:r w:rsidRPr="001D2C9B">
        <w:t xml:space="preserve">Merilne podatke oziroma mesečne obračunske podatke posreduje </w:t>
      </w:r>
      <w:r>
        <w:t>distribucijski operater</w:t>
      </w:r>
      <w:r w:rsidRPr="001D2C9B">
        <w:t xml:space="preserve"> enkrat mesečno dobavitelju, ki</w:t>
      </w:r>
      <w:r>
        <w:t xml:space="preserve"> je registriran v enotni evidenci merilnih točk za obračunsko obdobje, in končnemu odjemalcu, kateremu račun za omrežnino in prispevke izstavlja distribucijski operater</w:t>
      </w:r>
      <w:r w:rsidRPr="00256D5E">
        <w:t>.</w:t>
      </w:r>
    </w:p>
    <w:p w14:paraId="1EF19A32" w14:textId="71F614C5" w:rsidR="004F7CCD" w:rsidRPr="00095863" w:rsidRDefault="004F7CCD" w:rsidP="004F7CCD">
      <w:pPr>
        <w:ind w:firstLine="284"/>
      </w:pPr>
      <w:r>
        <w:t>(2) M</w:t>
      </w:r>
      <w:r w:rsidRPr="001D2C9B">
        <w:t xml:space="preserve">erilni oziroma </w:t>
      </w:r>
      <w:r>
        <w:t>o</w:t>
      </w:r>
      <w:r w:rsidRPr="001D2C9B">
        <w:t>bračunski podatki se posredujejo na enoten način, uporabniku na računu in dobavitelju v elektronski obliki</w:t>
      </w:r>
      <w:r>
        <w:t xml:space="preserve">, skladno z navodilom iz </w:t>
      </w:r>
      <w:r>
        <w:fldChar w:fldCharType="begin"/>
      </w:r>
      <w:r>
        <w:instrText xml:space="preserve"> REF _Ref428775251 \r \h  \* MERGEFORMAT </w:instrText>
      </w:r>
      <w:r>
        <w:fldChar w:fldCharType="separate"/>
      </w:r>
      <w:r w:rsidR="002311C9">
        <w:t>213</w:t>
      </w:r>
      <w:r>
        <w:fldChar w:fldCharType="end"/>
      </w:r>
      <w:r>
        <w:t>. člena teh SONDSEE</w:t>
      </w:r>
      <w:r w:rsidRPr="00095863">
        <w:t>.</w:t>
      </w:r>
    </w:p>
    <w:p w14:paraId="35B51FBF" w14:textId="77777777" w:rsidR="004F7CCD" w:rsidRPr="0022752A" w:rsidRDefault="004F7CCD" w:rsidP="00DB3AEB">
      <w:pPr>
        <w:pStyle w:val="tevilkalena"/>
      </w:pPr>
      <w:bookmarkStart w:id="438" w:name="_Ref40016173"/>
      <w:r w:rsidRPr="0022752A">
        <w:t>člen</w:t>
      </w:r>
      <w:bookmarkEnd w:id="438"/>
    </w:p>
    <w:p w14:paraId="008FA2FB" w14:textId="77777777" w:rsidR="004F7CCD" w:rsidRPr="00095863" w:rsidRDefault="004F7CCD" w:rsidP="004F7CCD">
      <w:pPr>
        <w:pStyle w:val="Opislena"/>
        <w:keepNext/>
      </w:pPr>
      <w:r w:rsidRPr="00095863">
        <w:t>(</w:t>
      </w:r>
      <w:r>
        <w:t>zaokroževanje podatkov</w:t>
      </w:r>
      <w:r w:rsidRPr="00095863">
        <w:t>)</w:t>
      </w:r>
    </w:p>
    <w:p w14:paraId="216C1A54" w14:textId="0887AFD9" w:rsidR="004F7CCD" w:rsidRDefault="004F7CCD" w:rsidP="004F7CCD">
      <w:pPr>
        <w:keepNext/>
        <w:ind w:firstLine="284"/>
      </w:pPr>
      <w:r w:rsidRPr="001D2C9B">
        <w:t>Pri merilnih oziroma obračunskih podatkih se obračunska moč (kW), prevzeta ali oddana delovna energija (kWh) in prekomerno prevzeta jalova energija (</w:t>
      </w:r>
      <w:proofErr w:type="spellStart"/>
      <w:r w:rsidRPr="001D2C9B">
        <w:t>kVArh</w:t>
      </w:r>
      <w:proofErr w:type="spellEnd"/>
      <w:r w:rsidRPr="001D2C9B">
        <w:t>) zaokrožujejo na cela števila</w:t>
      </w:r>
      <w:r>
        <w:t xml:space="preserve"> skladno z </w:t>
      </w:r>
      <w:r>
        <w:fldChar w:fldCharType="begin"/>
      </w:r>
      <w:r>
        <w:instrText xml:space="preserve"> REF _Ref385839739 \r \h  \* MERGEFORMAT </w:instrText>
      </w:r>
      <w:r>
        <w:fldChar w:fldCharType="separate"/>
      </w:r>
      <w:r w:rsidR="002311C9">
        <w:t>209</w:t>
      </w:r>
      <w:r>
        <w:fldChar w:fldCharType="end"/>
      </w:r>
      <w:r>
        <w:t>. členom teh SONDSEE</w:t>
      </w:r>
      <w:r w:rsidRPr="00256D5E">
        <w:t>.</w:t>
      </w:r>
    </w:p>
    <w:p w14:paraId="4B3AC343" w14:textId="77777777" w:rsidR="004F7CCD" w:rsidRDefault="004F7CCD" w:rsidP="004F7CCD">
      <w:pPr>
        <w:rPr>
          <w:rFonts w:cs="Arial"/>
          <w:szCs w:val="20"/>
        </w:rPr>
      </w:pPr>
    </w:p>
    <w:p w14:paraId="2861AFE7" w14:textId="77777777" w:rsidR="004F7CCD" w:rsidRPr="00606C51" w:rsidRDefault="004F7CCD" w:rsidP="004F7CCD">
      <w:pPr>
        <w:pStyle w:val="Naslov2"/>
      </w:pPr>
      <w:bookmarkStart w:id="439" w:name="_Toc20217711"/>
      <w:bookmarkStart w:id="440" w:name="_Toc41467996"/>
      <w:bookmarkStart w:id="441" w:name="_Ref385840097"/>
      <w:r>
        <w:t>OBRAČUN IN POSREDOVANJE PODATKOV O OMREŽNINI IN PRISPEVKIH</w:t>
      </w:r>
      <w:bookmarkEnd w:id="439"/>
      <w:bookmarkEnd w:id="440"/>
    </w:p>
    <w:p w14:paraId="46A608E2" w14:textId="77777777" w:rsidR="004F7CCD" w:rsidRPr="0022752A" w:rsidRDefault="004F7CCD" w:rsidP="00DB3AEB">
      <w:pPr>
        <w:pStyle w:val="tevilkalena"/>
      </w:pPr>
      <w:bookmarkStart w:id="442" w:name="_Ref40018215"/>
      <w:r w:rsidRPr="0022752A">
        <w:t>člen</w:t>
      </w:r>
      <w:bookmarkEnd w:id="442"/>
    </w:p>
    <w:p w14:paraId="6AAFA961" w14:textId="77777777" w:rsidR="004F7CCD" w:rsidRPr="00095863" w:rsidRDefault="004F7CCD" w:rsidP="004F7CCD">
      <w:pPr>
        <w:pStyle w:val="Opislena"/>
        <w:keepNext/>
      </w:pPr>
      <w:r w:rsidRPr="00095863">
        <w:t>(</w:t>
      </w:r>
      <w:r>
        <w:t>način izvajanja obračuna in posredovanja podatkov o omrežnini in prispevkih</w:t>
      </w:r>
      <w:r w:rsidRPr="00095863">
        <w:t>)</w:t>
      </w:r>
    </w:p>
    <w:p w14:paraId="7001E1ED" w14:textId="203B2B41" w:rsidR="004F7CCD" w:rsidRDefault="004F7CCD" w:rsidP="004F7CCD">
      <w:pPr>
        <w:keepNext/>
        <w:ind w:firstLine="284"/>
      </w:pPr>
      <w:r>
        <w:t>Distribucijski operater</w:t>
      </w:r>
      <w:r w:rsidRPr="00856E61">
        <w:t xml:space="preserve"> izvaja obračun</w:t>
      </w:r>
      <w:r>
        <w:t xml:space="preserve"> in posredovanje podatkov o omrežnini in prispevkih</w:t>
      </w:r>
      <w:r w:rsidRPr="00856E61">
        <w:t xml:space="preserve"> na način, določen v pogodbi o </w:t>
      </w:r>
      <w:r>
        <w:t>uporabi sistema</w:t>
      </w:r>
      <w:r w:rsidRPr="00856E61">
        <w:t xml:space="preserve">, </w:t>
      </w:r>
      <w:r w:rsidR="00027269">
        <w:t>ZOEE</w:t>
      </w:r>
      <w:r w:rsidRPr="00856E61">
        <w:t xml:space="preserve">, podzakonskih predpisih, ki urejajo </w:t>
      </w:r>
      <w:r>
        <w:t xml:space="preserve">zaračunavanje in </w:t>
      </w:r>
      <w:r w:rsidRPr="00856E61">
        <w:t xml:space="preserve">plačevanje </w:t>
      </w:r>
      <w:r>
        <w:t>omrežnine in prispevkov</w:t>
      </w:r>
      <w:r w:rsidRPr="00856E61">
        <w:t xml:space="preserve">, in teh </w:t>
      </w:r>
      <w:r>
        <w:t>SONDSEE</w:t>
      </w:r>
      <w:r w:rsidRPr="00856E61">
        <w:t>.</w:t>
      </w:r>
    </w:p>
    <w:p w14:paraId="13452C53" w14:textId="77777777" w:rsidR="004F7CCD" w:rsidRPr="0022752A" w:rsidRDefault="004F7CCD" w:rsidP="00DB3AEB">
      <w:pPr>
        <w:pStyle w:val="tevilkalena"/>
      </w:pPr>
      <w:bookmarkStart w:id="443" w:name="_Ref40018225"/>
      <w:r w:rsidRPr="0022752A">
        <w:t>člen</w:t>
      </w:r>
      <w:bookmarkEnd w:id="443"/>
    </w:p>
    <w:p w14:paraId="5FC21CEE" w14:textId="77777777" w:rsidR="004F7CCD" w:rsidRPr="00095863" w:rsidRDefault="004F7CCD" w:rsidP="004F7CCD">
      <w:pPr>
        <w:pStyle w:val="Opislena"/>
        <w:keepNext/>
      </w:pPr>
      <w:r w:rsidRPr="00095863">
        <w:t>(</w:t>
      </w:r>
      <w:r>
        <w:t>sprememba obračunske moči</w:t>
      </w:r>
      <w:r w:rsidRPr="00095863">
        <w:t>)</w:t>
      </w:r>
    </w:p>
    <w:p w14:paraId="34DCB9D1" w14:textId="77777777" w:rsidR="004F7CCD" w:rsidRDefault="004F7CCD" w:rsidP="004F7CCD">
      <w:pPr>
        <w:keepNext/>
        <w:ind w:firstLine="284"/>
      </w:pPr>
      <w:r>
        <w:t xml:space="preserve">(1) Končni odjemalec, ki se mu obračunska moč določi na podlagi </w:t>
      </w:r>
      <w:proofErr w:type="spellStart"/>
      <w:r>
        <w:t>omejevalca</w:t>
      </w:r>
      <w:proofErr w:type="spellEnd"/>
      <w:r>
        <w:t xml:space="preserve"> toka, </w:t>
      </w:r>
      <w:r w:rsidRPr="00856E61">
        <w:t>lahko zahteva spremembo obračunske moči v okviru</w:t>
      </w:r>
      <w:r>
        <w:t xml:space="preserve"> veljavnega</w:t>
      </w:r>
      <w:r w:rsidRPr="00856E61">
        <w:t xml:space="preserve"> </w:t>
      </w:r>
      <w:r>
        <w:t>SZP</w:t>
      </w:r>
      <w:r w:rsidRPr="00856E61">
        <w:t xml:space="preserve">. Stroške uveljavitve spremembe plača </w:t>
      </w:r>
      <w:r>
        <w:t>končni odjemalec</w:t>
      </w:r>
      <w:r w:rsidRPr="00856E61">
        <w:t xml:space="preserve"> po ceni</w:t>
      </w:r>
      <w:r>
        <w:t xml:space="preserve"> iz veljavnega cenika </w:t>
      </w:r>
      <w:r w:rsidRPr="003D077C">
        <w:t>stori</w:t>
      </w:r>
      <w:r>
        <w:t>tev distribucijskega operaterja, ki niso zajete v omrežnini</w:t>
      </w:r>
      <w:r w:rsidRPr="00856E61">
        <w:t xml:space="preserve">. Sprememba teh podatkov ne pomeni spremembe pogodbe o </w:t>
      </w:r>
      <w:r>
        <w:t>uporabi sistema</w:t>
      </w:r>
      <w:r w:rsidRPr="00856E61">
        <w:t xml:space="preserve"> in se uporablja od </w:t>
      </w:r>
      <w:r>
        <w:t>datuma izvedbe spremembe</w:t>
      </w:r>
      <w:r w:rsidRPr="00856E61">
        <w:t xml:space="preserve"> naprej</w:t>
      </w:r>
      <w:r w:rsidRPr="00256D5E">
        <w:t>.</w:t>
      </w:r>
    </w:p>
    <w:p w14:paraId="12D15B39" w14:textId="77777777" w:rsidR="004F7CCD" w:rsidRDefault="004F7CCD" w:rsidP="004F7CCD">
      <w:pPr>
        <w:ind w:firstLine="284"/>
      </w:pPr>
      <w:r>
        <w:t>(2) Zahteva za spremembo obračunske moči iz prejšnjega odstavka ni možna v primeru končnega odjemalca, ki ima za svojim merilnim mestom priključeno napravo za proizvodnjo električne energije ali je vključen v skupnostno samooskrbo</w:t>
      </w:r>
      <w:r w:rsidRPr="00256D5E">
        <w:t>.</w:t>
      </w:r>
    </w:p>
    <w:p w14:paraId="04A55A73" w14:textId="77777777" w:rsidR="004F7CCD" w:rsidRPr="0022752A" w:rsidRDefault="004F7CCD" w:rsidP="00DB3AEB">
      <w:pPr>
        <w:pStyle w:val="tevilkalena"/>
      </w:pPr>
      <w:bookmarkStart w:id="444" w:name="_Ref494279137"/>
      <w:r w:rsidRPr="0022752A">
        <w:t>člen</w:t>
      </w:r>
      <w:bookmarkEnd w:id="444"/>
    </w:p>
    <w:p w14:paraId="568B9EDB" w14:textId="77777777" w:rsidR="004F7CCD" w:rsidRPr="00095863" w:rsidRDefault="004F7CCD" w:rsidP="004F7CCD">
      <w:pPr>
        <w:pStyle w:val="Opislena"/>
        <w:keepNext/>
      </w:pPr>
      <w:r w:rsidRPr="00095863">
        <w:t>(</w:t>
      </w:r>
      <w:r>
        <w:t>določitev količin in zneska akontacije za omrežnino in prispevke</w:t>
      </w:r>
      <w:r w:rsidRPr="00095863">
        <w:t>)</w:t>
      </w:r>
    </w:p>
    <w:p w14:paraId="455A106C" w14:textId="77777777" w:rsidR="004F7CCD" w:rsidRDefault="004F7CCD" w:rsidP="004F7CCD">
      <w:pPr>
        <w:keepNext/>
        <w:ind w:firstLine="284"/>
      </w:pPr>
      <w:r>
        <w:t xml:space="preserve">(1) </w:t>
      </w:r>
      <w:r w:rsidRPr="00856E61">
        <w:t xml:space="preserve">Če </w:t>
      </w:r>
      <w:r>
        <w:t>distribucijski operater</w:t>
      </w:r>
      <w:r w:rsidRPr="00856E61">
        <w:t xml:space="preserve"> merilne naprave </w:t>
      </w:r>
      <w:r>
        <w:t>uporabnika sistema</w:t>
      </w:r>
      <w:r w:rsidRPr="00856E61">
        <w:t xml:space="preserve"> od</w:t>
      </w:r>
      <w:r>
        <w:t>čitav</w:t>
      </w:r>
      <w:r w:rsidRPr="00856E61">
        <w:t xml:space="preserve">a enkrat letno, določi osnove za izračun </w:t>
      </w:r>
      <w:r>
        <w:t>količin in zneska akontacije</w:t>
      </w:r>
      <w:r w:rsidRPr="00856E61">
        <w:t xml:space="preserve"> za </w:t>
      </w:r>
      <w:r>
        <w:t>omrežnino in prispevke</w:t>
      </w:r>
      <w:r w:rsidRPr="00856E61">
        <w:t xml:space="preserve"> na podlagi obračunske moči za tekoči mesec in povprečne dnevne porabe zadnjega obračunskega obdobja pomnožene s številom dni obdobja, za katerega se </w:t>
      </w:r>
      <w:r>
        <w:t>akontacija</w:t>
      </w:r>
      <w:r w:rsidRPr="00856E61">
        <w:t xml:space="preserve"> izstavlja. Za novega </w:t>
      </w:r>
      <w:r>
        <w:t xml:space="preserve">uporabnika sistema </w:t>
      </w:r>
      <w:r w:rsidRPr="00856E61">
        <w:t xml:space="preserve">določi </w:t>
      </w:r>
      <w:r>
        <w:t>distribucijski operater</w:t>
      </w:r>
      <w:r w:rsidRPr="00856E61">
        <w:t xml:space="preserve"> osnove za izračun </w:t>
      </w:r>
      <w:r>
        <w:t>količin in zneska akontacije</w:t>
      </w:r>
      <w:r w:rsidRPr="00856E61">
        <w:t xml:space="preserve"> na podlagi </w:t>
      </w:r>
      <w:r>
        <w:t xml:space="preserve">predvidenih količinskih </w:t>
      </w:r>
      <w:r w:rsidRPr="00856E61">
        <w:t xml:space="preserve">podatkov </w:t>
      </w:r>
      <w:r>
        <w:t>uporabnika sistema</w:t>
      </w:r>
      <w:r w:rsidRPr="00256D5E">
        <w:t>.</w:t>
      </w:r>
    </w:p>
    <w:p w14:paraId="2B34E969" w14:textId="77777777" w:rsidR="004F7CCD" w:rsidRDefault="004F7CCD" w:rsidP="004F7CCD">
      <w:pPr>
        <w:ind w:firstLine="284"/>
      </w:pPr>
      <w:r>
        <w:t xml:space="preserve">(2) V primeru letnega obračuna na obračunski merilni točki se uporabnik sistema in dobavitelj lahko dogovorita, da bosta redno posredovala odčitke distribucijskemu operaterju. Dobavitelj to sporoči distribucijskemu operaterju preko spletne storitve za naročilo na </w:t>
      </w:r>
      <w:proofErr w:type="spellStart"/>
      <w:r>
        <w:t>neakontacijski</w:t>
      </w:r>
      <w:proofErr w:type="spellEnd"/>
      <w:r>
        <w:t xml:space="preserve"> obračun. Distribucijski operater v tem primeru ne izda </w:t>
      </w:r>
      <w:r w:rsidRPr="003E5187">
        <w:t>akontacije</w:t>
      </w:r>
      <w:r>
        <w:t xml:space="preserve">, ampak uporabi sporočen odčitek </w:t>
      </w:r>
      <w:r w:rsidRPr="003E5187">
        <w:t>za obračun</w:t>
      </w:r>
      <w:r>
        <w:t xml:space="preserve">. Če odčitek ni sporočen do 20. v mesecu ali ne ustreza </w:t>
      </w:r>
      <w:proofErr w:type="spellStart"/>
      <w:r>
        <w:t>validacijskim</w:t>
      </w:r>
      <w:proofErr w:type="spellEnd"/>
      <w:r>
        <w:t xml:space="preserve"> parametrom distribucijskega operaterja, distribucijski operater za to obračunsko merilno točko začne z izdajo akontacij</w:t>
      </w:r>
      <w:r w:rsidRPr="00256D5E">
        <w:t>.</w:t>
      </w:r>
    </w:p>
    <w:p w14:paraId="27EB2362" w14:textId="77777777" w:rsidR="004F7CCD" w:rsidRDefault="004F7CCD" w:rsidP="004F7CCD">
      <w:pPr>
        <w:ind w:firstLine="284"/>
      </w:pPr>
      <w:r>
        <w:t>(3) V primeru rednega letnega odčitavanja distribucijski operater odčitek sporočen s strani uporabnika sistema upošteva, če zaradi nedostopnosti merilnega mesta števca ni uspel odčitati</w:t>
      </w:r>
      <w:r w:rsidRPr="00256D5E">
        <w:t>.</w:t>
      </w:r>
    </w:p>
    <w:p w14:paraId="02B92FF6" w14:textId="77777777" w:rsidR="004F7CCD" w:rsidRPr="0022752A" w:rsidRDefault="004F7CCD" w:rsidP="00DB3AEB">
      <w:pPr>
        <w:pStyle w:val="tevilkalena"/>
      </w:pPr>
      <w:bookmarkStart w:id="445" w:name="_Ref40018242"/>
      <w:r w:rsidRPr="0022752A">
        <w:lastRenderedPageBreak/>
        <w:t>člen</w:t>
      </w:r>
      <w:bookmarkEnd w:id="445"/>
    </w:p>
    <w:p w14:paraId="15719D2D" w14:textId="77777777" w:rsidR="004F7CCD" w:rsidRPr="00095863" w:rsidRDefault="004F7CCD" w:rsidP="004F7CCD">
      <w:pPr>
        <w:pStyle w:val="Opislena"/>
        <w:keepNext/>
      </w:pPr>
      <w:r w:rsidRPr="00095863">
        <w:t>(</w:t>
      </w:r>
      <w:r>
        <w:t>odčitavanje merilne naprave v primeru spremembe cene za omrežnino in prispevke</w:t>
      </w:r>
      <w:r w:rsidRPr="00095863">
        <w:t>)</w:t>
      </w:r>
    </w:p>
    <w:p w14:paraId="42A792A7" w14:textId="77777777" w:rsidR="004F7CCD" w:rsidRDefault="004F7CCD" w:rsidP="004F7CCD">
      <w:pPr>
        <w:keepNext/>
        <w:ind w:firstLine="284"/>
      </w:pPr>
      <w:r w:rsidRPr="00633C77">
        <w:t>Uporabnik</w:t>
      </w:r>
      <w:r>
        <w:t xml:space="preserve">u sistema, ki se mu obračunska moč določi na podlagi </w:t>
      </w:r>
      <w:proofErr w:type="spellStart"/>
      <w:r>
        <w:t>omejevalca</w:t>
      </w:r>
      <w:proofErr w:type="spellEnd"/>
      <w:r>
        <w:t xml:space="preserve"> toka in ima</w:t>
      </w:r>
      <w:r w:rsidRPr="00633C77">
        <w:t xml:space="preserve"> letno ali mesečno obračunsko obdobje, </w:t>
      </w:r>
      <w:r>
        <w:t>distribucijski operater</w:t>
      </w:r>
      <w:r w:rsidRPr="00633C77">
        <w:t xml:space="preserve"> ob spremembi cene </w:t>
      </w:r>
      <w:r>
        <w:t>omrežnine in prispevkov</w:t>
      </w:r>
      <w:r w:rsidRPr="00633C77">
        <w:t xml:space="preserve">, ki ne sovpada s koncem obračunskega obdobja, ne odčita </w:t>
      </w:r>
      <w:r>
        <w:t>merilne naprave</w:t>
      </w:r>
      <w:r w:rsidRPr="00256D5E">
        <w:t>.</w:t>
      </w:r>
    </w:p>
    <w:p w14:paraId="31B1F034" w14:textId="77777777" w:rsidR="004F7CCD" w:rsidRPr="0022752A" w:rsidRDefault="004F7CCD" w:rsidP="00DB3AEB">
      <w:pPr>
        <w:pStyle w:val="tevilkalena"/>
      </w:pPr>
      <w:bookmarkStart w:id="446" w:name="_Ref40018250"/>
      <w:r w:rsidRPr="0022752A">
        <w:t>člen</w:t>
      </w:r>
      <w:bookmarkEnd w:id="446"/>
    </w:p>
    <w:p w14:paraId="1258C513" w14:textId="77777777" w:rsidR="004F7CCD" w:rsidRPr="00095863" w:rsidRDefault="004F7CCD" w:rsidP="004F7CCD">
      <w:pPr>
        <w:pStyle w:val="Opislena"/>
        <w:keepNext/>
      </w:pPr>
      <w:r w:rsidRPr="00095863">
        <w:t>(</w:t>
      </w:r>
      <w:r>
        <w:t>način izračuna merilnih podatkov v primeru spremembe cene za omrežnino in prispevke</w:t>
      </w:r>
      <w:r w:rsidRPr="00095863">
        <w:t>)</w:t>
      </w:r>
    </w:p>
    <w:p w14:paraId="728D16A2" w14:textId="77777777" w:rsidR="004F7CCD" w:rsidRDefault="004F7CCD" w:rsidP="004F7CCD">
      <w:pPr>
        <w:keepNext/>
        <w:ind w:firstLine="284"/>
      </w:pPr>
      <w:r w:rsidRPr="001A6920">
        <w:t>Uporabniku</w:t>
      </w:r>
      <w:r>
        <w:t xml:space="preserve"> sistema</w:t>
      </w:r>
      <w:r w:rsidRPr="001A6920">
        <w:t xml:space="preserve"> iz prejšnjega člena </w:t>
      </w:r>
      <w:r>
        <w:t>distribucijski operater</w:t>
      </w:r>
      <w:r w:rsidRPr="001A6920">
        <w:t xml:space="preserve"> </w:t>
      </w:r>
      <w:r>
        <w:t xml:space="preserve">ob spremembi cene </w:t>
      </w:r>
      <w:r w:rsidRPr="001A6920">
        <w:t>izračuna merilne podatke z linearno interpolacijo v sorazmerju s številom dni veljavnosti posameznih tarifnih postavk med dvema od</w:t>
      </w:r>
      <w:r>
        <w:t>čit</w:t>
      </w:r>
      <w:r w:rsidRPr="001A6920">
        <w:t>koma na začetku in koncu obračunskega obdobja ali na podlagi sporočenih od</w:t>
      </w:r>
      <w:r>
        <w:t>čit</w:t>
      </w:r>
      <w:r w:rsidRPr="001A6920">
        <w:t xml:space="preserve">kov v </w:t>
      </w:r>
      <w:r>
        <w:t>osmih</w:t>
      </w:r>
      <w:r w:rsidRPr="001A6920">
        <w:t xml:space="preserve"> dneh od dneva uveljavitve spremembe cene</w:t>
      </w:r>
      <w:r w:rsidRPr="00256D5E">
        <w:t>.</w:t>
      </w:r>
    </w:p>
    <w:p w14:paraId="29AA2F8D" w14:textId="77777777" w:rsidR="004F7CCD" w:rsidRPr="0022752A" w:rsidRDefault="004F7CCD" w:rsidP="00DB3AEB">
      <w:pPr>
        <w:pStyle w:val="tevilkalena"/>
      </w:pPr>
      <w:bookmarkStart w:id="447" w:name="_Ref40018259"/>
      <w:r w:rsidRPr="0022752A">
        <w:t>člen</w:t>
      </w:r>
      <w:bookmarkEnd w:id="447"/>
    </w:p>
    <w:p w14:paraId="00EF00E1" w14:textId="77777777" w:rsidR="004F7CCD" w:rsidRPr="00095863" w:rsidRDefault="004F7CCD" w:rsidP="004F7CCD">
      <w:pPr>
        <w:pStyle w:val="Opislena"/>
        <w:keepNext/>
      </w:pPr>
      <w:r w:rsidRPr="00095863">
        <w:t>(</w:t>
      </w:r>
      <w:r>
        <w:t>izdelava mesečnega računa</w:t>
      </w:r>
      <w:r w:rsidRPr="00095863">
        <w:t>)</w:t>
      </w:r>
    </w:p>
    <w:p w14:paraId="6C01643E" w14:textId="18F7182F" w:rsidR="004F7CCD" w:rsidRDefault="004F7CCD" w:rsidP="004F7CCD">
      <w:pPr>
        <w:keepNext/>
        <w:ind w:firstLine="284"/>
      </w:pPr>
      <w:r>
        <w:t>(1) Distribucijski operater</w:t>
      </w:r>
      <w:r w:rsidRPr="00E1476E">
        <w:t xml:space="preserve"> izdela </w:t>
      </w:r>
      <w:r>
        <w:t>m</w:t>
      </w:r>
      <w:r w:rsidRPr="00E1476E">
        <w:t xml:space="preserve">esečni račun na podlagi mesečnih obračunskih podatkov in ga izstavi </w:t>
      </w:r>
      <w:r>
        <w:t xml:space="preserve">skladno z </w:t>
      </w:r>
      <w:r>
        <w:fldChar w:fldCharType="begin"/>
      </w:r>
      <w:r>
        <w:instrText xml:space="preserve"> REF _Ref436311966 \r \h  \* MERGEFORMAT </w:instrText>
      </w:r>
      <w:r>
        <w:fldChar w:fldCharType="separate"/>
      </w:r>
      <w:r w:rsidR="002311C9">
        <w:t>284</w:t>
      </w:r>
      <w:r>
        <w:fldChar w:fldCharType="end"/>
      </w:r>
      <w:r>
        <w:t xml:space="preserve">. členom teh SONDSEE. Pri tem distribucijski operater izdela račun uporabniku sistema praviloma </w:t>
      </w:r>
      <w:r w:rsidRPr="00E1476E">
        <w:t xml:space="preserve">do </w:t>
      </w:r>
      <w:r>
        <w:t xml:space="preserve">vključno </w:t>
      </w:r>
      <w:r w:rsidRPr="00E1476E">
        <w:t xml:space="preserve">šestega delovnega </w:t>
      </w:r>
      <w:r>
        <w:t>dne v mesecu za pretekli mesec.</w:t>
      </w:r>
    </w:p>
    <w:p w14:paraId="0C6F9AAF" w14:textId="77777777" w:rsidR="004F7CCD" w:rsidRPr="00095863" w:rsidRDefault="004F7CCD" w:rsidP="004F7CCD">
      <w:pPr>
        <w:ind w:firstLine="284"/>
      </w:pPr>
      <w:r>
        <w:t xml:space="preserve">(2) </w:t>
      </w:r>
      <w:r w:rsidRPr="00A25876">
        <w:t xml:space="preserve">Če se med obračunskim obdobjem spremeni cena za </w:t>
      </w:r>
      <w:r>
        <w:t>omrežnino in prispevke</w:t>
      </w:r>
      <w:r w:rsidRPr="00A25876">
        <w:t xml:space="preserve">, </w:t>
      </w:r>
      <w:r>
        <w:t>distribucijski operater dobavitelju</w:t>
      </w:r>
      <w:r w:rsidRPr="00A25876">
        <w:t xml:space="preserve"> za m</w:t>
      </w:r>
      <w:r>
        <w:t>erilna mesta na letni frekvenci odčitavanja</w:t>
      </w:r>
      <w:r w:rsidRPr="00A25876">
        <w:t xml:space="preserve"> to upošteva v obračunskih podatkih do konca obračunskega obdobja za vsako posamezno </w:t>
      </w:r>
      <w:r>
        <w:t xml:space="preserve">obračunsko </w:t>
      </w:r>
      <w:r w:rsidRPr="00A25876">
        <w:t xml:space="preserve">merilno </w:t>
      </w:r>
      <w:r>
        <w:t>točko</w:t>
      </w:r>
      <w:r w:rsidRPr="00095863">
        <w:t>.</w:t>
      </w:r>
    </w:p>
    <w:p w14:paraId="308DE9D7" w14:textId="77777777" w:rsidR="004F7CCD" w:rsidRPr="0022752A" w:rsidRDefault="004F7CCD" w:rsidP="00DB3AEB">
      <w:pPr>
        <w:pStyle w:val="tevilkalena"/>
      </w:pPr>
      <w:bookmarkStart w:id="448" w:name="_Ref40018268"/>
      <w:r w:rsidRPr="0022752A">
        <w:t>člen</w:t>
      </w:r>
      <w:bookmarkEnd w:id="448"/>
    </w:p>
    <w:p w14:paraId="4F50B4C5" w14:textId="77777777" w:rsidR="004F7CCD" w:rsidRPr="00095863" w:rsidRDefault="004F7CCD" w:rsidP="004F7CCD">
      <w:pPr>
        <w:pStyle w:val="Opislena"/>
        <w:keepNext/>
      </w:pPr>
      <w:r w:rsidRPr="00095863">
        <w:t>(</w:t>
      </w:r>
      <w:r>
        <w:t>uporaba številke obračunske merilne točke</w:t>
      </w:r>
      <w:r w:rsidRPr="00095863">
        <w:t>)</w:t>
      </w:r>
    </w:p>
    <w:p w14:paraId="6633D756" w14:textId="508ED620" w:rsidR="004F7CCD" w:rsidRDefault="004F7CCD" w:rsidP="004F7CCD">
      <w:pPr>
        <w:keepNext/>
        <w:ind w:firstLine="284"/>
      </w:pPr>
      <w:r>
        <w:t xml:space="preserve">(1) Dobavitelj mora v komunikaciji z uporabnikom sistema in distribucijskim operaterjem v zvezi z obračunom energije, omrežnine in prispevkov obvezno navesti vsaj številko obračunske merilne točke iz </w:t>
      </w:r>
      <w:r>
        <w:fldChar w:fldCharType="begin"/>
      </w:r>
      <w:r>
        <w:instrText xml:space="preserve"> REF _Ref6567627 \r \h </w:instrText>
      </w:r>
      <w:r>
        <w:fldChar w:fldCharType="separate"/>
      </w:r>
      <w:r w:rsidR="002311C9">
        <w:t>169</w:t>
      </w:r>
      <w:r>
        <w:fldChar w:fldCharType="end"/>
      </w:r>
      <w:r>
        <w:t xml:space="preserve">. člena teh SONDSEE in številko merilnega mesta iz </w:t>
      </w:r>
      <w:r>
        <w:fldChar w:fldCharType="begin"/>
      </w:r>
      <w:r>
        <w:instrText xml:space="preserve"> REF _Ref6567552 \r \h </w:instrText>
      </w:r>
      <w:r>
        <w:fldChar w:fldCharType="separate"/>
      </w:r>
      <w:r w:rsidR="002311C9">
        <w:t>165</w:t>
      </w:r>
      <w:r>
        <w:fldChar w:fldCharType="end"/>
      </w:r>
      <w:r>
        <w:t>. člena teh SONDSEE</w:t>
      </w:r>
      <w:r w:rsidRPr="00256D5E">
        <w:t>.</w:t>
      </w:r>
    </w:p>
    <w:p w14:paraId="6DD8DC0D" w14:textId="77777777" w:rsidR="004F7CCD" w:rsidRPr="00095863" w:rsidRDefault="004F7CCD" w:rsidP="004F7CCD">
      <w:pPr>
        <w:ind w:firstLine="284"/>
      </w:pPr>
      <w:r>
        <w:t>(2) Številko obračunske merilne točke in številko merilnega mesta uporabljata uporabnik sistema in dobavitelj na vseh obvestilih in dokumentih tudi v postopkih sprememb na obračunski merilni točki in reševanju reklamacij, ki jih izvajata z distribucijskim operaterjem</w:t>
      </w:r>
      <w:r w:rsidRPr="00095863">
        <w:t>.</w:t>
      </w:r>
    </w:p>
    <w:p w14:paraId="337EC873" w14:textId="77777777" w:rsidR="004F7CCD" w:rsidRPr="0022752A" w:rsidRDefault="004F7CCD" w:rsidP="00DB3AEB">
      <w:pPr>
        <w:pStyle w:val="tevilkalena"/>
      </w:pPr>
      <w:bookmarkStart w:id="449" w:name="_Ref40018274"/>
      <w:r w:rsidRPr="0022752A">
        <w:t>člen</w:t>
      </w:r>
      <w:bookmarkEnd w:id="449"/>
    </w:p>
    <w:p w14:paraId="21DCA2A5" w14:textId="77777777" w:rsidR="004F7CCD" w:rsidRPr="00095863" w:rsidRDefault="004F7CCD" w:rsidP="004F7CCD">
      <w:pPr>
        <w:pStyle w:val="Opislena"/>
        <w:keepNext/>
      </w:pPr>
      <w:r w:rsidRPr="00095863">
        <w:t>(</w:t>
      </w:r>
      <w:r>
        <w:t>obračun za odjemalce priključene pod pogoji samooskrbe</w:t>
      </w:r>
      <w:r w:rsidRPr="00095863">
        <w:t>)</w:t>
      </w:r>
    </w:p>
    <w:p w14:paraId="285856A1" w14:textId="21301E2A" w:rsidR="004F7CCD" w:rsidRDefault="004F7CCD" w:rsidP="004F7CCD">
      <w:pPr>
        <w:keepNext/>
        <w:ind w:firstLine="284"/>
      </w:pPr>
      <w:r>
        <w:t xml:space="preserve">(1) </w:t>
      </w:r>
      <w:r w:rsidRPr="009B157A">
        <w:t xml:space="preserve">Distribucijski operater </w:t>
      </w:r>
      <w:r w:rsidR="002F42EA" w:rsidRPr="004B4E91">
        <w:t xml:space="preserve">izvaja obračun za odjemalce priključene pod pogoji samooskrb iz </w:t>
      </w:r>
      <w:r w:rsidR="004D24FB">
        <w:fldChar w:fldCharType="begin"/>
      </w:r>
      <w:r w:rsidR="004D24FB">
        <w:instrText xml:space="preserve"> REF _Ref103580852 \r \h </w:instrText>
      </w:r>
      <w:r w:rsidR="004D24FB">
        <w:fldChar w:fldCharType="separate"/>
      </w:r>
      <w:r w:rsidR="004D24FB">
        <w:t>230</w:t>
      </w:r>
      <w:r w:rsidR="004D24FB">
        <w:fldChar w:fldCharType="end"/>
      </w:r>
      <w:r w:rsidR="002F42EA" w:rsidRPr="004B4E91">
        <w:t>. člena teh SONDSEE mesečno, skladno z določbami ZSROVE in Uredbe o samooskrbi z električno energijo iz obnovljivih virov energije</w:t>
      </w:r>
      <w:r>
        <w:t>.</w:t>
      </w:r>
      <w:r w:rsidR="002F42EA">
        <w:t xml:space="preserve"> </w:t>
      </w:r>
      <w:r w:rsidR="002F42EA" w:rsidRPr="004B4E91">
        <w:t>V primeru skupnostne samooskrbe se pri obračunu upošteva ključ delitve proizvodnje. V naslednjih odstavkih tega člena je določen obračun odjemalcev priključenih pod pogoji samooskrb skladno z 72. členom ZSROVE.</w:t>
      </w:r>
    </w:p>
    <w:p w14:paraId="60002B4A" w14:textId="77777777" w:rsidR="004F7CCD" w:rsidRDefault="004F7CCD" w:rsidP="004F7CCD">
      <w:pPr>
        <w:ind w:firstLine="284"/>
      </w:pPr>
      <w:r>
        <w:t xml:space="preserve">(2) </w:t>
      </w:r>
      <w:r w:rsidRPr="009B157A">
        <w:t xml:space="preserve">Distribucijski operater </w:t>
      </w:r>
      <w:r w:rsidRPr="00422D08">
        <w:t>v obračunskem obdobju za samooskrbo</w:t>
      </w:r>
      <w:r>
        <w:t xml:space="preserve"> v mesecu finančne realizacije obračuna ugotovi dejanske neto količine kot razliko med dejansko prevzeto energijo iz sistema in predano energijo v sistem brez upoštevanja vmesnih meritev.</w:t>
      </w:r>
    </w:p>
    <w:p w14:paraId="018996B2" w14:textId="105EC875" w:rsidR="004F7CCD" w:rsidRDefault="004F7CCD" w:rsidP="004F7CCD">
      <w:pPr>
        <w:ind w:firstLine="284"/>
      </w:pPr>
      <w:r>
        <w:t xml:space="preserve">(3) V podatkih za obračun omrežnine in prispevkov posredovanih skladno z </w:t>
      </w:r>
      <w:r>
        <w:fldChar w:fldCharType="begin"/>
      </w:r>
      <w:r>
        <w:instrText xml:space="preserve"> REF _Ref428775251 \r \h  \* MERGEFORMAT </w:instrText>
      </w:r>
      <w:r>
        <w:fldChar w:fldCharType="separate"/>
      </w:r>
      <w:r w:rsidR="002311C9">
        <w:t>213</w:t>
      </w:r>
      <w:r>
        <w:fldChar w:fldCharType="end"/>
      </w:r>
      <w:r>
        <w:t xml:space="preserve">. členom teh SONDSEE se akontacije in obračuni za obračunsko merilno točko, ki je priključena pod pogoji samooskrbe, označi z oznako »samooskrba«. Enako označi račune za omrežnino in prispevke tudi distribucijski operater ter račune za </w:t>
      </w:r>
      <w:r w:rsidR="00A03D9E">
        <w:t xml:space="preserve">električno energijo </w:t>
      </w:r>
      <w:r>
        <w:t xml:space="preserve">dobavitelj </w:t>
      </w:r>
      <w:r w:rsidR="00A03D9E">
        <w:t>električne energije</w:t>
      </w:r>
      <w:r w:rsidRPr="00256D5E">
        <w:t>.</w:t>
      </w:r>
    </w:p>
    <w:p w14:paraId="1666D1DB" w14:textId="77777777" w:rsidR="004F7CCD" w:rsidRDefault="004F7CCD" w:rsidP="004F7CCD">
      <w:pPr>
        <w:ind w:firstLine="284"/>
      </w:pPr>
      <w:r>
        <w:t xml:space="preserve">(4) </w:t>
      </w:r>
      <w:r w:rsidRPr="005225AA">
        <w:t xml:space="preserve">V podatkih </w:t>
      </w:r>
      <w:r>
        <w:t xml:space="preserve">obračuna </w:t>
      </w:r>
      <w:r w:rsidRPr="005225AA">
        <w:t xml:space="preserve">za </w:t>
      </w:r>
      <w:r>
        <w:t xml:space="preserve">obračunsko </w:t>
      </w:r>
      <w:r w:rsidRPr="005225AA">
        <w:t>meriln</w:t>
      </w:r>
      <w:r>
        <w:t>o</w:t>
      </w:r>
      <w:r w:rsidRPr="005225AA">
        <w:t xml:space="preserve"> </w:t>
      </w:r>
      <w:r>
        <w:t>točko</w:t>
      </w:r>
      <w:r w:rsidRPr="005225AA">
        <w:t xml:space="preserve"> priključen</w:t>
      </w:r>
      <w:r>
        <w:t>o</w:t>
      </w:r>
      <w:r w:rsidRPr="005225AA">
        <w:t xml:space="preserve"> pod pogoji </w:t>
      </w:r>
      <w:r>
        <w:t>s</w:t>
      </w:r>
      <w:r w:rsidRPr="005225AA">
        <w:t xml:space="preserve">amooskrbe distribucijski operater navede tudi količine prevzete in predane energije v </w:t>
      </w:r>
      <w:r>
        <w:t>sistem</w:t>
      </w:r>
      <w:r w:rsidRPr="005225AA">
        <w:t xml:space="preserve"> </w:t>
      </w:r>
      <w:r>
        <w:t xml:space="preserve">in </w:t>
      </w:r>
      <w:r w:rsidRPr="005225AA">
        <w:t>saldo v kWh, ki je lahko:</w:t>
      </w:r>
    </w:p>
    <w:p w14:paraId="018D71F7" w14:textId="77777777" w:rsidR="004F7CCD" w:rsidRPr="002F14E1" w:rsidRDefault="004F7CCD" w:rsidP="004F7CCD">
      <w:pPr>
        <w:numPr>
          <w:ilvl w:val="0"/>
          <w:numId w:val="6"/>
        </w:numPr>
        <w:ind w:left="426" w:hanging="284"/>
      </w:pPr>
      <w:r>
        <w:t>p</w:t>
      </w:r>
      <w:r w:rsidRPr="002F14E1">
        <w:t xml:space="preserve">ozitiven, če je </w:t>
      </w:r>
      <w:r>
        <w:t>prevzeta</w:t>
      </w:r>
      <w:r w:rsidRPr="002F14E1">
        <w:t xml:space="preserve"> energija </w:t>
      </w:r>
      <w:r>
        <w:t>večja</w:t>
      </w:r>
      <w:r w:rsidRPr="002F14E1">
        <w:t xml:space="preserve"> od </w:t>
      </w:r>
      <w:r>
        <w:t>predane</w:t>
      </w:r>
      <w:r w:rsidRPr="002F14E1">
        <w:t xml:space="preserve"> energije;</w:t>
      </w:r>
    </w:p>
    <w:p w14:paraId="2A59C093" w14:textId="77777777" w:rsidR="004F7CCD" w:rsidRPr="002F14E1" w:rsidRDefault="004F7CCD" w:rsidP="004F7CCD">
      <w:pPr>
        <w:numPr>
          <w:ilvl w:val="0"/>
          <w:numId w:val="6"/>
        </w:numPr>
        <w:ind w:left="426" w:hanging="284"/>
      </w:pPr>
      <w:r>
        <w:t>n</w:t>
      </w:r>
      <w:r w:rsidRPr="002F14E1">
        <w:t xml:space="preserve">egativen, če je </w:t>
      </w:r>
      <w:r>
        <w:t>prevzeta</w:t>
      </w:r>
      <w:r w:rsidRPr="002F14E1">
        <w:t xml:space="preserve"> energija </w:t>
      </w:r>
      <w:r>
        <w:t>manjša</w:t>
      </w:r>
      <w:r w:rsidRPr="002F14E1">
        <w:t xml:space="preserve"> od </w:t>
      </w:r>
      <w:r>
        <w:t>predane</w:t>
      </w:r>
      <w:r w:rsidRPr="002F14E1">
        <w:t xml:space="preserve"> energije;</w:t>
      </w:r>
    </w:p>
    <w:p w14:paraId="503D8D33" w14:textId="77777777" w:rsidR="004F7CCD" w:rsidRDefault="004F7CCD" w:rsidP="004F7CCD">
      <w:pPr>
        <w:numPr>
          <w:ilvl w:val="0"/>
          <w:numId w:val="6"/>
        </w:numPr>
        <w:ind w:left="426" w:hanging="284"/>
      </w:pPr>
      <w:r w:rsidRPr="002F14E1">
        <w:lastRenderedPageBreak/>
        <w:t xml:space="preserve">0, če je </w:t>
      </w:r>
      <w:r>
        <w:t>prevzeta</w:t>
      </w:r>
      <w:r w:rsidRPr="002F14E1">
        <w:t xml:space="preserve"> energija </w:t>
      </w:r>
      <w:r>
        <w:t>enaka</w:t>
      </w:r>
      <w:r w:rsidRPr="002F14E1">
        <w:t xml:space="preserve"> </w:t>
      </w:r>
      <w:r>
        <w:t>predani</w:t>
      </w:r>
      <w:r w:rsidRPr="002F14E1">
        <w:t xml:space="preserve"> energiji.</w:t>
      </w:r>
    </w:p>
    <w:p w14:paraId="645EB74A" w14:textId="77777777" w:rsidR="004F7CCD" w:rsidRDefault="004F7CCD" w:rsidP="004F7CCD">
      <w:pPr>
        <w:ind w:firstLine="284"/>
      </w:pPr>
      <w:r>
        <w:t xml:space="preserve">(5) </w:t>
      </w:r>
      <w:r w:rsidRPr="009B157A">
        <w:t xml:space="preserve">Distribucijski operater </w:t>
      </w:r>
      <w:r w:rsidRPr="002F14E1">
        <w:t>v poro</w:t>
      </w:r>
      <w:r>
        <w:t>čila posreduje količine odjemal</w:t>
      </w:r>
      <w:r w:rsidRPr="002F14E1">
        <w:t>c</w:t>
      </w:r>
      <w:r>
        <w:t>a</w:t>
      </w:r>
      <w:r w:rsidRPr="002F14E1">
        <w:t xml:space="preserve"> pod pogoji </w:t>
      </w:r>
      <w:r>
        <w:t>s</w:t>
      </w:r>
      <w:r w:rsidRPr="002F14E1">
        <w:t>amooskrbe na podlagi obračunanih količin omrežnine in prispevkov</w:t>
      </w:r>
      <w:r>
        <w:t xml:space="preserve"> ter obračunskega salda iz prejšnjega odstavka</w:t>
      </w:r>
      <w:r w:rsidRPr="00256D5E">
        <w:t>.</w:t>
      </w:r>
    </w:p>
    <w:p w14:paraId="20AA82F4" w14:textId="77777777" w:rsidR="004F7CCD" w:rsidRDefault="004F7CCD" w:rsidP="004F7CCD">
      <w:pPr>
        <w:ind w:firstLine="284"/>
      </w:pPr>
      <w:r>
        <w:t xml:space="preserve">(6) </w:t>
      </w:r>
      <w:r w:rsidRPr="002F14E1">
        <w:t xml:space="preserve">V primeru, ko je distribucijski operater z obračunom za odjemalca pod pogoji </w:t>
      </w:r>
      <w:r>
        <w:t>s</w:t>
      </w:r>
      <w:r w:rsidRPr="002F14E1">
        <w:t>amooskrbe ugotovi</w:t>
      </w:r>
      <w:r>
        <w:t>l</w:t>
      </w:r>
      <w:r w:rsidRPr="002F14E1">
        <w:t xml:space="preserve">, da so </w:t>
      </w:r>
      <w:r>
        <w:t>predane</w:t>
      </w:r>
      <w:r w:rsidRPr="002F14E1">
        <w:t xml:space="preserve"> količine večje od </w:t>
      </w:r>
      <w:r>
        <w:t>prevzetih</w:t>
      </w:r>
      <w:r w:rsidRPr="002F14E1">
        <w:t xml:space="preserve"> količin, </w:t>
      </w:r>
      <w:r>
        <w:t>saldo iz druge alineje četrtega odstavka tega člena</w:t>
      </w:r>
      <w:r w:rsidRPr="002F14E1">
        <w:t xml:space="preserve"> brezplačno preda dobavitelju, kar naredi</w:t>
      </w:r>
      <w:r>
        <w:t xml:space="preserve"> z uvrstitvijo salda količin v</w:t>
      </w:r>
      <w:r w:rsidRPr="002F14E1">
        <w:t xml:space="preserve"> bilančni obračun kot količ</w:t>
      </w:r>
      <w:r>
        <w:t xml:space="preserve">ine </w:t>
      </w:r>
      <w:r w:rsidRPr="002F14E1">
        <w:t xml:space="preserve">prevzema proizvodnje v </w:t>
      </w:r>
      <w:r>
        <w:t>sistem kot</w:t>
      </w:r>
      <w:r w:rsidRPr="002F14E1">
        <w:t xml:space="preserve"> preostal</w:t>
      </w:r>
      <w:r>
        <w:t>i</w:t>
      </w:r>
      <w:r w:rsidRPr="002F14E1">
        <w:t xml:space="preserve"> diagram </w:t>
      </w:r>
      <w:r>
        <w:t>i</w:t>
      </w:r>
      <w:r w:rsidRPr="002F14E1">
        <w:t xml:space="preserve">n </w:t>
      </w:r>
      <w:r>
        <w:t xml:space="preserve">v ostalih </w:t>
      </w:r>
      <w:r w:rsidRPr="002F14E1">
        <w:t>poročil</w:t>
      </w:r>
      <w:r>
        <w:t>ih</w:t>
      </w:r>
      <w:r w:rsidRPr="00256D5E">
        <w:t>.</w:t>
      </w:r>
    </w:p>
    <w:p w14:paraId="486E81CA" w14:textId="1D061FDF" w:rsidR="004F7CCD" w:rsidRPr="0022752A" w:rsidRDefault="004F7CCD" w:rsidP="00DB3AEB">
      <w:pPr>
        <w:pStyle w:val="tevilkalena"/>
      </w:pPr>
      <w:bookmarkStart w:id="450" w:name="_Ref40018282"/>
      <w:bookmarkEnd w:id="441"/>
      <w:r w:rsidRPr="0022752A">
        <w:t>člen</w:t>
      </w:r>
      <w:bookmarkEnd w:id="450"/>
    </w:p>
    <w:p w14:paraId="5275F03C" w14:textId="77777777" w:rsidR="004F7CCD" w:rsidRPr="00095863" w:rsidRDefault="004F7CCD" w:rsidP="004F7CCD">
      <w:pPr>
        <w:pStyle w:val="Opislena"/>
        <w:keepNext/>
      </w:pPr>
      <w:r w:rsidRPr="00095863">
        <w:t>(</w:t>
      </w:r>
      <w:r>
        <w:t>določitev vrste odjema »hitre polnilnice«</w:t>
      </w:r>
      <w:r w:rsidRPr="00095863">
        <w:t>)</w:t>
      </w:r>
    </w:p>
    <w:p w14:paraId="118DFD13" w14:textId="77777777" w:rsidR="004F7CCD" w:rsidRDefault="004F7CCD" w:rsidP="004F7CCD">
      <w:pPr>
        <w:keepNext/>
        <w:ind w:firstLine="284"/>
      </w:pPr>
      <w:r>
        <w:t xml:space="preserve">(1) </w:t>
      </w:r>
      <w:r w:rsidRPr="00B14F9B">
        <w:t xml:space="preserve">Pogoji za uvrstitev </w:t>
      </w:r>
      <w:r>
        <w:t xml:space="preserve">obračunske </w:t>
      </w:r>
      <w:r w:rsidRPr="00B14F9B">
        <w:t xml:space="preserve">merilne </w:t>
      </w:r>
      <w:r>
        <w:t>točke</w:t>
      </w:r>
      <w:r w:rsidRPr="00B14F9B">
        <w:t xml:space="preserve"> v vrs</w:t>
      </w:r>
      <w:r>
        <w:t xml:space="preserve">to odjema v skladu z določili </w:t>
      </w:r>
      <w:r w:rsidRPr="00856E61">
        <w:t>podzakonsk</w:t>
      </w:r>
      <w:r>
        <w:t xml:space="preserve">ega </w:t>
      </w:r>
      <w:r w:rsidRPr="00856E61">
        <w:t>predpis</w:t>
      </w:r>
      <w:r>
        <w:t>a</w:t>
      </w:r>
      <w:r w:rsidRPr="00856E61">
        <w:t xml:space="preserve">, ki urejajo </w:t>
      </w:r>
      <w:r>
        <w:t xml:space="preserve">zaračunavanje in </w:t>
      </w:r>
      <w:r w:rsidRPr="00856E61">
        <w:t xml:space="preserve">plačevanje </w:t>
      </w:r>
      <w:r>
        <w:t>omrežnine in prispevkov</w:t>
      </w:r>
      <w:r w:rsidRPr="00B14F9B">
        <w:t xml:space="preserve"> odjemn</w:t>
      </w:r>
      <w:r>
        <w:t>ih</w:t>
      </w:r>
      <w:r w:rsidRPr="00B14F9B">
        <w:t xml:space="preserve"> mest za polnjenje električnih avtomobilov na javni infrastrukturi hitrih polnilnic</w:t>
      </w:r>
      <w:r>
        <w:t xml:space="preserve"> distribucijskega operaterja</w:t>
      </w:r>
      <w:r w:rsidRPr="00B14F9B">
        <w:t xml:space="preserve"> na avtocestnem križu in </w:t>
      </w:r>
      <w:r>
        <w:t>drugih</w:t>
      </w:r>
      <w:r w:rsidRPr="00B14F9B">
        <w:t xml:space="preserve"> hitrih polnilnic</w:t>
      </w:r>
      <w:r>
        <w:t>,</w:t>
      </w:r>
      <w:r w:rsidRPr="00B14F9B">
        <w:t xml:space="preserve"> ter obračunu omrežnine po ceni za to vrsto odjema so:</w:t>
      </w:r>
    </w:p>
    <w:p w14:paraId="0F327C20" w14:textId="77777777" w:rsidR="004F7CCD" w:rsidRPr="00B862F3" w:rsidRDefault="004F7CCD" w:rsidP="004F7CCD">
      <w:pPr>
        <w:numPr>
          <w:ilvl w:val="0"/>
          <w:numId w:val="6"/>
        </w:numPr>
        <w:ind w:left="426" w:hanging="284"/>
      </w:pPr>
      <w:r>
        <w:t>h</w:t>
      </w:r>
      <w:r w:rsidRPr="00B862F3">
        <w:t xml:space="preserve">itra polnilnica </w:t>
      </w:r>
      <w:r>
        <w:t>mora biti javno dostopna na lokaciji</w:t>
      </w:r>
      <w:r w:rsidRPr="00B862F3">
        <w:t xml:space="preserve"> v R</w:t>
      </w:r>
      <w:r>
        <w:t xml:space="preserve">epubliki </w:t>
      </w:r>
      <w:r w:rsidRPr="00B862F3">
        <w:t>S</w:t>
      </w:r>
      <w:r>
        <w:t>loveniji;</w:t>
      </w:r>
    </w:p>
    <w:p w14:paraId="1ED09046" w14:textId="77777777" w:rsidR="004F7CCD" w:rsidRPr="00B862F3" w:rsidRDefault="004F7CCD" w:rsidP="004F7CCD">
      <w:pPr>
        <w:numPr>
          <w:ilvl w:val="0"/>
          <w:numId w:val="6"/>
        </w:numPr>
        <w:ind w:left="426" w:hanging="284"/>
      </w:pPr>
      <w:r>
        <w:t>h</w:t>
      </w:r>
      <w:r w:rsidRPr="00B862F3">
        <w:t xml:space="preserve">itra polnilnica mora imeti izvedeno samostojno merilno mesto </w:t>
      </w:r>
      <w:r>
        <w:t>v skupini končnih odjemalcev »Odjem na NN – z merjenjem moči«</w:t>
      </w:r>
      <w:r w:rsidRPr="00B862F3">
        <w:t>, priključeno na distribucijski sistem</w:t>
      </w:r>
      <w:r>
        <w:t>,</w:t>
      </w:r>
      <w:r w:rsidRPr="00B862F3">
        <w:t xml:space="preserve"> </w:t>
      </w:r>
      <w:r>
        <w:t>s</w:t>
      </w:r>
      <w:r w:rsidRPr="00B862F3">
        <w:t xml:space="preserve"> priključno močjo več kot 43 kW</w:t>
      </w:r>
      <w:r>
        <w:t>;</w:t>
      </w:r>
    </w:p>
    <w:p w14:paraId="423B8D32" w14:textId="77777777" w:rsidR="004F7CCD" w:rsidRPr="00B862F3" w:rsidRDefault="004F7CCD" w:rsidP="004F7CCD">
      <w:pPr>
        <w:numPr>
          <w:ilvl w:val="0"/>
          <w:numId w:val="6"/>
        </w:numPr>
        <w:ind w:left="426" w:hanging="284"/>
      </w:pPr>
      <w:r>
        <w:t>o</w:t>
      </w:r>
      <w:r w:rsidRPr="00B862F3">
        <w:t>b hitri polnilnici sme biti na merilnem mestu priključena samo nujna oprema, ki je namenjena polnjenju cestnih vozil</w:t>
      </w:r>
      <w:r>
        <w:t>, kamor spada</w:t>
      </w:r>
      <w:r w:rsidRPr="00B862F3">
        <w:t xml:space="preserve"> zagotavljanje razsvetljave polnilnice, zagotavljanje električne energije za komunikacije, varovanje</w:t>
      </w:r>
      <w:r>
        <w:t xml:space="preserve"> in podobno;</w:t>
      </w:r>
    </w:p>
    <w:p w14:paraId="01A480BF" w14:textId="77777777" w:rsidR="004F7CCD" w:rsidRPr="00B862F3" w:rsidRDefault="004F7CCD" w:rsidP="004F7CCD">
      <w:pPr>
        <w:numPr>
          <w:ilvl w:val="0"/>
          <w:numId w:val="6"/>
        </w:numPr>
        <w:ind w:left="426" w:hanging="284"/>
      </w:pPr>
      <w:r>
        <w:t>v</w:t>
      </w:r>
      <w:r w:rsidRPr="00B862F3">
        <w:t>saj eno polnilno mesto v okviru hitre polnilnice mora omogočati prenos električne energije na električno vozilo z močjo večjo kot 43 kW.</w:t>
      </w:r>
    </w:p>
    <w:p w14:paraId="1EEBE11A" w14:textId="77777777" w:rsidR="004F7CCD" w:rsidRDefault="004F7CCD" w:rsidP="004F7CCD">
      <w:pPr>
        <w:ind w:firstLine="284"/>
      </w:pPr>
      <w:r>
        <w:t>(2) D</w:t>
      </w:r>
      <w:r w:rsidRPr="00A309B3">
        <w:t xml:space="preserve">istribucijski operater pred spremembo vrste odjema preveri </w:t>
      </w:r>
      <w:r>
        <w:t>i</w:t>
      </w:r>
      <w:r w:rsidRPr="00A309B3">
        <w:t xml:space="preserve">zpolnjevanje pogoja </w:t>
      </w:r>
      <w:r>
        <w:t>tretje alineje</w:t>
      </w:r>
      <w:r w:rsidRPr="00A309B3">
        <w:t xml:space="preserve"> </w:t>
      </w:r>
      <w:r>
        <w:t>prejšnjega odstavka</w:t>
      </w:r>
      <w:r w:rsidRPr="00A309B3">
        <w:t xml:space="preserve"> na enopolni shemi hitre polnilnice, ki mora biti obvezno priložena k vlogi </w:t>
      </w:r>
      <w:r>
        <w:t xml:space="preserve">za uvrstitev obračunske merilne točke v vrsto odjema »hitre polnilnice« </w:t>
      </w:r>
      <w:r w:rsidRPr="00A309B3">
        <w:t>in presodi o upravičenosti uvrstitve glede na enopolno shemo priključka</w:t>
      </w:r>
      <w:r>
        <w:t>.</w:t>
      </w:r>
    </w:p>
    <w:p w14:paraId="5A276163" w14:textId="77777777" w:rsidR="004F7CCD" w:rsidRDefault="004F7CCD" w:rsidP="004F7CCD">
      <w:pPr>
        <w:ind w:firstLine="284"/>
      </w:pPr>
      <w:r>
        <w:t>(3) Z vlogo iz prejšnjega odstavka</w:t>
      </w:r>
      <w:r w:rsidRPr="00A309B3">
        <w:t xml:space="preserve"> mora</w:t>
      </w:r>
      <w:r>
        <w:t xml:space="preserve"> za</w:t>
      </w:r>
      <w:r w:rsidRPr="00A309B3">
        <w:t xml:space="preserve"> pregled izpolnjevanje</w:t>
      </w:r>
      <w:r>
        <w:t xml:space="preserve"> pogojev iz</w:t>
      </w:r>
      <w:r w:rsidRPr="00A309B3">
        <w:t xml:space="preserve"> </w:t>
      </w:r>
      <w:r>
        <w:t>četrte alineje prvega odstavka</w:t>
      </w:r>
      <w:r w:rsidRPr="00A309B3">
        <w:t xml:space="preserve"> tega člena končni odjemalec dostaviti distribucijskemu operaterju tudi tehnično specifikacijo hitre polnilnice</w:t>
      </w:r>
      <w:r w:rsidRPr="00256D5E">
        <w:t>.</w:t>
      </w:r>
    </w:p>
    <w:p w14:paraId="33CFE81F" w14:textId="77777777" w:rsidR="004F7CCD" w:rsidRDefault="004F7CCD" w:rsidP="004F7CCD">
      <w:pPr>
        <w:ind w:firstLine="284"/>
      </w:pPr>
      <w:r>
        <w:t>(4) Končni odjemale</w:t>
      </w:r>
      <w:r w:rsidRPr="002F14E1">
        <w:t>c</w:t>
      </w:r>
      <w:r>
        <w:t xml:space="preserve"> odgovarja za </w:t>
      </w:r>
      <w:r w:rsidRPr="00745550">
        <w:t xml:space="preserve">pravilnost podatkov in skladnost dostavljene </w:t>
      </w:r>
      <w:r w:rsidRPr="00994D00">
        <w:t>sheme ter tehnične dokumentacije</w:t>
      </w:r>
      <w:r w:rsidRPr="002E0E5C">
        <w:t xml:space="preserve"> z dejanskim izvedenim stanjem</w:t>
      </w:r>
      <w:r w:rsidRPr="00256D5E">
        <w:t>.</w:t>
      </w:r>
    </w:p>
    <w:p w14:paraId="4A08C4A1" w14:textId="77777777" w:rsidR="004F7CCD" w:rsidRDefault="004F7CCD" w:rsidP="004F7CCD">
      <w:pPr>
        <w:outlineLvl w:val="3"/>
      </w:pPr>
    </w:p>
    <w:p w14:paraId="4D6C2662" w14:textId="77777777" w:rsidR="004F7CCD" w:rsidRPr="00606C51" w:rsidRDefault="004F7CCD" w:rsidP="004F7CCD">
      <w:pPr>
        <w:pStyle w:val="Naslov2"/>
      </w:pPr>
      <w:bookmarkStart w:id="451" w:name="_Toc20217712"/>
      <w:bookmarkStart w:id="452" w:name="_Toc41467997"/>
      <w:r>
        <w:lastRenderedPageBreak/>
        <w:t>BILANČNI OBRAČUN</w:t>
      </w:r>
      <w:bookmarkEnd w:id="451"/>
      <w:bookmarkEnd w:id="452"/>
    </w:p>
    <w:p w14:paraId="49096BE5" w14:textId="77777777" w:rsidR="004F7CCD" w:rsidRPr="0022752A" w:rsidRDefault="004F7CCD" w:rsidP="00DB3AEB">
      <w:pPr>
        <w:pStyle w:val="tevilkalena"/>
      </w:pPr>
      <w:bookmarkStart w:id="453" w:name="_Ref40019456"/>
      <w:r w:rsidRPr="0022752A">
        <w:t>člen</w:t>
      </w:r>
      <w:bookmarkEnd w:id="453"/>
    </w:p>
    <w:p w14:paraId="097D186C" w14:textId="77777777" w:rsidR="004F7CCD" w:rsidRPr="00095863" w:rsidRDefault="004F7CCD" w:rsidP="004F7CCD">
      <w:pPr>
        <w:pStyle w:val="Opislena"/>
        <w:keepNext/>
      </w:pPr>
      <w:r w:rsidRPr="00095863">
        <w:t>(</w:t>
      </w:r>
      <w:r>
        <w:t>priprava podatkov</w:t>
      </w:r>
      <w:r w:rsidRPr="00095863">
        <w:t>)</w:t>
      </w:r>
    </w:p>
    <w:p w14:paraId="1F1E8DC0" w14:textId="77777777" w:rsidR="004F7CCD" w:rsidRDefault="004F7CCD" w:rsidP="004F7CCD">
      <w:pPr>
        <w:keepNext/>
        <w:ind w:firstLine="284"/>
      </w:pPr>
      <w:r w:rsidRPr="009B157A">
        <w:t xml:space="preserve">Distribucijski operater pripravi podatke za izvedbo bilančnega obračuna za registrirane dobavitelje in </w:t>
      </w:r>
      <w:r>
        <w:t>o</w:t>
      </w:r>
      <w:r w:rsidRPr="009B157A">
        <w:t>peraterja trga z uporabo podatkov bilančne pripadnosti dobavitelja posamezn</w:t>
      </w:r>
      <w:r>
        <w:t>i</w:t>
      </w:r>
      <w:r w:rsidRPr="009B157A">
        <w:t xml:space="preserve"> </w:t>
      </w:r>
      <w:r>
        <w:t xml:space="preserve">obračunski </w:t>
      </w:r>
      <w:r w:rsidRPr="009B157A">
        <w:t>meriln</w:t>
      </w:r>
      <w:r>
        <w:t>i</w:t>
      </w:r>
      <w:r w:rsidRPr="009B157A">
        <w:t xml:space="preserve"> </w:t>
      </w:r>
      <w:r>
        <w:t>točki</w:t>
      </w:r>
      <w:r w:rsidRPr="009B157A">
        <w:t xml:space="preserve">, podatkov o obračunani omrežnini in števčnih meritev v urnih oziroma </w:t>
      </w:r>
      <w:r>
        <w:t>15-</w:t>
      </w:r>
      <w:r w:rsidRPr="009B157A">
        <w:t>minutnih blokih energije</w:t>
      </w:r>
      <w:r w:rsidRPr="00256D5E">
        <w:t>.</w:t>
      </w:r>
    </w:p>
    <w:p w14:paraId="7230C029" w14:textId="77777777" w:rsidR="004F7CCD" w:rsidRPr="0022752A" w:rsidRDefault="004F7CCD" w:rsidP="00DB3AEB">
      <w:pPr>
        <w:pStyle w:val="tevilkalena"/>
      </w:pPr>
      <w:bookmarkStart w:id="454" w:name="_Ref40019467"/>
      <w:r w:rsidRPr="0022752A">
        <w:t>člen</w:t>
      </w:r>
      <w:bookmarkEnd w:id="454"/>
    </w:p>
    <w:p w14:paraId="5348D4B0" w14:textId="77777777" w:rsidR="004F7CCD" w:rsidRPr="00095863" w:rsidRDefault="004F7CCD" w:rsidP="004F7CCD">
      <w:pPr>
        <w:pStyle w:val="Opislena"/>
        <w:keepNext/>
      </w:pPr>
      <w:r w:rsidRPr="00095863">
        <w:t>(</w:t>
      </w:r>
      <w:r>
        <w:t>obračunska merilna točka pri več dobaviteljih v enem mescu</w:t>
      </w:r>
      <w:r w:rsidRPr="00095863">
        <w:t>)</w:t>
      </w:r>
    </w:p>
    <w:p w14:paraId="2C143E14" w14:textId="77777777" w:rsidR="004F7CCD" w:rsidRDefault="004F7CCD" w:rsidP="004F7CCD">
      <w:pPr>
        <w:keepNext/>
        <w:ind w:firstLine="284"/>
      </w:pPr>
      <w:r>
        <w:t>(1) Obračunska m</w:t>
      </w:r>
      <w:r w:rsidRPr="009B157A">
        <w:t>eriln</w:t>
      </w:r>
      <w:r>
        <w:t>a</w:t>
      </w:r>
      <w:r w:rsidRPr="009B157A">
        <w:t xml:space="preserve"> </w:t>
      </w:r>
      <w:r>
        <w:t>točka</w:t>
      </w:r>
      <w:r w:rsidRPr="009B157A">
        <w:t xml:space="preserve"> je lahko v podatkih za bilančni obračun posameznega meseca vsebovan</w:t>
      </w:r>
      <w:r>
        <w:t>a</w:t>
      </w:r>
      <w:r w:rsidRPr="009B157A">
        <w:t xml:space="preserve"> pri več dobaviteljih, </w:t>
      </w:r>
      <w:r>
        <w:t>če</w:t>
      </w:r>
      <w:r w:rsidRPr="009B157A">
        <w:t xml:space="preserve"> je bila v mesecu izvedena menjava dobavitelja ali druga ustrezna sprememba enotne </w:t>
      </w:r>
      <w:r>
        <w:t>evidence</w:t>
      </w:r>
      <w:r w:rsidRPr="009B157A">
        <w:t xml:space="preserve"> merilnih </w:t>
      </w:r>
      <w:r>
        <w:t>točk</w:t>
      </w:r>
      <w:r w:rsidRPr="009B157A">
        <w:t>.</w:t>
      </w:r>
    </w:p>
    <w:p w14:paraId="1F9E4C73" w14:textId="77777777" w:rsidR="004F7CCD" w:rsidRPr="00095863" w:rsidRDefault="004F7CCD" w:rsidP="004F7CCD">
      <w:pPr>
        <w:ind w:firstLine="284"/>
      </w:pPr>
      <w:r>
        <w:t xml:space="preserve">(2) </w:t>
      </w:r>
      <w:r w:rsidRPr="009B157A">
        <w:t xml:space="preserve">Razmejitev pripadnosti in količin </w:t>
      </w:r>
      <w:r>
        <w:t xml:space="preserve">obračunske </w:t>
      </w:r>
      <w:r w:rsidRPr="009B157A">
        <w:t xml:space="preserve">merilne </w:t>
      </w:r>
      <w:r>
        <w:t>točke</w:t>
      </w:r>
      <w:r w:rsidRPr="009B157A">
        <w:t xml:space="preserve"> pri več dobaviteljih </w:t>
      </w:r>
      <w:r>
        <w:t>v mesecu se</w:t>
      </w:r>
      <w:r w:rsidRPr="009B157A">
        <w:t xml:space="preserve"> v pripravi podatkov za bilančni obračun izvede skladno z razdelitvijo količin obračunane realizacije omrežnine</w:t>
      </w:r>
      <w:r w:rsidRPr="00095863">
        <w:t>.</w:t>
      </w:r>
    </w:p>
    <w:p w14:paraId="16E7A0AF" w14:textId="77777777" w:rsidR="004F7CCD" w:rsidRPr="0022752A" w:rsidRDefault="004F7CCD" w:rsidP="00DB3AEB">
      <w:pPr>
        <w:pStyle w:val="tevilkalena"/>
      </w:pPr>
      <w:bookmarkStart w:id="455" w:name="_Ref40019478"/>
      <w:r w:rsidRPr="0022752A">
        <w:t>člen</w:t>
      </w:r>
      <w:bookmarkEnd w:id="455"/>
    </w:p>
    <w:p w14:paraId="4F0C294C" w14:textId="77777777" w:rsidR="004F7CCD" w:rsidRPr="00095863" w:rsidRDefault="004F7CCD" w:rsidP="004F7CCD">
      <w:pPr>
        <w:pStyle w:val="Opislena"/>
        <w:keepNext/>
      </w:pPr>
      <w:r w:rsidRPr="00095863">
        <w:t>(</w:t>
      </w:r>
      <w:r>
        <w:t>merjeni diagram</w:t>
      </w:r>
      <w:r w:rsidRPr="00095863">
        <w:t>)</w:t>
      </w:r>
    </w:p>
    <w:p w14:paraId="20992CA4" w14:textId="77777777" w:rsidR="004F7CCD" w:rsidRDefault="004F7CCD" w:rsidP="004F7CCD">
      <w:pPr>
        <w:keepNext/>
        <w:ind w:firstLine="284"/>
      </w:pPr>
      <w:r>
        <w:t xml:space="preserve">(1) </w:t>
      </w:r>
      <w:r w:rsidRPr="0091441F">
        <w:t xml:space="preserve">Distribucijski operater uvrsti v diagrame urnih ali </w:t>
      </w:r>
      <w:r>
        <w:t xml:space="preserve">15-minutnih </w:t>
      </w:r>
      <w:r w:rsidRPr="0091441F">
        <w:t>blokov energije kot merjene diagrame podatke uporabnikov sistema priključenih na distribucijski sistem po distribucijskih področjih ločeno za:</w:t>
      </w:r>
    </w:p>
    <w:p w14:paraId="2F5255DD" w14:textId="77777777" w:rsidR="004F7CCD" w:rsidRDefault="004F7CCD" w:rsidP="004F7CCD">
      <w:pPr>
        <w:numPr>
          <w:ilvl w:val="0"/>
          <w:numId w:val="6"/>
        </w:numPr>
        <w:ind w:left="426" w:hanging="284"/>
      </w:pPr>
      <w:r w:rsidRPr="0091441F">
        <w:t>končne odjemalce, ki imajo v enotn</w:t>
      </w:r>
      <w:r>
        <w:t>i</w:t>
      </w:r>
      <w:r w:rsidRPr="0091441F">
        <w:t xml:space="preserve"> </w:t>
      </w:r>
      <w:r>
        <w:t>evidenci</w:t>
      </w:r>
      <w:r w:rsidRPr="0091441F">
        <w:t xml:space="preserve"> merilnih mest evidentirano priključno moč večjo kot 43 kW, ne glede na način določanja obračunske moči</w:t>
      </w:r>
      <w:r>
        <w:t>;</w:t>
      </w:r>
    </w:p>
    <w:p w14:paraId="04B4C14D" w14:textId="77777777" w:rsidR="004F7CCD" w:rsidRDefault="004F7CCD" w:rsidP="004F7CCD">
      <w:pPr>
        <w:numPr>
          <w:ilvl w:val="0"/>
          <w:numId w:val="6"/>
        </w:numPr>
        <w:ind w:left="426" w:hanging="284"/>
      </w:pPr>
      <w:r w:rsidRPr="0091441F">
        <w:t>proizvajalce električne energije</w:t>
      </w:r>
      <w:r>
        <w:t>,</w:t>
      </w:r>
      <w:r w:rsidRPr="0091441F">
        <w:t xml:space="preserve"> pri katerih je zagotovljen daljinski zajem </w:t>
      </w:r>
      <w:r>
        <w:t xml:space="preserve">15-minutnih </w:t>
      </w:r>
      <w:r w:rsidRPr="0091441F">
        <w:t>blokov energije ne glede na priključno moč</w:t>
      </w:r>
      <w:r>
        <w:t>;</w:t>
      </w:r>
    </w:p>
    <w:p w14:paraId="25685B6D" w14:textId="7D4AD545" w:rsidR="004F7CCD" w:rsidRDefault="004F7CCD" w:rsidP="004F7CCD">
      <w:pPr>
        <w:numPr>
          <w:ilvl w:val="0"/>
          <w:numId w:val="6"/>
        </w:numPr>
        <w:ind w:left="426" w:hanging="284"/>
      </w:pPr>
      <w:r>
        <w:t xml:space="preserve">končne odjemalce in proizvajalce, ki jim je uvrstitev v merjen diagram določena </w:t>
      </w:r>
      <w:r w:rsidR="009728A9" w:rsidRPr="0098151E">
        <w:rPr>
          <w:rFonts w:cs="Arial"/>
        </w:rPr>
        <w:t xml:space="preserve">na osnovi določb teh SONDSEE oziroma </w:t>
      </w:r>
      <w:r>
        <w:t xml:space="preserve">drugih </w:t>
      </w:r>
      <w:r w:rsidR="003F494A">
        <w:t>predpisov</w:t>
      </w:r>
      <w:r w:rsidRPr="0091441F">
        <w:t>.</w:t>
      </w:r>
    </w:p>
    <w:p w14:paraId="2F881DC5" w14:textId="0A43B3A3" w:rsidR="004F7CCD" w:rsidRPr="00095863" w:rsidRDefault="004F7CCD" w:rsidP="004F7CCD">
      <w:pPr>
        <w:ind w:firstLine="284"/>
      </w:pPr>
      <w:r>
        <w:t xml:space="preserve">(2) </w:t>
      </w:r>
      <w:r w:rsidRPr="0091441F">
        <w:t>Podatke posameznih merilnih mest merjenih diagramov, kot so bili agregirano vključeni v pripravo podatkov za bilančni obračun</w:t>
      </w:r>
      <w:r>
        <w:t xml:space="preserve"> obračunske merilne točke</w:t>
      </w:r>
      <w:r w:rsidRPr="0091441F">
        <w:t xml:space="preserve">, zagotovi distribucijski operater pripadajočemu dobavitelju in </w:t>
      </w:r>
      <w:r>
        <w:t>o</w:t>
      </w:r>
      <w:r w:rsidRPr="0091441F">
        <w:t xml:space="preserve">peraterju trga do </w:t>
      </w:r>
      <w:r>
        <w:t>osmega</w:t>
      </w:r>
      <w:r w:rsidRPr="0091441F">
        <w:t xml:space="preserve"> delovnega dne v mesecu za pretekli mesec v </w:t>
      </w:r>
      <w:r>
        <w:t>15-minutnih</w:t>
      </w:r>
      <w:r w:rsidRPr="0091441F">
        <w:t xml:space="preserve"> blokih energije v elektronski obliki in na standardiziran enoten način</w:t>
      </w:r>
      <w:r>
        <w:t>, skladno z</w:t>
      </w:r>
      <w:r w:rsidRPr="0091441F">
        <w:t xml:space="preserve"> </w:t>
      </w:r>
      <w:r>
        <w:fldChar w:fldCharType="begin"/>
      </w:r>
      <w:r>
        <w:instrText xml:space="preserve"> REF _Ref428775251 \r \h  \* MERGEFORMAT </w:instrText>
      </w:r>
      <w:r>
        <w:fldChar w:fldCharType="separate"/>
      </w:r>
      <w:r w:rsidR="002311C9">
        <w:t>213</w:t>
      </w:r>
      <w:r>
        <w:fldChar w:fldCharType="end"/>
      </w:r>
      <w:r>
        <w:t xml:space="preserve">. </w:t>
      </w:r>
      <w:r w:rsidRPr="0091441F">
        <w:t>člen</w:t>
      </w:r>
      <w:r>
        <w:t>om</w:t>
      </w:r>
      <w:r w:rsidRPr="0091441F">
        <w:t xml:space="preserve"> teh </w:t>
      </w:r>
      <w:r>
        <w:t>SONDSEE</w:t>
      </w:r>
      <w:r w:rsidRPr="0091441F">
        <w:t>.</w:t>
      </w:r>
    </w:p>
    <w:p w14:paraId="13EAD8C0" w14:textId="77777777" w:rsidR="004F7CCD" w:rsidRDefault="004F7CCD" w:rsidP="004F7CCD">
      <w:pPr>
        <w:ind w:firstLine="284"/>
      </w:pPr>
      <w:r>
        <w:t>(3) Če</w:t>
      </w:r>
      <w:r w:rsidRPr="00D23C83">
        <w:t xml:space="preserve"> v procesu </w:t>
      </w:r>
      <w:r>
        <w:t>določanja podatkov za</w:t>
      </w:r>
      <w:r w:rsidRPr="00D23C83">
        <w:t xml:space="preserve"> bilančni obračun d</w:t>
      </w:r>
      <w:r>
        <w:t>istribucijski operater spremeni</w:t>
      </w:r>
      <w:r w:rsidRPr="00D23C83">
        <w:t xml:space="preserve"> te podatke, jih spremenjene dodatno zagotovi in označi z datumom objave</w:t>
      </w:r>
      <w:r w:rsidRPr="00095863">
        <w:t>.</w:t>
      </w:r>
    </w:p>
    <w:p w14:paraId="3389EA7C" w14:textId="77777777" w:rsidR="003F494A" w:rsidRDefault="003F494A" w:rsidP="004F7CCD">
      <w:pPr>
        <w:ind w:firstLine="284"/>
      </w:pPr>
      <w:r w:rsidRPr="00D02495">
        <w:t>»(4) Merilno mesto s priključno močjo do vključno 43 kW se uvrsti v merjeni diagram, ko je dobavitelju na voljo najmanj šest mesecev zgodovine 15-minutnih odčitkov odjema na merilnem mestu.</w:t>
      </w:r>
      <w:r w:rsidRPr="00D02495" w:rsidDel="000461EF">
        <w:t xml:space="preserve"> </w:t>
      </w:r>
      <w:r w:rsidRPr="00D02495">
        <w:t>Če ob določitvi merjenega diagrama za obračunsko obdobje za navedeno merilno mesto manjka več kot 10 odstotkov 15-minutnih blokov energije obračunskega obdobja, se manjkajoče količine ne nadomeščajo, ampak se v preostali diagram uvrstijo celotne količine obračunskega obdobja</w:t>
      </w:r>
      <w:r>
        <w:t>.</w:t>
      </w:r>
    </w:p>
    <w:p w14:paraId="4CF55B62" w14:textId="77777777" w:rsidR="004F7CCD" w:rsidRPr="0022752A" w:rsidRDefault="004F7CCD" w:rsidP="00DB3AEB">
      <w:pPr>
        <w:pStyle w:val="tevilkalena"/>
      </w:pPr>
      <w:bookmarkStart w:id="456" w:name="_Ref494803006"/>
      <w:r w:rsidRPr="0022752A">
        <w:lastRenderedPageBreak/>
        <w:t>člen</w:t>
      </w:r>
      <w:bookmarkEnd w:id="456"/>
    </w:p>
    <w:p w14:paraId="7BBF8B40" w14:textId="77777777" w:rsidR="004F7CCD" w:rsidRPr="00095863" w:rsidRDefault="004F7CCD" w:rsidP="004F7CCD">
      <w:pPr>
        <w:pStyle w:val="Opislena"/>
        <w:keepNext/>
      </w:pPr>
      <w:r w:rsidRPr="00095863">
        <w:t>(</w:t>
      </w:r>
      <w:r>
        <w:t>nadomeščanje urnih ali 15-minutnih blokov energije</w:t>
      </w:r>
      <w:r w:rsidRPr="00095863">
        <w:t>)</w:t>
      </w:r>
    </w:p>
    <w:p w14:paraId="7E4E0F7B" w14:textId="217AA7A1" w:rsidR="004F7CCD" w:rsidRDefault="004F7CCD" w:rsidP="004F7CCD">
      <w:pPr>
        <w:keepNext/>
        <w:ind w:firstLine="284"/>
      </w:pPr>
      <w:r w:rsidRPr="001260BD">
        <w:t xml:space="preserve">Distribucijski operater za </w:t>
      </w:r>
      <w:r w:rsidR="003F494A" w:rsidRPr="00D02495">
        <w:t xml:space="preserve">merilno mesto s priključno močjo do vključno 43 kW z merjenim diagramom nadomesti manjkajoče 15-minutne bloke energije obračunskega obdobja po postopku, opisanem v drugem in tretjem odstavku </w:t>
      </w:r>
      <w:r w:rsidR="003F494A">
        <w:fldChar w:fldCharType="begin"/>
      </w:r>
      <w:r w:rsidR="003F494A">
        <w:instrText xml:space="preserve"> REF _Ref38913806 \r \h </w:instrText>
      </w:r>
      <w:r w:rsidR="003F494A">
        <w:fldChar w:fldCharType="separate"/>
      </w:r>
      <w:r w:rsidR="002311C9">
        <w:t>211</w:t>
      </w:r>
      <w:r w:rsidR="003F494A">
        <w:fldChar w:fldCharType="end"/>
      </w:r>
      <w:r w:rsidR="003F494A" w:rsidRPr="00D02495">
        <w:t>. člena teh SONDSEE</w:t>
      </w:r>
      <w:r w:rsidRPr="00256D5E">
        <w:t>.</w:t>
      </w:r>
    </w:p>
    <w:p w14:paraId="13B4DDFE" w14:textId="77777777" w:rsidR="004F7CCD" w:rsidRPr="0022752A" w:rsidRDefault="004F7CCD" w:rsidP="00DB3AEB">
      <w:pPr>
        <w:pStyle w:val="tevilkalena"/>
      </w:pPr>
      <w:bookmarkStart w:id="457" w:name="_Ref40019492"/>
      <w:r w:rsidRPr="0022752A">
        <w:t>člen</w:t>
      </w:r>
      <w:bookmarkEnd w:id="457"/>
    </w:p>
    <w:p w14:paraId="1CB519F0" w14:textId="77777777" w:rsidR="004F7CCD" w:rsidRPr="00095863" w:rsidRDefault="004F7CCD" w:rsidP="004F7CCD">
      <w:pPr>
        <w:pStyle w:val="Opislena"/>
        <w:keepNext/>
      </w:pPr>
      <w:r w:rsidRPr="00095863">
        <w:t>(</w:t>
      </w:r>
      <w:r>
        <w:t>preostali diagram</w:t>
      </w:r>
      <w:r w:rsidRPr="00095863">
        <w:t>)</w:t>
      </w:r>
    </w:p>
    <w:p w14:paraId="6AB0DCA9" w14:textId="77777777" w:rsidR="004F7CCD" w:rsidRDefault="004F7CCD" w:rsidP="004F7CCD">
      <w:pPr>
        <w:keepNext/>
        <w:ind w:firstLine="284"/>
      </w:pPr>
      <w:r>
        <w:t xml:space="preserve">(1) </w:t>
      </w:r>
      <w:r w:rsidRPr="0091441F">
        <w:t xml:space="preserve">Distribucijski operater uvrsti </w:t>
      </w:r>
      <w:r w:rsidRPr="00662522">
        <w:t xml:space="preserve">količine </w:t>
      </w:r>
      <w:r>
        <w:t xml:space="preserve">obračunskih </w:t>
      </w:r>
      <w:r w:rsidRPr="00662522">
        <w:t xml:space="preserve">merilnih </w:t>
      </w:r>
      <w:r>
        <w:t>točk</w:t>
      </w:r>
      <w:r w:rsidRPr="00662522">
        <w:t xml:space="preserve"> uporabnikov sistema priključenih na distribucijski sistem v preostali diagram po distribucijskih področjih ločeno za</w:t>
      </w:r>
      <w:r w:rsidRPr="0091441F">
        <w:t>:</w:t>
      </w:r>
    </w:p>
    <w:p w14:paraId="1E0E1C62" w14:textId="50DA7329" w:rsidR="004F7CCD" w:rsidRDefault="004F7CCD" w:rsidP="004F7CCD">
      <w:pPr>
        <w:numPr>
          <w:ilvl w:val="0"/>
          <w:numId w:val="6"/>
        </w:numPr>
        <w:ind w:left="426" w:hanging="284"/>
      </w:pPr>
      <w:r w:rsidRPr="0091441F">
        <w:t>končne odjemalce, ki imajo v enotn</w:t>
      </w:r>
      <w:r>
        <w:t>i</w:t>
      </w:r>
      <w:r w:rsidRPr="0091441F">
        <w:t xml:space="preserve"> </w:t>
      </w:r>
      <w:r>
        <w:t>evidenci</w:t>
      </w:r>
      <w:r w:rsidRPr="0091441F">
        <w:t xml:space="preserve"> merilnih mest evidentirano priključno moč </w:t>
      </w:r>
      <w:r>
        <w:t>manjšo ali enako</w:t>
      </w:r>
      <w:r w:rsidRPr="0091441F">
        <w:t xml:space="preserve"> kot 43 kW, ne glede na način določanja obračunske moči</w:t>
      </w:r>
      <w:r>
        <w:t xml:space="preserve">, razen </w:t>
      </w:r>
      <w:r w:rsidR="00C74691" w:rsidRPr="00D66F08">
        <w:t>tistih, ki so vključeni v merjeni diagram za bilančni obračun</w:t>
      </w:r>
      <w:r>
        <w:t>;</w:t>
      </w:r>
    </w:p>
    <w:p w14:paraId="1E639F0A" w14:textId="77777777" w:rsidR="004F7CCD" w:rsidRDefault="004F7CCD" w:rsidP="004F7CCD">
      <w:pPr>
        <w:numPr>
          <w:ilvl w:val="0"/>
          <w:numId w:val="6"/>
        </w:numPr>
        <w:ind w:left="426" w:hanging="284"/>
      </w:pPr>
      <w:r w:rsidRPr="0091441F">
        <w:t>proizvajalce električne energije</w:t>
      </w:r>
      <w:r>
        <w:t>,</w:t>
      </w:r>
      <w:r w:rsidRPr="0091441F">
        <w:t xml:space="preserve"> pri katerih </w:t>
      </w:r>
      <w:r>
        <w:t>ni</w:t>
      </w:r>
      <w:r w:rsidRPr="0091441F">
        <w:t xml:space="preserve"> zagotovljen daljinski zajem </w:t>
      </w:r>
      <w:r>
        <w:t>15-minutnih</w:t>
      </w:r>
      <w:r w:rsidRPr="0091441F">
        <w:t xml:space="preserve"> blokov energije ne glede na priključno moč.</w:t>
      </w:r>
    </w:p>
    <w:p w14:paraId="6ED90863" w14:textId="77777777" w:rsidR="004F7CCD" w:rsidRPr="00095863" w:rsidRDefault="004F7CCD" w:rsidP="004F7CCD">
      <w:pPr>
        <w:ind w:firstLine="284"/>
      </w:pPr>
      <w:r>
        <w:t xml:space="preserve">(2) </w:t>
      </w:r>
      <w:r w:rsidRPr="00662522">
        <w:t>Količnike preostalega diagrama po dobaviteljih in skupno količino preostalega diagrama določi distribucijski operater ločeno po distribucijskih območjih na podlagi podatkov o obračunani omrežnini v mesecu obračunske realizacije, ki je enak mesecu</w:t>
      </w:r>
      <w:r>
        <w:t>,</w:t>
      </w:r>
      <w:r w:rsidRPr="00662522">
        <w:t xml:space="preserve"> za katerega se pripravljajo podatki za bilančni obračun</w:t>
      </w:r>
      <w:r w:rsidRPr="00095863">
        <w:t>.</w:t>
      </w:r>
    </w:p>
    <w:p w14:paraId="1723C24B" w14:textId="77777777" w:rsidR="004F7CCD" w:rsidRPr="0022752A" w:rsidRDefault="004F7CCD" w:rsidP="00DB3AEB">
      <w:pPr>
        <w:pStyle w:val="tevilkalena"/>
      </w:pPr>
      <w:bookmarkStart w:id="458" w:name="_Ref40019499"/>
      <w:r w:rsidRPr="0022752A">
        <w:t>člen</w:t>
      </w:r>
      <w:bookmarkEnd w:id="458"/>
    </w:p>
    <w:p w14:paraId="51E16254" w14:textId="77777777" w:rsidR="004F7CCD" w:rsidRDefault="004F7CCD" w:rsidP="004F7CCD">
      <w:pPr>
        <w:pStyle w:val="Opislena"/>
        <w:keepNext/>
      </w:pPr>
      <w:r w:rsidRPr="00095863">
        <w:t>(</w:t>
      </w:r>
      <w:r>
        <w:t>objava preostalega diagrama</w:t>
      </w:r>
      <w:r w:rsidRPr="00095863">
        <w:t>)</w:t>
      </w:r>
    </w:p>
    <w:p w14:paraId="4E861B5D" w14:textId="77777777" w:rsidR="004F7CCD" w:rsidRDefault="004F7CCD" w:rsidP="004F7CCD">
      <w:pPr>
        <w:keepNext/>
        <w:ind w:firstLine="284"/>
      </w:pPr>
      <w:r>
        <w:t xml:space="preserve">(1) </w:t>
      </w:r>
      <w:r w:rsidRPr="00662522">
        <w:t>Podatek o celotni količini električne energije v kWh vseh dobaviteljev skupaj</w:t>
      </w:r>
      <w:r>
        <w:t>,</w:t>
      </w:r>
      <w:r w:rsidRPr="00662522">
        <w:t xml:space="preserve"> ki je vključena v preostali diagram za odjemalce in proizvajalce ločeno, objavi distribucijski operater na svoji spletni strani in portalu za izmenjavo podatkov. Objavi jih ločeno za posamezno distribucijsko področje do </w:t>
      </w:r>
      <w:r>
        <w:t>15.</w:t>
      </w:r>
      <w:r w:rsidRPr="00662522">
        <w:t xml:space="preserve"> delovnega dne v mesecu za pretekli mesec</w:t>
      </w:r>
      <w:r>
        <w:t>.</w:t>
      </w:r>
    </w:p>
    <w:p w14:paraId="09D49961" w14:textId="77777777" w:rsidR="004F7CCD" w:rsidRDefault="004F7CCD" w:rsidP="004F7CCD">
      <w:pPr>
        <w:ind w:firstLine="284"/>
      </w:pPr>
      <w:r>
        <w:t>(2) Če</w:t>
      </w:r>
      <w:r w:rsidRPr="00662522">
        <w:t xml:space="preserve"> v procesu </w:t>
      </w:r>
      <w:r>
        <w:t>določanja podatkov za</w:t>
      </w:r>
      <w:r w:rsidRPr="00D23C83">
        <w:t xml:space="preserve"> </w:t>
      </w:r>
      <w:r w:rsidRPr="00662522">
        <w:t xml:space="preserve">bilančni obračun distribucijski operater </w:t>
      </w:r>
      <w:r>
        <w:t>spremeni</w:t>
      </w:r>
      <w:r w:rsidRPr="00662522">
        <w:t xml:space="preserve"> te podatke</w:t>
      </w:r>
      <w:r>
        <w:t>,</w:t>
      </w:r>
      <w:r w:rsidRPr="00662522">
        <w:t xml:space="preserve"> jih spremenjene dodatno objavi in označi z datumom objave</w:t>
      </w:r>
      <w:r w:rsidRPr="00095863">
        <w:t>.</w:t>
      </w:r>
    </w:p>
    <w:p w14:paraId="3C0CC281" w14:textId="77777777" w:rsidR="004F7CCD" w:rsidRPr="0022752A" w:rsidRDefault="004F7CCD" w:rsidP="00DB3AEB">
      <w:pPr>
        <w:pStyle w:val="tevilkalena"/>
      </w:pPr>
      <w:bookmarkStart w:id="459" w:name="_Ref40019506"/>
      <w:r w:rsidRPr="0022752A">
        <w:t>člen</w:t>
      </w:r>
      <w:bookmarkEnd w:id="459"/>
    </w:p>
    <w:p w14:paraId="508EA568" w14:textId="77777777" w:rsidR="004F7CCD" w:rsidRPr="00095863" w:rsidRDefault="004F7CCD" w:rsidP="004F7CCD">
      <w:pPr>
        <w:pStyle w:val="Opislena"/>
        <w:keepNext/>
      </w:pPr>
      <w:r w:rsidRPr="00095863">
        <w:t>(</w:t>
      </w:r>
      <w:r>
        <w:t>nadomeščanje količin v preostalem diagramu v mesecu brez obračuna omrežnine</w:t>
      </w:r>
      <w:r w:rsidRPr="00095863">
        <w:t>)</w:t>
      </w:r>
    </w:p>
    <w:p w14:paraId="0B6C58C2" w14:textId="77777777" w:rsidR="004F7CCD" w:rsidRDefault="004F7CCD" w:rsidP="004F7CCD">
      <w:pPr>
        <w:keepNext/>
        <w:ind w:firstLine="284"/>
      </w:pPr>
      <w:r>
        <w:t>Če</w:t>
      </w:r>
      <w:r w:rsidRPr="00D12173">
        <w:t xml:space="preserve"> za </w:t>
      </w:r>
      <w:r>
        <w:t xml:space="preserve">obračunsko </w:t>
      </w:r>
      <w:r w:rsidRPr="00D12173">
        <w:t xml:space="preserve">merilno </w:t>
      </w:r>
      <w:r>
        <w:t>točko</w:t>
      </w:r>
      <w:r w:rsidRPr="00D12173">
        <w:t xml:space="preserve"> v mesecu obračunske realizacije distribucijski operater obračuna omrežnine ni izvedel, se količine v preostali diagram ne nadomeščajo</w:t>
      </w:r>
      <w:r w:rsidRPr="00256D5E">
        <w:t>.</w:t>
      </w:r>
    </w:p>
    <w:p w14:paraId="5695B303" w14:textId="77777777" w:rsidR="004F7CCD" w:rsidRPr="0022752A" w:rsidRDefault="004F7CCD" w:rsidP="00DB3AEB">
      <w:pPr>
        <w:pStyle w:val="tevilkalena"/>
      </w:pPr>
      <w:bookmarkStart w:id="460" w:name="_Ref40019513"/>
      <w:r w:rsidRPr="0022752A">
        <w:t>člen</w:t>
      </w:r>
      <w:bookmarkEnd w:id="460"/>
    </w:p>
    <w:p w14:paraId="48015E32" w14:textId="77777777" w:rsidR="004F7CCD" w:rsidRPr="00095863" w:rsidRDefault="004F7CCD" w:rsidP="004F7CCD">
      <w:pPr>
        <w:pStyle w:val="Opislena"/>
        <w:keepNext/>
      </w:pPr>
      <w:r w:rsidRPr="00095863">
        <w:t>(</w:t>
      </w:r>
      <w:r>
        <w:t>objava priključne moči v podatkih za obračun omrežnine</w:t>
      </w:r>
      <w:r w:rsidRPr="00095863">
        <w:t>)</w:t>
      </w:r>
    </w:p>
    <w:p w14:paraId="77877169" w14:textId="77777777" w:rsidR="004F7CCD" w:rsidRDefault="004F7CCD" w:rsidP="004F7CCD">
      <w:pPr>
        <w:keepNext/>
        <w:ind w:firstLine="284"/>
      </w:pPr>
      <w:r w:rsidRPr="00BC4889">
        <w:t>Distribucijski operater v podatkih obračuna omrežnine za končne odjemalce, ki jih zagotovi pripadajočim dobaviteljem, navede tudi priključno moč, ki dobavitelju omogoči že ob prejemu podatkov obračuna omrežnine, da prepozna</w:t>
      </w:r>
      <w:r>
        <w:t>,</w:t>
      </w:r>
      <w:r w:rsidRPr="00BC4889">
        <w:t xml:space="preserve"> ali bodo količine v podatkih za bilančni obračun upoštevane v merjenih ali preostalih diagramih</w:t>
      </w:r>
      <w:r w:rsidRPr="00256D5E">
        <w:t>.</w:t>
      </w:r>
    </w:p>
    <w:p w14:paraId="2216D3C4" w14:textId="77777777" w:rsidR="004F7CCD" w:rsidRPr="0022752A" w:rsidRDefault="004F7CCD" w:rsidP="00DB3AEB">
      <w:pPr>
        <w:pStyle w:val="tevilkalena"/>
      </w:pPr>
      <w:bookmarkStart w:id="461" w:name="_Ref40019522"/>
      <w:r w:rsidRPr="0022752A">
        <w:t>člen</w:t>
      </w:r>
      <w:bookmarkEnd w:id="461"/>
    </w:p>
    <w:p w14:paraId="60C6BB2D" w14:textId="77777777" w:rsidR="004F7CCD" w:rsidRPr="00095863" w:rsidRDefault="004F7CCD" w:rsidP="004F7CCD">
      <w:pPr>
        <w:pStyle w:val="Opislena"/>
        <w:keepNext/>
      </w:pPr>
      <w:r w:rsidRPr="00095863">
        <w:t>(</w:t>
      </w:r>
      <w:r>
        <w:t>podatki po predpisih operaterja trga</w:t>
      </w:r>
      <w:r w:rsidRPr="00095863">
        <w:t>)</w:t>
      </w:r>
    </w:p>
    <w:p w14:paraId="4307974C" w14:textId="77777777" w:rsidR="004F7CCD" w:rsidRDefault="004F7CCD" w:rsidP="004F7CCD">
      <w:pPr>
        <w:keepNext/>
        <w:ind w:firstLine="284"/>
      </w:pPr>
      <w:r w:rsidRPr="00EC71B7">
        <w:t xml:space="preserve">Posredovanje podatkov in priprava podatkov v analitičnem postopku in drugih podatkov za bilančni obračun, ki niso določena v tem </w:t>
      </w:r>
      <w:r>
        <w:t>SONDSEE</w:t>
      </w:r>
      <w:r w:rsidRPr="00EC71B7">
        <w:t>, izvaja distribucijski operater skladno z določili predpisov operaterja trga</w:t>
      </w:r>
      <w:r w:rsidRPr="00256D5E">
        <w:t>.</w:t>
      </w:r>
    </w:p>
    <w:p w14:paraId="1544124F" w14:textId="77777777" w:rsidR="004F7CCD" w:rsidRDefault="004F7CCD" w:rsidP="004F7CCD">
      <w:pPr>
        <w:rPr>
          <w:rFonts w:cs="Arial"/>
          <w:szCs w:val="20"/>
        </w:rPr>
      </w:pPr>
    </w:p>
    <w:p w14:paraId="6F7F100D" w14:textId="77777777" w:rsidR="004F7CCD" w:rsidRDefault="004F7CCD" w:rsidP="004F7CCD">
      <w:pPr>
        <w:rPr>
          <w:rFonts w:cs="Arial"/>
          <w:szCs w:val="20"/>
        </w:rPr>
      </w:pPr>
    </w:p>
    <w:p w14:paraId="7897BB21" w14:textId="77777777" w:rsidR="004F7CCD" w:rsidRPr="00D82222" w:rsidRDefault="004F7CCD" w:rsidP="004F7CCD">
      <w:pPr>
        <w:pStyle w:val="Naslov1"/>
      </w:pPr>
      <w:bookmarkStart w:id="462" w:name="_Toc20217713"/>
      <w:bookmarkStart w:id="463" w:name="_Toc41467998"/>
      <w:r>
        <w:lastRenderedPageBreak/>
        <w:t>ODŠKODNINE</w:t>
      </w:r>
      <w:bookmarkEnd w:id="462"/>
      <w:bookmarkEnd w:id="463"/>
    </w:p>
    <w:p w14:paraId="6FF2DD4B" w14:textId="77777777" w:rsidR="004F7CCD" w:rsidRPr="0022752A" w:rsidRDefault="004F7CCD" w:rsidP="00DB3AEB">
      <w:pPr>
        <w:pStyle w:val="tevilkalena"/>
      </w:pPr>
      <w:bookmarkStart w:id="464" w:name="_Ref40020640"/>
      <w:r w:rsidRPr="0022752A">
        <w:t>člen</w:t>
      </w:r>
      <w:bookmarkEnd w:id="464"/>
    </w:p>
    <w:p w14:paraId="53206D46" w14:textId="77777777" w:rsidR="004F7CCD" w:rsidRPr="00095863" w:rsidRDefault="004F7CCD" w:rsidP="004F7CCD">
      <w:pPr>
        <w:pStyle w:val="Opislena"/>
        <w:keepNext/>
      </w:pPr>
      <w:r w:rsidRPr="00095863">
        <w:t>(</w:t>
      </w:r>
      <w:r>
        <w:t>odškodninska odgovornost uporabnika sistema ali sistemskega operaterja</w:t>
      </w:r>
      <w:r w:rsidRPr="00095863">
        <w:t>)</w:t>
      </w:r>
    </w:p>
    <w:p w14:paraId="1E0CE6FB" w14:textId="77777777" w:rsidR="004F7CCD" w:rsidRDefault="004F7CCD" w:rsidP="004F7CCD">
      <w:pPr>
        <w:keepNext/>
        <w:ind w:firstLine="284"/>
      </w:pPr>
      <w:r>
        <w:t>Distribucijski operater</w:t>
      </w:r>
      <w:r w:rsidRPr="00E06AC7">
        <w:t xml:space="preserve"> ima pravico do povračila škode od uporabnika</w:t>
      </w:r>
      <w:r>
        <w:t xml:space="preserve"> sistema ali sistemskega operaterja</w:t>
      </w:r>
      <w:r w:rsidRPr="00E06AC7">
        <w:t xml:space="preserve">, </w:t>
      </w:r>
      <w:r w:rsidRPr="001B6B28">
        <w:t xml:space="preserve">če je ta nastala zaradi namerne povzročitve škode, nepravilnega ravnanja ali malomarnosti uporabnika sistema ali </w:t>
      </w:r>
      <w:r>
        <w:t>sistemskega</w:t>
      </w:r>
      <w:r w:rsidRPr="001B6B28">
        <w:t xml:space="preserve"> operaterja</w:t>
      </w:r>
      <w:r w:rsidRPr="00256D5E">
        <w:t>.</w:t>
      </w:r>
    </w:p>
    <w:p w14:paraId="7005E8C6" w14:textId="77777777" w:rsidR="004F7CCD" w:rsidRPr="0022752A" w:rsidRDefault="004F7CCD" w:rsidP="00DB3AEB">
      <w:pPr>
        <w:pStyle w:val="tevilkalena"/>
      </w:pPr>
      <w:r w:rsidRPr="0022752A">
        <w:t>člen</w:t>
      </w:r>
    </w:p>
    <w:p w14:paraId="2DBFD99C" w14:textId="77777777" w:rsidR="004F7CCD" w:rsidRPr="00095863" w:rsidRDefault="004F7CCD" w:rsidP="004F7CCD">
      <w:pPr>
        <w:pStyle w:val="Opislena"/>
        <w:keepNext/>
      </w:pPr>
      <w:r w:rsidRPr="00095863">
        <w:t>(</w:t>
      </w:r>
      <w:r>
        <w:t>odškodninska odgovornost distribucijskega operaterja</w:t>
      </w:r>
      <w:r w:rsidRPr="00095863">
        <w:t>)</w:t>
      </w:r>
    </w:p>
    <w:p w14:paraId="340BFBE1" w14:textId="77777777" w:rsidR="004F7CCD" w:rsidRDefault="004F7CCD" w:rsidP="004F7CCD">
      <w:pPr>
        <w:keepNext/>
        <w:ind w:firstLine="284"/>
      </w:pPr>
      <w:r w:rsidRPr="00E06AC7">
        <w:t>Uporabnik</w:t>
      </w:r>
      <w:r>
        <w:t xml:space="preserve"> sistema</w:t>
      </w:r>
      <w:r w:rsidRPr="00E06AC7">
        <w:t xml:space="preserve"> ima pravico do povrnitve škode, če </w:t>
      </w:r>
      <w:r>
        <w:t>ga</w:t>
      </w:r>
      <w:r w:rsidRPr="00E06AC7">
        <w:t xml:space="preserve"> je </w:t>
      </w:r>
      <w:r>
        <w:t>distribucijski operater</w:t>
      </w:r>
      <w:r w:rsidRPr="00E06AC7">
        <w:t xml:space="preserve"> neutemeljeno </w:t>
      </w:r>
      <w:r>
        <w:t>odklopil od distribucijskega sistema</w:t>
      </w:r>
      <w:r w:rsidRPr="00E06AC7">
        <w:t xml:space="preserve"> ali če </w:t>
      </w:r>
      <w:r>
        <w:t xml:space="preserve">le-ta </w:t>
      </w:r>
      <w:r w:rsidRPr="00E06AC7">
        <w:t>traja neupravičeno dolgo, razen v primeru višje sile in tujih vzrokov</w:t>
      </w:r>
      <w:r>
        <w:t xml:space="preserve">, ali </w:t>
      </w:r>
      <w:r w:rsidRPr="00E06AC7">
        <w:t xml:space="preserve">če kakovost </w:t>
      </w:r>
      <w:r>
        <w:t>napetosti</w:t>
      </w:r>
      <w:r w:rsidRPr="00E06AC7">
        <w:t xml:space="preserve"> ne ustreza veljavnim standardom ali pogodbeno dogovorjeni vrednosti</w:t>
      </w:r>
      <w:r w:rsidRPr="00256D5E">
        <w:t>.</w:t>
      </w:r>
    </w:p>
    <w:p w14:paraId="4ACAC825" w14:textId="77777777" w:rsidR="004F7CCD" w:rsidRPr="00CD2FC2" w:rsidRDefault="004F7CCD" w:rsidP="00DB3AEB">
      <w:pPr>
        <w:pStyle w:val="tevilkalena"/>
      </w:pPr>
      <w:bookmarkStart w:id="465" w:name="_Ref40020650"/>
      <w:r w:rsidRPr="00CD2FC2">
        <w:t>člen</w:t>
      </w:r>
      <w:bookmarkEnd w:id="465"/>
    </w:p>
    <w:p w14:paraId="606D1260" w14:textId="77777777" w:rsidR="004F7CCD" w:rsidRPr="00362FF5" w:rsidRDefault="004F7CCD" w:rsidP="004F7CCD">
      <w:pPr>
        <w:pStyle w:val="Opislena"/>
        <w:keepNext/>
      </w:pPr>
      <w:r w:rsidRPr="00362FF5">
        <w:t>(</w:t>
      </w:r>
      <w:r>
        <w:t>odločanje o odškodnini</w:t>
      </w:r>
      <w:r w:rsidRPr="00362FF5">
        <w:t>)</w:t>
      </w:r>
    </w:p>
    <w:p w14:paraId="5366CC08" w14:textId="77777777" w:rsidR="004F7CCD" w:rsidRPr="00362FF5" w:rsidRDefault="004F7CCD" w:rsidP="004F7CCD">
      <w:pPr>
        <w:keepNext/>
        <w:ind w:firstLine="284"/>
      </w:pPr>
      <w:r w:rsidRPr="00362FF5">
        <w:t>O ugotovljeni odškodninski odgovornosti nastali v primerih iz prejšnjih dveh členov ter odškodnini odločajo sodišča splošne pristojnosti.</w:t>
      </w:r>
    </w:p>
    <w:p w14:paraId="29AE42F9" w14:textId="77777777" w:rsidR="004F7CCD" w:rsidRPr="00F37F88" w:rsidRDefault="004F7CCD" w:rsidP="004F7CCD">
      <w:pPr>
        <w:rPr>
          <w:rFonts w:cs="Arial"/>
          <w:szCs w:val="20"/>
        </w:rPr>
      </w:pPr>
    </w:p>
    <w:p w14:paraId="1D4C0BCC" w14:textId="77777777" w:rsidR="004F7CCD" w:rsidRPr="00D82222" w:rsidRDefault="004F7CCD" w:rsidP="004F7CCD">
      <w:pPr>
        <w:pStyle w:val="Naslov1"/>
      </w:pPr>
      <w:bookmarkStart w:id="466" w:name="_Toc172683003"/>
      <w:bookmarkStart w:id="467" w:name="_Toc172386814"/>
      <w:bookmarkStart w:id="468" w:name="_Toc182272720"/>
      <w:bookmarkStart w:id="469" w:name="_Toc232219156"/>
      <w:bookmarkStart w:id="470" w:name="_Toc20217714"/>
      <w:bookmarkStart w:id="471" w:name="_Toc41467999"/>
      <w:r w:rsidRPr="00D82222">
        <w:t>PREHODNE IN KONČNE DOLOČBE</w:t>
      </w:r>
      <w:bookmarkEnd w:id="466"/>
      <w:bookmarkEnd w:id="467"/>
      <w:bookmarkEnd w:id="468"/>
      <w:bookmarkEnd w:id="469"/>
      <w:bookmarkEnd w:id="470"/>
      <w:bookmarkEnd w:id="471"/>
    </w:p>
    <w:p w14:paraId="096D5393" w14:textId="77777777" w:rsidR="004F7CCD" w:rsidRPr="007802B4" w:rsidRDefault="004F7CCD" w:rsidP="00DB3AEB">
      <w:pPr>
        <w:pStyle w:val="tevilkalena"/>
      </w:pPr>
      <w:bookmarkStart w:id="472" w:name="_Ref40020836"/>
      <w:r w:rsidRPr="007802B4">
        <w:t>člen</w:t>
      </w:r>
      <w:bookmarkEnd w:id="472"/>
    </w:p>
    <w:p w14:paraId="422BE64D" w14:textId="77777777" w:rsidR="004F7CCD" w:rsidRPr="00556827" w:rsidRDefault="004F7CCD" w:rsidP="004F7CCD">
      <w:pPr>
        <w:pStyle w:val="Opislena"/>
        <w:keepNext/>
      </w:pPr>
      <w:r w:rsidRPr="00556827">
        <w:t>(</w:t>
      </w:r>
      <w:r>
        <w:t>sprejem in objava navodil, tipizacij in drugih dokumentov</w:t>
      </w:r>
      <w:r w:rsidRPr="00556827">
        <w:t>)</w:t>
      </w:r>
    </w:p>
    <w:p w14:paraId="19BAE12A" w14:textId="498F866E" w:rsidR="004F7CCD" w:rsidRDefault="004F7CCD" w:rsidP="002304FD">
      <w:pPr>
        <w:keepNext/>
        <w:ind w:firstLine="284"/>
      </w:pPr>
      <w:r>
        <w:t>(1) Distribucijski operater sprejme navodila iz</w:t>
      </w:r>
      <w:r w:rsidR="002304FD">
        <w:t xml:space="preserve"> </w:t>
      </w:r>
      <w:r>
        <w:fldChar w:fldCharType="begin"/>
      </w:r>
      <w:r>
        <w:instrText xml:space="preserve"> REF _Ref15626776 \r \h  \* MERGEFORMAT </w:instrText>
      </w:r>
      <w:r>
        <w:fldChar w:fldCharType="separate"/>
      </w:r>
      <w:r w:rsidR="002311C9">
        <w:t>21</w:t>
      </w:r>
      <w:r>
        <w:fldChar w:fldCharType="end"/>
      </w:r>
      <w:r>
        <w:t xml:space="preserve">. </w:t>
      </w:r>
      <w:r w:rsidR="006B2725">
        <w:t xml:space="preserve">in </w:t>
      </w:r>
      <w:r>
        <w:fldChar w:fldCharType="begin"/>
      </w:r>
      <w:r>
        <w:instrText xml:space="preserve"> REF _Ref422402033 \r \h  \* MERGEFORMAT </w:instrText>
      </w:r>
      <w:r>
        <w:fldChar w:fldCharType="separate"/>
      </w:r>
      <w:r w:rsidR="002311C9">
        <w:t>185</w:t>
      </w:r>
      <w:r>
        <w:fldChar w:fldCharType="end"/>
      </w:r>
      <w:r>
        <w:t>. člena teh SONDSEE</w:t>
      </w:r>
      <w:r w:rsidRPr="00D34BB6">
        <w:t xml:space="preserve"> </w:t>
      </w:r>
      <w:r>
        <w:t>v šestih mesecih od začetka uporabe teh SONDSEE,</w:t>
      </w:r>
      <w:r w:rsidR="002304FD">
        <w:t xml:space="preserve"> </w:t>
      </w:r>
      <w:bookmarkStart w:id="473" w:name="_GoBack"/>
      <w:bookmarkEnd w:id="473"/>
      <w:r>
        <w:t>po istem postopku kot SONDSEE</w:t>
      </w:r>
      <w:r w:rsidRPr="00745550">
        <w:t>.</w:t>
      </w:r>
    </w:p>
    <w:p w14:paraId="315CB9C9" w14:textId="0DB6FA47" w:rsidR="004F7CCD" w:rsidRPr="00745550" w:rsidRDefault="004F7CCD" w:rsidP="004F7CCD">
      <w:pPr>
        <w:ind w:firstLine="284"/>
      </w:pPr>
      <w:r>
        <w:t>(2) O</w:t>
      </w:r>
      <w:r w:rsidRPr="00745550">
        <w:t>stal</w:t>
      </w:r>
      <w:r>
        <w:t>a</w:t>
      </w:r>
      <w:r w:rsidRPr="00745550">
        <w:t xml:space="preserve"> navodila</w:t>
      </w:r>
      <w:r>
        <w:t>,</w:t>
      </w:r>
      <w:r w:rsidRPr="00745550">
        <w:t xml:space="preserve"> </w:t>
      </w:r>
      <w:r>
        <w:t>tipizacije</w:t>
      </w:r>
      <w:r w:rsidRPr="00745550">
        <w:t xml:space="preserve"> in dokumenti, na katere se sklicujejo določbe teh SONDSEE, bodo objavljena na spletnem naslovu </w:t>
      </w:r>
      <w:hyperlink r:id="rId101" w:history="1">
        <w:r w:rsidR="00B529FF" w:rsidRPr="00DB6267">
          <w:t>http://www.sodo.si</w:t>
        </w:r>
      </w:hyperlink>
      <w:r w:rsidRPr="00685F14">
        <w:t xml:space="preserve"> </w:t>
      </w:r>
      <w:r w:rsidRPr="009417EE">
        <w:t xml:space="preserve">najkasneje v </w:t>
      </w:r>
      <w:r>
        <w:t>6</w:t>
      </w:r>
      <w:r w:rsidRPr="009417EE">
        <w:t>0 dneh</w:t>
      </w:r>
      <w:r>
        <w:t xml:space="preserve"> od začetka uporabe</w:t>
      </w:r>
      <w:r w:rsidRPr="00745550">
        <w:t xml:space="preserve"> teh SONDSEE.</w:t>
      </w:r>
    </w:p>
    <w:p w14:paraId="4D503055" w14:textId="77777777" w:rsidR="004F7CCD" w:rsidRPr="007802B4" w:rsidRDefault="004F7CCD" w:rsidP="00DB3AEB">
      <w:pPr>
        <w:pStyle w:val="tevilkalena"/>
      </w:pPr>
      <w:bookmarkStart w:id="474" w:name="_Ref40020851"/>
      <w:r w:rsidRPr="007802B4">
        <w:lastRenderedPageBreak/>
        <w:t>člen</w:t>
      </w:r>
      <w:bookmarkEnd w:id="474"/>
    </w:p>
    <w:p w14:paraId="185AFE54" w14:textId="77777777" w:rsidR="004F7CCD" w:rsidRPr="00556827" w:rsidRDefault="004F7CCD" w:rsidP="004F7CCD">
      <w:pPr>
        <w:pStyle w:val="Opislena"/>
        <w:keepNext/>
      </w:pPr>
      <w:r w:rsidRPr="00556827">
        <w:t>(</w:t>
      </w:r>
      <w:r>
        <w:t>zagotovitev ločenih enotnih evidenc merilnih mest in merilnih točk</w:t>
      </w:r>
      <w:r w:rsidRPr="00556827">
        <w:t>)</w:t>
      </w:r>
    </w:p>
    <w:p w14:paraId="75DBA0FF" w14:textId="58BD8806" w:rsidR="004F7CCD" w:rsidRPr="00685F14" w:rsidRDefault="004F7CCD" w:rsidP="004F7CCD">
      <w:pPr>
        <w:keepNext/>
        <w:ind w:firstLine="284"/>
      </w:pPr>
      <w:r w:rsidRPr="00685F14">
        <w:t>Distribucijski operater zagotovi ločeni enotni evidenci merilnih m</w:t>
      </w:r>
      <w:r>
        <w:t xml:space="preserve">est in merilnih točk najkasneje v </w:t>
      </w:r>
      <w:r w:rsidR="003F494A">
        <w:t>petnajstih mesecih</w:t>
      </w:r>
      <w:r>
        <w:t xml:space="preserve"> od začetka uporabe teh SONDSEE</w:t>
      </w:r>
      <w:r w:rsidRPr="00685F14">
        <w:t>.</w:t>
      </w:r>
    </w:p>
    <w:p w14:paraId="4D2971B8" w14:textId="77777777" w:rsidR="004F7CCD" w:rsidRPr="007802B4" w:rsidRDefault="004F7CCD" w:rsidP="00DB3AEB">
      <w:pPr>
        <w:pStyle w:val="tevilkalena"/>
      </w:pPr>
      <w:bookmarkStart w:id="475" w:name="_Ref40020866"/>
      <w:r w:rsidRPr="007802B4">
        <w:t>člen</w:t>
      </w:r>
      <w:bookmarkEnd w:id="475"/>
    </w:p>
    <w:p w14:paraId="49FC6F1E" w14:textId="77777777" w:rsidR="004F7CCD" w:rsidRPr="00556827" w:rsidRDefault="004F7CCD" w:rsidP="004F7CCD">
      <w:pPr>
        <w:pStyle w:val="Opislena"/>
        <w:keepNext/>
      </w:pPr>
      <w:r w:rsidRPr="00556827">
        <w:t>(</w:t>
      </w:r>
      <w:r>
        <w:t>veljavnost zahtev za registracijo uporabnikovih naprav</w:t>
      </w:r>
      <w:r w:rsidRPr="00556827">
        <w:t>)</w:t>
      </w:r>
    </w:p>
    <w:p w14:paraId="743FB27A" w14:textId="5244E803" w:rsidR="004F7CCD" w:rsidRPr="00685F14" w:rsidRDefault="004F7CCD" w:rsidP="004F7CCD">
      <w:pPr>
        <w:keepNext/>
        <w:ind w:firstLine="284"/>
      </w:pPr>
      <w:r w:rsidRPr="00685F14">
        <w:t xml:space="preserve">Distribucijski operater vzpostavi sistem za registracijo uporabnikovih naprav iz </w:t>
      </w:r>
      <w:r>
        <w:fldChar w:fldCharType="begin"/>
      </w:r>
      <w:r>
        <w:instrText xml:space="preserve"> REF _Ref5256894 \r \h  \* MERGEFORMAT </w:instrText>
      </w:r>
      <w:r>
        <w:fldChar w:fldCharType="separate"/>
      </w:r>
      <w:r w:rsidR="002311C9">
        <w:t>150</w:t>
      </w:r>
      <w:r>
        <w:fldChar w:fldCharType="end"/>
      </w:r>
      <w:r w:rsidRPr="00685F14">
        <w:t xml:space="preserve">. </w:t>
      </w:r>
      <w:r w:rsidRPr="009417EE">
        <w:t xml:space="preserve">člena teh SONDSEE </w:t>
      </w:r>
      <w:r w:rsidRPr="00745550">
        <w:t xml:space="preserve">najkasneje </w:t>
      </w:r>
      <w:r>
        <w:t xml:space="preserve">v enem </w:t>
      </w:r>
      <w:r w:rsidRPr="00745550">
        <w:t>l</w:t>
      </w:r>
      <w:r>
        <w:t>etu od začetka uporabe teh SONDSEE</w:t>
      </w:r>
      <w:r w:rsidRPr="00685F14">
        <w:t>.</w:t>
      </w:r>
    </w:p>
    <w:p w14:paraId="4AAEF7B1" w14:textId="77777777" w:rsidR="004F7CCD" w:rsidRPr="007802B4" w:rsidRDefault="004F7CCD" w:rsidP="00DB3AEB">
      <w:pPr>
        <w:pStyle w:val="tevilkalena"/>
      </w:pPr>
      <w:bookmarkStart w:id="476" w:name="_Ref40020872"/>
      <w:r w:rsidRPr="007802B4">
        <w:t>člen</w:t>
      </w:r>
      <w:bookmarkEnd w:id="476"/>
    </w:p>
    <w:p w14:paraId="3561276E" w14:textId="77777777" w:rsidR="004F7CCD" w:rsidRPr="00556827" w:rsidRDefault="004F7CCD" w:rsidP="004F7CCD">
      <w:pPr>
        <w:pStyle w:val="Opislena"/>
        <w:keepNext/>
      </w:pPr>
      <w:r w:rsidRPr="00556827">
        <w:t>(</w:t>
      </w:r>
      <w:r>
        <w:t>veljavnost zahtev za krmilne naprave</w:t>
      </w:r>
      <w:r w:rsidRPr="00556827">
        <w:t>)</w:t>
      </w:r>
    </w:p>
    <w:p w14:paraId="6B32708A" w14:textId="6693975A" w:rsidR="004F7CCD" w:rsidRPr="009417EE" w:rsidRDefault="004F7CCD" w:rsidP="004F7CCD">
      <w:pPr>
        <w:keepNext/>
        <w:ind w:firstLine="284"/>
      </w:pPr>
      <w:r w:rsidRPr="00685F14">
        <w:t xml:space="preserve">Zahteve iz poglavja Krmilne naprave iz </w:t>
      </w:r>
      <w:r>
        <w:fldChar w:fldCharType="begin"/>
      </w:r>
      <w:r>
        <w:instrText xml:space="preserve"> REF _Ref422916985 \r \h  \* MERGEFORMAT </w:instrText>
      </w:r>
      <w:r>
        <w:fldChar w:fldCharType="separate"/>
      </w:r>
      <w:r w:rsidR="002311C9">
        <w:t>191</w:t>
      </w:r>
      <w:r>
        <w:fldChar w:fldCharType="end"/>
      </w:r>
      <w:r w:rsidRPr="00685F14">
        <w:t xml:space="preserve">., </w:t>
      </w:r>
      <w:r>
        <w:fldChar w:fldCharType="begin"/>
      </w:r>
      <w:r>
        <w:instrText xml:space="preserve"> REF _Ref422916989 \r \h  \* MERGEFORMAT </w:instrText>
      </w:r>
      <w:r>
        <w:fldChar w:fldCharType="separate"/>
      </w:r>
      <w:r w:rsidR="002311C9">
        <w:t>192</w:t>
      </w:r>
      <w:r>
        <w:fldChar w:fldCharType="end"/>
      </w:r>
      <w:r w:rsidRPr="00685F14">
        <w:t xml:space="preserve">., </w:t>
      </w:r>
      <w:r>
        <w:fldChar w:fldCharType="begin"/>
      </w:r>
      <w:r>
        <w:instrText xml:space="preserve"> REF _Ref422916997 \r \h  \* MERGEFORMAT </w:instrText>
      </w:r>
      <w:r>
        <w:fldChar w:fldCharType="separate"/>
      </w:r>
      <w:r w:rsidR="002311C9">
        <w:t>193</w:t>
      </w:r>
      <w:r>
        <w:fldChar w:fldCharType="end"/>
      </w:r>
      <w:r w:rsidRPr="00685F14">
        <w:t xml:space="preserve">. in </w:t>
      </w:r>
      <w:r>
        <w:fldChar w:fldCharType="begin"/>
      </w:r>
      <w:r>
        <w:instrText xml:space="preserve"> REF _Ref422916999 \r \h  \* MERGEFORMAT </w:instrText>
      </w:r>
      <w:r>
        <w:fldChar w:fldCharType="separate"/>
      </w:r>
      <w:r w:rsidR="002311C9">
        <w:t>194</w:t>
      </w:r>
      <w:r>
        <w:fldChar w:fldCharType="end"/>
      </w:r>
      <w:r w:rsidRPr="00685F14">
        <w:t>. člena se smiselno uporabljajo do popolnega prehoda na novi napredni merilni sistem</w:t>
      </w:r>
      <w:r w:rsidRPr="009417EE">
        <w:t>.</w:t>
      </w:r>
    </w:p>
    <w:p w14:paraId="09144636" w14:textId="77777777" w:rsidR="004F7CCD" w:rsidRPr="007802B4" w:rsidRDefault="004F7CCD" w:rsidP="00DB3AEB">
      <w:pPr>
        <w:pStyle w:val="tevilkalena"/>
      </w:pPr>
      <w:bookmarkStart w:id="477" w:name="_Ref40020878"/>
      <w:r w:rsidRPr="007802B4">
        <w:t>člen</w:t>
      </w:r>
      <w:bookmarkEnd w:id="477"/>
    </w:p>
    <w:p w14:paraId="69D644A1" w14:textId="77777777" w:rsidR="004F7CCD" w:rsidRPr="00556827" w:rsidRDefault="004F7CCD" w:rsidP="004F7CCD">
      <w:pPr>
        <w:pStyle w:val="Opislena"/>
        <w:keepNext/>
      </w:pPr>
      <w:r w:rsidRPr="00556827">
        <w:t>(</w:t>
      </w:r>
      <w:r>
        <w:t>zagotavljanje določenih podatkovnih storitev</w:t>
      </w:r>
      <w:r w:rsidRPr="00556827">
        <w:t>)</w:t>
      </w:r>
    </w:p>
    <w:p w14:paraId="5C13CB79" w14:textId="07F54DE0" w:rsidR="004F7CCD" w:rsidRPr="00685F14" w:rsidRDefault="004F7CCD" w:rsidP="004F7CCD">
      <w:pPr>
        <w:keepNext/>
        <w:ind w:firstLine="284"/>
      </w:pPr>
      <w:r w:rsidRPr="00685F14">
        <w:t xml:space="preserve">Distribucijski operater začne </w:t>
      </w:r>
      <w:r w:rsidRPr="009417EE">
        <w:t xml:space="preserve">zagotavljati storitve iz </w:t>
      </w:r>
      <w:r>
        <w:fldChar w:fldCharType="begin"/>
      </w:r>
      <w:r>
        <w:instrText xml:space="preserve"> REF _Ref452460225 \r \h  \* MERGEFORMAT </w:instrText>
      </w:r>
      <w:r>
        <w:fldChar w:fldCharType="separate"/>
      </w:r>
      <w:r w:rsidR="002311C9">
        <w:t>216</w:t>
      </w:r>
      <w:r>
        <w:fldChar w:fldCharType="end"/>
      </w:r>
      <w:r w:rsidRPr="00685F14">
        <w:t>.</w:t>
      </w:r>
      <w:r>
        <w:t xml:space="preserve"> in</w:t>
      </w:r>
      <w:r w:rsidRPr="00685F14">
        <w:t xml:space="preserve"> </w:t>
      </w:r>
      <w:r>
        <w:fldChar w:fldCharType="begin"/>
      </w:r>
      <w:r>
        <w:instrText xml:space="preserve"> REF _Ref452460232 \r \h  \* MERGEFORMAT </w:instrText>
      </w:r>
      <w:r>
        <w:fldChar w:fldCharType="separate"/>
      </w:r>
      <w:r w:rsidR="002311C9">
        <w:t>217</w:t>
      </w:r>
      <w:r>
        <w:fldChar w:fldCharType="end"/>
      </w:r>
      <w:r w:rsidRPr="00685F14">
        <w:t xml:space="preserve">. člena teh SONDSEE po vzpostavitvi </w:t>
      </w:r>
      <w:r>
        <w:t>skupne dostopne točke, najkasneje pa v enem letu od začetka uporabe teh SONDSEE</w:t>
      </w:r>
      <w:r w:rsidRPr="00685F14">
        <w:t>.</w:t>
      </w:r>
    </w:p>
    <w:p w14:paraId="7E71CBE0" w14:textId="77777777" w:rsidR="006A0F33" w:rsidRPr="007802B4" w:rsidRDefault="006A0F33" w:rsidP="00DB3AEB">
      <w:pPr>
        <w:pStyle w:val="tevilkalena"/>
      </w:pPr>
      <w:bookmarkStart w:id="478" w:name="_Ref56504170"/>
      <w:bookmarkStart w:id="479" w:name="_Ref40020884"/>
      <w:r w:rsidRPr="007802B4">
        <w:t>člen</w:t>
      </w:r>
      <w:bookmarkEnd w:id="478"/>
    </w:p>
    <w:p w14:paraId="6EA7584B" w14:textId="77777777" w:rsidR="006A0F33" w:rsidRPr="00556827" w:rsidRDefault="006A0F33" w:rsidP="006A0F33">
      <w:pPr>
        <w:pStyle w:val="Opislena"/>
        <w:keepNext/>
      </w:pPr>
      <w:r w:rsidRPr="00556827">
        <w:t>(</w:t>
      </w:r>
      <w:r>
        <w:t>roki za vključevanje uporabnikov v merjeni diagram za bilančni ob</w:t>
      </w:r>
      <w:r w:rsidR="00497D50">
        <w:t>r</w:t>
      </w:r>
      <w:r>
        <w:t>ačun</w:t>
      </w:r>
      <w:r w:rsidRPr="00556827">
        <w:t>)</w:t>
      </w:r>
    </w:p>
    <w:p w14:paraId="24F32245" w14:textId="77777777" w:rsidR="006A0F33" w:rsidRPr="00DB6267" w:rsidRDefault="006A0F33" w:rsidP="006A0F33">
      <w:pPr>
        <w:keepNext/>
        <w:ind w:firstLine="284"/>
      </w:pPr>
      <w:r>
        <w:t xml:space="preserve">(1) Distribucijski operater prične z zagotavljanjem podatkov dobavitelju za vse </w:t>
      </w:r>
      <w:proofErr w:type="spellStart"/>
      <w:r>
        <w:t>negospodinjske</w:t>
      </w:r>
      <w:proofErr w:type="spellEnd"/>
      <w:r>
        <w:t xml:space="preserve"> končne odjemalce, kjer so zagotovljeni 15-minutni odčitki, za namen prilagoditve dela dobavitelja, s 1. januarjem 2021.</w:t>
      </w:r>
    </w:p>
    <w:p w14:paraId="1E766FA2" w14:textId="68B92DAA" w:rsidR="006A0F33" w:rsidRDefault="006A0F33" w:rsidP="006A0F33">
      <w:pPr>
        <w:ind w:firstLine="284"/>
      </w:pPr>
      <w:r>
        <w:t xml:space="preserve">(2) Distribucijski operater uvrstitvi vse </w:t>
      </w:r>
      <w:proofErr w:type="spellStart"/>
      <w:r>
        <w:t>negospodinjske</w:t>
      </w:r>
      <w:proofErr w:type="spellEnd"/>
      <w:r>
        <w:t xml:space="preserve"> končne odjemalce v diagrame 15-minutnih blokov energije, kot merjene diagrame, kjer so zagotovljeni 15-minutni odčitki, s 1. januarjem </w:t>
      </w:r>
      <w:r w:rsidR="003F494A">
        <w:t>2023</w:t>
      </w:r>
      <w:r>
        <w:t>.</w:t>
      </w:r>
    </w:p>
    <w:p w14:paraId="40A56707" w14:textId="77777777" w:rsidR="006A0F33" w:rsidRDefault="006A0F33" w:rsidP="006A0F33">
      <w:pPr>
        <w:ind w:firstLine="284"/>
      </w:pPr>
      <w:r>
        <w:t>(3) Distribucijski operater prične z zagotavljanjem podatkov dobavitelju za vse gospodinjske končne odjemalce, kjer so zagotovljeni 15-minutni odčitki, za namen prilagoditve dela dobavitelja, s 1. januarjem 2022.</w:t>
      </w:r>
    </w:p>
    <w:p w14:paraId="246E54D5" w14:textId="77777777" w:rsidR="006A0F33" w:rsidRPr="00095863" w:rsidRDefault="006A0F33" w:rsidP="006A0F33">
      <w:pPr>
        <w:ind w:firstLine="284"/>
      </w:pPr>
      <w:r>
        <w:t>(4) Distribucijski operater uvrstitvi vse gospodinjske končne odjemalce v diagrame 15-minutnih blokov energije kot merjene diagrame, kjer so zagotovljeni 15-minutni odčitki, s 1. januarjem 2024.</w:t>
      </w:r>
    </w:p>
    <w:p w14:paraId="37B92853" w14:textId="77777777" w:rsidR="004F7CCD" w:rsidRPr="007802B4" w:rsidRDefault="004F7CCD" w:rsidP="00DB3AEB">
      <w:pPr>
        <w:pStyle w:val="tevilkalena"/>
      </w:pPr>
      <w:bookmarkStart w:id="480" w:name="_Ref56504809"/>
      <w:r w:rsidRPr="007802B4">
        <w:lastRenderedPageBreak/>
        <w:t>člen</w:t>
      </w:r>
      <w:bookmarkEnd w:id="480"/>
    </w:p>
    <w:p w14:paraId="554CD3CA" w14:textId="77777777" w:rsidR="004F7CCD" w:rsidRPr="00556827" w:rsidRDefault="004F7CCD" w:rsidP="004F7CCD">
      <w:pPr>
        <w:pStyle w:val="Opislena"/>
        <w:keepNext/>
      </w:pPr>
      <w:r w:rsidRPr="00556827">
        <w:t>(</w:t>
      </w:r>
      <w:r>
        <w:t>vzorec pogodbe o zaračunavanju omrežnine in prispevkov</w:t>
      </w:r>
      <w:r w:rsidRPr="00556827">
        <w:t>)</w:t>
      </w:r>
    </w:p>
    <w:p w14:paraId="7F65CBD7" w14:textId="77777777" w:rsidR="004F7CCD" w:rsidRPr="006A017A" w:rsidRDefault="004F7CCD" w:rsidP="004F7CCD">
      <w:pPr>
        <w:keepNext/>
        <w:ind w:firstLine="284"/>
      </w:pPr>
      <w:r w:rsidRPr="006A017A">
        <w:t xml:space="preserve">Obrazec zahteve za izdajo enotnega računa in vzorec pogodbe o zaračunavanju omrežnine in prispevkov </w:t>
      </w:r>
      <w:r w:rsidRPr="00075AB3">
        <w:t>iz 2. člena Priloge 6 Navodilo za zavarovanje obveznosti dobavitelja objavi distribucijski operater na svoji spletni strani v 15 dneh od uveljavitve teh SONDSEE</w:t>
      </w:r>
      <w:r w:rsidRPr="00437B93">
        <w:t>.</w:t>
      </w:r>
    </w:p>
    <w:p w14:paraId="0685242E" w14:textId="77777777" w:rsidR="00AC2C62" w:rsidRPr="007802B4" w:rsidRDefault="00AC2C62" w:rsidP="00DB3AEB">
      <w:pPr>
        <w:pStyle w:val="tevilkalena"/>
      </w:pPr>
      <w:bookmarkStart w:id="481" w:name="_Ref103185969"/>
      <w:bookmarkStart w:id="482" w:name="_Ref52729313"/>
      <w:r w:rsidRPr="007802B4">
        <w:t>člen</w:t>
      </w:r>
      <w:bookmarkEnd w:id="481"/>
    </w:p>
    <w:p w14:paraId="4B0E4658" w14:textId="694766B8" w:rsidR="004F7CCD" w:rsidRPr="00556827" w:rsidRDefault="00AC2C62" w:rsidP="004F7CCD">
      <w:pPr>
        <w:pStyle w:val="Opislena"/>
        <w:keepNext/>
      </w:pPr>
      <w:r w:rsidRPr="007802B4" w:rsidDel="00AC2C62">
        <w:t xml:space="preserve"> </w:t>
      </w:r>
      <w:bookmarkEnd w:id="482"/>
      <w:r w:rsidR="004F7CCD" w:rsidRPr="00556827">
        <w:t>(</w:t>
      </w:r>
      <w:r w:rsidR="003F494A">
        <w:t>veljavnost dveh identifikatorjev za merilno mesto</w:t>
      </w:r>
      <w:r w:rsidR="004F7CCD" w:rsidRPr="00556827">
        <w:t>)</w:t>
      </w:r>
    </w:p>
    <w:p w14:paraId="7DAD83A5" w14:textId="721B242E" w:rsidR="004F7CCD" w:rsidRDefault="003F494A" w:rsidP="004F7CCD">
      <w:pPr>
        <w:keepNext/>
        <w:ind w:firstLine="284"/>
      </w:pPr>
      <w:r w:rsidRPr="00D02495">
        <w:t xml:space="preserve">Obe številki identifikatorja merilnega mesta iz 157. člena </w:t>
      </w:r>
      <w:r>
        <w:t xml:space="preserve">teh SONDSEE </w:t>
      </w:r>
      <w:r w:rsidRPr="00D02495">
        <w:t>se v izmenjavi podatkov o merilnem mestu uporabljata najkasneje do 31.</w:t>
      </w:r>
      <w:r>
        <w:t xml:space="preserve"> decembra </w:t>
      </w:r>
      <w:r w:rsidRPr="00D02495">
        <w:t>2028. Po preteku tega roka se začne z opuščanjem številke iz prve alineje prvega odstavka 157. člena</w:t>
      </w:r>
      <w:r>
        <w:t xml:space="preserve"> teh SONDSEE. </w:t>
      </w:r>
      <w:r w:rsidR="004F7CCD">
        <w:t>:</w:t>
      </w:r>
    </w:p>
    <w:p w14:paraId="3155B107" w14:textId="5F164451" w:rsidR="004F7CCD" w:rsidRDefault="004F7CCD" w:rsidP="00DB3AEB">
      <w:pPr>
        <w:pStyle w:val="tevilkalena"/>
      </w:pPr>
      <w:bookmarkStart w:id="483" w:name="_Ref52729195"/>
      <w:r w:rsidRPr="007802B4">
        <w:t>člen</w:t>
      </w:r>
      <w:bookmarkEnd w:id="479"/>
      <w:bookmarkEnd w:id="483"/>
    </w:p>
    <w:p w14:paraId="3F752778" w14:textId="77777777" w:rsidR="004F7CCD" w:rsidRPr="00556827" w:rsidRDefault="004F7CCD" w:rsidP="004F7CCD">
      <w:pPr>
        <w:pStyle w:val="Opislena"/>
        <w:keepNext/>
      </w:pPr>
      <w:r w:rsidRPr="00556827">
        <w:t>(</w:t>
      </w:r>
      <w:r>
        <w:t>prenehanje uporabe predpisov</w:t>
      </w:r>
      <w:r w:rsidRPr="00556827">
        <w:t>)</w:t>
      </w:r>
    </w:p>
    <w:p w14:paraId="0C77FCD7" w14:textId="6756C7D5" w:rsidR="004F7CCD" w:rsidRDefault="004F7CCD" w:rsidP="004F7CCD">
      <w:pPr>
        <w:keepNext/>
        <w:ind w:firstLine="284"/>
      </w:pPr>
      <w:r>
        <w:t xml:space="preserve">Z začetkom uporabe teh SONDSEE se prenehajo uporabljati Sistemska obratovalna navodila za </w:t>
      </w:r>
      <w:r w:rsidR="00B62DD9">
        <w:t xml:space="preserve">distribucijski sistem </w:t>
      </w:r>
      <w:r>
        <w:t xml:space="preserve">električne energije (Uradni list RS, št. </w:t>
      </w:r>
      <w:r w:rsidR="00B62DD9">
        <w:t>7</w:t>
      </w:r>
      <w:r>
        <w:t>/</w:t>
      </w:r>
      <w:r w:rsidR="00B62DD9">
        <w:t xml:space="preserve">21 </w:t>
      </w:r>
      <w:r>
        <w:t xml:space="preserve">in </w:t>
      </w:r>
      <w:r w:rsidR="00B62DD9">
        <w:t>41</w:t>
      </w:r>
      <w:r>
        <w:t>/</w:t>
      </w:r>
      <w:r w:rsidR="00B62DD9">
        <w:t>22</w:t>
      </w:r>
      <w:r>
        <w:t>).</w:t>
      </w:r>
    </w:p>
    <w:p w14:paraId="722B7A33" w14:textId="77777777" w:rsidR="004F7CCD" w:rsidRDefault="004F7CCD" w:rsidP="00DB3AEB">
      <w:pPr>
        <w:pStyle w:val="tevilkalena"/>
      </w:pPr>
      <w:bookmarkStart w:id="484" w:name="_Ref40020894"/>
      <w:r w:rsidRPr="007802B4">
        <w:t>člen</w:t>
      </w:r>
      <w:bookmarkEnd w:id="484"/>
    </w:p>
    <w:p w14:paraId="08FBFC47" w14:textId="77777777" w:rsidR="004F7CCD" w:rsidRPr="00556827" w:rsidRDefault="004F7CCD" w:rsidP="004F7CCD">
      <w:pPr>
        <w:pStyle w:val="Opislena"/>
        <w:keepNext/>
      </w:pPr>
      <w:r w:rsidRPr="00556827">
        <w:t>(</w:t>
      </w:r>
      <w:r>
        <w:t>začetek veljavnosti</w:t>
      </w:r>
      <w:r w:rsidRPr="00556827">
        <w:t xml:space="preserve"> </w:t>
      </w:r>
      <w:r>
        <w:t>in uporabe</w:t>
      </w:r>
      <w:r w:rsidRPr="00556827">
        <w:t>)</w:t>
      </w:r>
    </w:p>
    <w:p w14:paraId="4609EC1C" w14:textId="073D165E" w:rsidR="004F7CCD" w:rsidRPr="00DF2C3D" w:rsidRDefault="004F7CCD" w:rsidP="004F7CCD">
      <w:pPr>
        <w:keepNext/>
        <w:ind w:firstLine="284"/>
      </w:pPr>
      <w:r w:rsidRPr="00685F14">
        <w:t xml:space="preserve">Ta </w:t>
      </w:r>
      <w:r>
        <w:t>SONDSEE</w:t>
      </w:r>
      <w:r w:rsidRPr="00685F14">
        <w:t xml:space="preserve"> </w:t>
      </w:r>
      <w:r w:rsidRPr="009417EE">
        <w:t>začnejo</w:t>
      </w:r>
      <w:r w:rsidRPr="00745550">
        <w:t xml:space="preserve"> veljati naslednji dan po objavi v Uradnem listu Republike Slovenije</w:t>
      </w:r>
      <w:r w:rsidRPr="00994D00">
        <w:t>, uporabljati</w:t>
      </w:r>
      <w:r w:rsidRPr="002E0E5C">
        <w:t xml:space="preserve"> </w:t>
      </w:r>
      <w:r>
        <w:t xml:space="preserve">pa se začnejo </w:t>
      </w:r>
      <w:r w:rsidRPr="000C0962">
        <w:t xml:space="preserve">prvi dan drugega koledarskega meseca, ki sledi mesecu objave </w:t>
      </w:r>
      <w:r>
        <w:t>SONDSEE v Uradnem listu Republike Slovenije</w:t>
      </w:r>
      <w:r w:rsidRPr="00DF2C3D">
        <w:t>.</w:t>
      </w:r>
    </w:p>
    <w:p w14:paraId="5E51BE25" w14:textId="77777777" w:rsidR="004F7CCD" w:rsidRDefault="004F7CCD" w:rsidP="004F7CCD">
      <w:pPr>
        <w:jc w:val="left"/>
        <w:rPr>
          <w:b/>
          <w:szCs w:val="20"/>
        </w:rPr>
      </w:pPr>
    </w:p>
    <w:p w14:paraId="00F88BE1" w14:textId="77777777" w:rsidR="004F7CCD" w:rsidRDefault="004F7CCD" w:rsidP="004F7CCD">
      <w:pPr>
        <w:jc w:val="left"/>
        <w:rPr>
          <w:b/>
          <w:szCs w:val="20"/>
        </w:rPr>
      </w:pPr>
    </w:p>
    <w:p w14:paraId="5A1AE292" w14:textId="77B4AA60" w:rsidR="004F7CCD" w:rsidRPr="000B6D1B" w:rsidRDefault="004F7CCD" w:rsidP="004F7CCD">
      <w:pPr>
        <w:spacing w:before="0"/>
        <w:rPr>
          <w:rFonts w:cs="Arial"/>
          <w:szCs w:val="20"/>
        </w:rPr>
      </w:pPr>
      <w:r w:rsidRPr="000B6D1B">
        <w:rPr>
          <w:rFonts w:cs="Arial"/>
          <w:szCs w:val="20"/>
        </w:rPr>
        <w:t xml:space="preserve">Št. </w:t>
      </w:r>
      <w:r w:rsidR="00B62DD9">
        <w:rPr>
          <w:rFonts w:cs="Arial"/>
          <w:szCs w:val="20"/>
        </w:rPr>
        <w:t>xxx</w:t>
      </w:r>
    </w:p>
    <w:p w14:paraId="5472DED8" w14:textId="3A5AD337" w:rsidR="004F7CCD" w:rsidRPr="00BC65AD" w:rsidRDefault="004F7CCD" w:rsidP="004F7CCD">
      <w:pPr>
        <w:spacing w:before="0"/>
        <w:rPr>
          <w:rFonts w:cs="Arial"/>
          <w:szCs w:val="20"/>
        </w:rPr>
      </w:pPr>
      <w:r w:rsidRPr="000B6D1B">
        <w:rPr>
          <w:rFonts w:cs="Arial"/>
          <w:szCs w:val="20"/>
        </w:rPr>
        <w:t xml:space="preserve">Maribor, dne </w:t>
      </w:r>
      <w:r w:rsidR="00B62DD9">
        <w:rPr>
          <w:rFonts w:cs="Arial"/>
          <w:szCs w:val="20"/>
        </w:rPr>
        <w:t>xx</w:t>
      </w:r>
      <w:r w:rsidRPr="000B6D1B">
        <w:rPr>
          <w:rFonts w:cs="Arial"/>
          <w:szCs w:val="20"/>
        </w:rPr>
        <w:t>.</w:t>
      </w:r>
      <w:r>
        <w:rPr>
          <w:rFonts w:cs="Arial"/>
          <w:szCs w:val="20"/>
        </w:rPr>
        <w:t xml:space="preserve"> oktobra </w:t>
      </w:r>
      <w:r w:rsidR="00B62DD9">
        <w:rPr>
          <w:rFonts w:cs="Arial"/>
          <w:szCs w:val="20"/>
        </w:rPr>
        <w:t>2022</w:t>
      </w:r>
    </w:p>
    <w:p w14:paraId="55DBE7AC" w14:textId="45059283" w:rsidR="004F7CCD" w:rsidRPr="00BC65AD" w:rsidRDefault="004F7CCD" w:rsidP="004F7CCD">
      <w:pPr>
        <w:spacing w:before="0"/>
        <w:rPr>
          <w:rFonts w:cs="Arial"/>
          <w:szCs w:val="20"/>
        </w:rPr>
      </w:pPr>
      <w:r w:rsidRPr="00BC65AD">
        <w:rPr>
          <w:rFonts w:cs="Arial"/>
          <w:szCs w:val="20"/>
        </w:rPr>
        <w:t xml:space="preserve">EVA </w:t>
      </w:r>
      <w:r w:rsidR="00B62DD9">
        <w:rPr>
          <w:rFonts w:cs="Arial"/>
          <w:szCs w:val="20"/>
        </w:rPr>
        <w:t>xxx</w:t>
      </w:r>
    </w:p>
    <w:p w14:paraId="70539E34" w14:textId="77777777" w:rsidR="004F7CCD" w:rsidRPr="00BC65AD" w:rsidRDefault="004F7CCD" w:rsidP="004F7CCD">
      <w:pPr>
        <w:spacing w:before="0"/>
        <w:rPr>
          <w:rFonts w:cs="Arial"/>
          <w:szCs w:val="20"/>
        </w:rPr>
      </w:pPr>
    </w:p>
    <w:p w14:paraId="52E9203C" w14:textId="77777777" w:rsidR="004F7CCD" w:rsidRDefault="004F7CCD" w:rsidP="004F7CCD">
      <w:pPr>
        <w:tabs>
          <w:tab w:val="left" w:pos="5954"/>
        </w:tabs>
        <w:spacing w:before="0"/>
        <w:ind w:left="11"/>
      </w:pPr>
      <w:r>
        <w:tab/>
        <w:t xml:space="preserve">SODO, d.o.o., Maribor </w:t>
      </w:r>
    </w:p>
    <w:p w14:paraId="548674A3" w14:textId="77777777" w:rsidR="004F7CCD" w:rsidRPr="00311A61" w:rsidRDefault="004F7CCD" w:rsidP="004F7CCD">
      <w:pPr>
        <w:tabs>
          <w:tab w:val="left" w:pos="5954"/>
        </w:tabs>
        <w:jc w:val="left"/>
      </w:pPr>
      <w:r>
        <w:tab/>
        <w:t>mag. Stanislav Vojsk, direktor</w:t>
      </w:r>
      <w:r>
        <w:rPr>
          <w:b/>
          <w:szCs w:val="20"/>
        </w:rPr>
        <w:t xml:space="preserve"> </w:t>
      </w:r>
    </w:p>
    <w:p w14:paraId="7D1CEF7B" w14:textId="77777777" w:rsidR="00E52960" w:rsidRPr="00311A61" w:rsidRDefault="00E52960" w:rsidP="00E52960">
      <w:pPr>
        <w:tabs>
          <w:tab w:val="left" w:pos="5954"/>
        </w:tabs>
        <w:jc w:val="left"/>
      </w:pPr>
    </w:p>
    <w:p w14:paraId="5A1C348C" w14:textId="77777777" w:rsidR="00E52960" w:rsidRDefault="00E52960" w:rsidP="00E52960">
      <w:pPr>
        <w:tabs>
          <w:tab w:val="left" w:pos="5954"/>
        </w:tabs>
        <w:jc w:val="left"/>
        <w:sectPr w:rsidR="00E52960" w:rsidSect="00E52960">
          <w:pgSz w:w="11906" w:h="16838" w:code="9"/>
          <w:pgMar w:top="1701" w:right="1134" w:bottom="1134" w:left="1701" w:header="709" w:footer="709" w:gutter="0"/>
          <w:pgNumType w:start="1"/>
          <w:cols w:space="708"/>
          <w:docGrid w:linePitch="360"/>
        </w:sectPr>
      </w:pPr>
    </w:p>
    <w:p w14:paraId="0718CA3C" w14:textId="77777777" w:rsidR="00E52960" w:rsidRPr="005959C5" w:rsidRDefault="00E52960" w:rsidP="00E52960">
      <w:pPr>
        <w:pStyle w:val="Naslov1SONDO"/>
        <w:numPr>
          <w:ilvl w:val="0"/>
          <w:numId w:val="0"/>
        </w:numPr>
        <w:ind w:left="360" w:hanging="360"/>
      </w:pPr>
      <w:bookmarkStart w:id="485" w:name="_Toc202758058"/>
      <w:bookmarkStart w:id="486" w:name="_Toc232219157"/>
      <w:bookmarkStart w:id="487" w:name="_Toc41468000"/>
      <w:r>
        <w:lastRenderedPageBreak/>
        <w:t>OBRAZLOŽITEV ČLENOV</w:t>
      </w:r>
      <w:bookmarkEnd w:id="485"/>
      <w:bookmarkEnd w:id="486"/>
      <w:bookmarkEnd w:id="487"/>
    </w:p>
    <w:p w14:paraId="5D131E6F" w14:textId="77777777" w:rsidR="00E52960" w:rsidRPr="00311A61" w:rsidRDefault="00E52960" w:rsidP="00E52960"/>
    <w:p w14:paraId="418382D5" w14:textId="394A2272"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_Ref29291110 \r \h </w:instrText>
      </w:r>
      <w:r>
        <w:rPr>
          <w:b w:val="0"/>
        </w:rPr>
      </w:r>
      <w:r>
        <w:rPr>
          <w:b w:val="0"/>
        </w:rPr>
        <w:fldChar w:fldCharType="separate"/>
      </w:r>
      <w:r w:rsidR="002311C9">
        <w:rPr>
          <w:b w:val="0"/>
        </w:rPr>
        <w:t>1</w:t>
      </w:r>
      <w:r>
        <w:rPr>
          <w:b w:val="0"/>
        </w:rPr>
        <w:fldChar w:fldCharType="end"/>
      </w:r>
      <w:r w:rsidRPr="002519E4">
        <w:rPr>
          <w:b w:val="0"/>
        </w:rPr>
        <w:t>. členu</w:t>
      </w:r>
    </w:p>
    <w:p w14:paraId="6D3EFE8B" w14:textId="77777777" w:rsidR="00E52960" w:rsidRDefault="00E52960" w:rsidP="00E52960">
      <w:r>
        <w:t xml:space="preserve">V tem členu so določeni namen in predmet SONDSEEE (naloge), ki jih mora skladno z Energetskim zakonom in podzakonskimi predpisi distribucijski operater izvajati za zagotovitev zanesljive in varne distribucije električne energije ter </w:t>
      </w:r>
      <w:proofErr w:type="spellStart"/>
      <w:r>
        <w:t>nediskriminatornega</w:t>
      </w:r>
      <w:proofErr w:type="spellEnd"/>
      <w:r>
        <w:t xml:space="preserve"> dostopa do distribucijskega omrežja električne energije za vse uporabnike distribucijskega sistema.</w:t>
      </w:r>
    </w:p>
    <w:p w14:paraId="24B7FA2E" w14:textId="77777777" w:rsidR="00E52960" w:rsidRPr="002519E4" w:rsidRDefault="00E52960" w:rsidP="00E52960"/>
    <w:p w14:paraId="41058EE7" w14:textId="772FDD47" w:rsidR="00E52960" w:rsidRDefault="00E52960" w:rsidP="00E52960">
      <w:pPr>
        <w:pStyle w:val="Citat"/>
        <w:rPr>
          <w:b w:val="0"/>
        </w:rPr>
      </w:pPr>
      <w:r w:rsidRPr="002519E4">
        <w:rPr>
          <w:b w:val="0"/>
        </w:rPr>
        <w:t xml:space="preserve">K </w:t>
      </w:r>
      <w:r>
        <w:rPr>
          <w:b w:val="0"/>
        </w:rPr>
        <w:fldChar w:fldCharType="begin"/>
      </w:r>
      <w:r>
        <w:rPr>
          <w:b w:val="0"/>
        </w:rPr>
        <w:instrText xml:space="preserve"> REF _Ref424559345 \r \h </w:instrText>
      </w:r>
      <w:r>
        <w:rPr>
          <w:b w:val="0"/>
        </w:rPr>
      </w:r>
      <w:r>
        <w:rPr>
          <w:b w:val="0"/>
        </w:rPr>
        <w:fldChar w:fldCharType="separate"/>
      </w:r>
      <w:r w:rsidR="002311C9">
        <w:rPr>
          <w:b w:val="0"/>
        </w:rPr>
        <w:t>2</w:t>
      </w:r>
      <w:r>
        <w:rPr>
          <w:b w:val="0"/>
        </w:rPr>
        <w:fldChar w:fldCharType="end"/>
      </w:r>
      <w:r w:rsidRPr="002519E4">
        <w:rPr>
          <w:b w:val="0"/>
        </w:rPr>
        <w:t>. členu</w:t>
      </w:r>
    </w:p>
    <w:p w14:paraId="0D4805BE" w14:textId="77777777" w:rsidR="00E52960" w:rsidRDefault="00E52960" w:rsidP="00E52960">
      <w:r>
        <w:t>V tem členu so navedene definicije, ki se uporabljajo v dokumentu, pri čemer so izpuščene definicije iz nadrejene zakonodaje. Dodatno so določene priloge teh SONDSEE in opredeljena uporaba pojma »uporabnik sistema« glede na različne procese v okviru izvajanja GJS distribucijskega operaterja.</w:t>
      </w:r>
    </w:p>
    <w:p w14:paraId="1F110AFD" w14:textId="77777777" w:rsidR="00E52960" w:rsidRPr="002519E4" w:rsidRDefault="00E52960" w:rsidP="00E52960"/>
    <w:p w14:paraId="6BDF51E4" w14:textId="42F8018A"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_Ref29291703 \r \h </w:instrText>
      </w:r>
      <w:r>
        <w:rPr>
          <w:b w:val="0"/>
        </w:rPr>
      </w:r>
      <w:r>
        <w:rPr>
          <w:b w:val="0"/>
        </w:rPr>
        <w:fldChar w:fldCharType="separate"/>
      </w:r>
      <w:r w:rsidR="002311C9">
        <w:rPr>
          <w:b w:val="0"/>
        </w:rPr>
        <w:t>3</w:t>
      </w:r>
      <w:r>
        <w:rPr>
          <w:b w:val="0"/>
        </w:rPr>
        <w:fldChar w:fldCharType="end"/>
      </w:r>
      <w:r w:rsidRPr="002519E4">
        <w:rPr>
          <w:b w:val="0"/>
        </w:rPr>
        <w:t>. členu</w:t>
      </w:r>
    </w:p>
    <w:p w14:paraId="71558AB1" w14:textId="77777777" w:rsidR="00E52960" w:rsidRDefault="00E52960" w:rsidP="00E52960">
      <w:r>
        <w:t>V tem členu so navedena načela, ki jih distribucijski operater upošteva pri pripravi dokumentov, ki jih objavi na svoji spletni strani z namenom podrobnejše določitve izvajanja SONDSEE. Pri tem distribucijski operater predhodno pred objavo seznani in uskladi z AGEN za navodila iz navedenih členov.</w:t>
      </w:r>
    </w:p>
    <w:p w14:paraId="79B693AB" w14:textId="77777777" w:rsidR="00E52960" w:rsidRDefault="00E52960" w:rsidP="00E52960"/>
    <w:p w14:paraId="6C4C128F" w14:textId="5BC379EF"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_Ref29292822 \r \h </w:instrText>
      </w:r>
      <w:r>
        <w:rPr>
          <w:b w:val="0"/>
        </w:rPr>
      </w:r>
      <w:r>
        <w:rPr>
          <w:b w:val="0"/>
        </w:rPr>
        <w:fldChar w:fldCharType="separate"/>
      </w:r>
      <w:r w:rsidR="002311C9">
        <w:rPr>
          <w:b w:val="0"/>
        </w:rPr>
        <w:t>4</w:t>
      </w:r>
      <w:r>
        <w:rPr>
          <w:b w:val="0"/>
        </w:rPr>
        <w:fldChar w:fldCharType="end"/>
      </w:r>
      <w:r w:rsidRPr="002519E4">
        <w:rPr>
          <w:b w:val="0"/>
        </w:rPr>
        <w:t>. členu</w:t>
      </w:r>
    </w:p>
    <w:p w14:paraId="3D70F980" w14:textId="77777777" w:rsidR="00E52960" w:rsidRDefault="00E52960" w:rsidP="00E52960">
      <w:r>
        <w:t>V tem členu so določeni standardi, ki se uporabljajo za izvajanje namena iz 1. člena</w:t>
      </w:r>
      <w:r w:rsidRPr="00472810">
        <w:t xml:space="preserve"> </w:t>
      </w:r>
      <w:r>
        <w:t>teh SONDSEE.</w:t>
      </w:r>
    </w:p>
    <w:p w14:paraId="32207F97" w14:textId="77777777" w:rsidR="00E52960" w:rsidRDefault="00E52960" w:rsidP="00E52960"/>
    <w:p w14:paraId="23CB8066" w14:textId="5B1834D2" w:rsidR="00E52960" w:rsidRDefault="00E52960" w:rsidP="00E52960">
      <w:pPr>
        <w:pStyle w:val="Citat"/>
        <w:rPr>
          <w:b w:val="0"/>
        </w:rPr>
      </w:pPr>
      <w:r w:rsidRPr="002519E4">
        <w:rPr>
          <w:b w:val="0"/>
        </w:rPr>
        <w:t>K</w:t>
      </w:r>
      <w:r>
        <w:rPr>
          <w:b w:val="0"/>
        </w:rPr>
        <w:t xml:space="preserve"> </w:t>
      </w:r>
      <w:r>
        <w:rPr>
          <w:b w:val="0"/>
        </w:rPr>
        <w:fldChar w:fldCharType="begin"/>
      </w:r>
      <w:r>
        <w:rPr>
          <w:b w:val="0"/>
        </w:rPr>
        <w:instrText xml:space="preserve"> REF _Ref388447586 \r \h </w:instrText>
      </w:r>
      <w:r>
        <w:rPr>
          <w:b w:val="0"/>
        </w:rPr>
      </w:r>
      <w:r>
        <w:rPr>
          <w:b w:val="0"/>
        </w:rPr>
        <w:fldChar w:fldCharType="separate"/>
      </w:r>
      <w:r w:rsidR="002311C9">
        <w:rPr>
          <w:b w:val="0"/>
        </w:rPr>
        <w:t>5</w:t>
      </w:r>
      <w:r>
        <w:rPr>
          <w:b w:val="0"/>
        </w:rPr>
        <w:fldChar w:fldCharType="end"/>
      </w:r>
      <w:r w:rsidRPr="002519E4">
        <w:rPr>
          <w:b w:val="0"/>
        </w:rPr>
        <w:t>. členu</w:t>
      </w:r>
    </w:p>
    <w:p w14:paraId="510999E7" w14:textId="4040DB3E" w:rsidR="00E52960" w:rsidRDefault="00E52960" w:rsidP="00E52960">
      <w:r>
        <w:t>V tem členu so določeni osnovni tehnični parametri elementov distribucijskega sistema za posamezni napetostni nivo.</w:t>
      </w:r>
      <w:r w:rsidR="00FF7048">
        <w:t xml:space="preserve"> </w:t>
      </w:r>
      <w:r w:rsidR="00FF7048" w:rsidRPr="004B4E91">
        <w:t xml:space="preserve">Dodan je 6 kV napetostni nivo, ki je še v uporabi v javnem distribucijskem omrežju </w:t>
      </w:r>
      <w:r w:rsidR="00E31CAC">
        <w:t>nastalem na bivšem zaključenem gospodarskem kompleksu. Ta 6 kV nivo bo po rekonstrukciji posameznega območja v prihodnosti opuščen</w:t>
      </w:r>
      <w:r w:rsidR="00FF7048" w:rsidRPr="004B4E91">
        <w:t>.</w:t>
      </w:r>
    </w:p>
    <w:p w14:paraId="78620C61" w14:textId="77777777" w:rsidR="00E52960" w:rsidRDefault="00E52960" w:rsidP="00E52960"/>
    <w:p w14:paraId="6481E0CB" w14:textId="42DE3211"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_Ref29293212 \r \h </w:instrText>
      </w:r>
      <w:r>
        <w:rPr>
          <w:b w:val="0"/>
        </w:rPr>
      </w:r>
      <w:r>
        <w:rPr>
          <w:b w:val="0"/>
        </w:rPr>
        <w:fldChar w:fldCharType="separate"/>
      </w:r>
      <w:r w:rsidR="002311C9">
        <w:rPr>
          <w:b w:val="0"/>
        </w:rPr>
        <w:t>6</w:t>
      </w:r>
      <w:r>
        <w:rPr>
          <w:b w:val="0"/>
        </w:rPr>
        <w:fldChar w:fldCharType="end"/>
      </w:r>
      <w:r w:rsidRPr="002519E4">
        <w:rPr>
          <w:b w:val="0"/>
        </w:rPr>
        <w:t>. člen</w:t>
      </w:r>
      <w:r>
        <w:rPr>
          <w:b w:val="0"/>
        </w:rPr>
        <w:t>u</w:t>
      </w:r>
    </w:p>
    <w:p w14:paraId="6599B9D0" w14:textId="77777777" w:rsidR="00E52960" w:rsidRDefault="00E52960" w:rsidP="00E52960">
      <w:r>
        <w:t>V tem členu so določene vrste storitev v sistemu, ki se zagotavljajo vsem uporabnikom sistema ali individualno posameznemu uporabniku.</w:t>
      </w:r>
    </w:p>
    <w:p w14:paraId="557A5A3F" w14:textId="77777777" w:rsidR="00E52960" w:rsidRDefault="00E52960" w:rsidP="00E52960"/>
    <w:p w14:paraId="51E4FC20" w14:textId="14C95CDE" w:rsidR="00E52960" w:rsidRDefault="00E52960" w:rsidP="00E52960">
      <w:pPr>
        <w:pStyle w:val="Citat"/>
        <w:rPr>
          <w:b w:val="0"/>
        </w:rPr>
      </w:pPr>
      <w:r w:rsidRPr="002519E4">
        <w:rPr>
          <w:b w:val="0"/>
        </w:rPr>
        <w:t xml:space="preserve">K </w:t>
      </w:r>
      <w:r>
        <w:rPr>
          <w:b w:val="0"/>
        </w:rPr>
        <w:fldChar w:fldCharType="begin"/>
      </w:r>
      <w:r>
        <w:rPr>
          <w:b w:val="0"/>
        </w:rPr>
        <w:instrText xml:space="preserve"> REF _Ref473202483 \r \h </w:instrText>
      </w:r>
      <w:r>
        <w:rPr>
          <w:b w:val="0"/>
        </w:rPr>
      </w:r>
      <w:r>
        <w:rPr>
          <w:b w:val="0"/>
        </w:rPr>
        <w:fldChar w:fldCharType="separate"/>
      </w:r>
      <w:r w:rsidR="002311C9">
        <w:rPr>
          <w:b w:val="0"/>
        </w:rPr>
        <w:t>7</w:t>
      </w:r>
      <w:r>
        <w:rPr>
          <w:b w:val="0"/>
        </w:rPr>
        <w:fldChar w:fldCharType="end"/>
      </w:r>
      <w:r w:rsidRPr="002519E4">
        <w:rPr>
          <w:b w:val="0"/>
        </w:rPr>
        <w:t>. člen</w:t>
      </w:r>
      <w:r>
        <w:rPr>
          <w:b w:val="0"/>
        </w:rPr>
        <w:t>u</w:t>
      </w:r>
    </w:p>
    <w:p w14:paraId="58A93E47" w14:textId="77777777" w:rsidR="00E52960" w:rsidRDefault="00E52960" w:rsidP="00E52960">
      <w:r>
        <w:t>V tem členu je določen način zagotavljanja storitve obratovanja vsem uporabnikom sistema razen v primerih, ko to ni možno izvajati, ter kje se to izvaja.</w:t>
      </w:r>
    </w:p>
    <w:p w14:paraId="6FC6FDC9" w14:textId="77777777" w:rsidR="00E52960" w:rsidRDefault="00E52960" w:rsidP="00E52960"/>
    <w:p w14:paraId="4002F99C" w14:textId="6BBF7B20" w:rsidR="00E52960" w:rsidRDefault="00E52960" w:rsidP="00E52960">
      <w:pPr>
        <w:pStyle w:val="Citat"/>
        <w:rPr>
          <w:b w:val="0"/>
        </w:rPr>
      </w:pPr>
      <w:r w:rsidRPr="002519E4">
        <w:rPr>
          <w:b w:val="0"/>
        </w:rPr>
        <w:t xml:space="preserve">K </w:t>
      </w:r>
      <w:r>
        <w:rPr>
          <w:b w:val="0"/>
        </w:rPr>
        <w:fldChar w:fldCharType="begin"/>
      </w:r>
      <w:r>
        <w:rPr>
          <w:b w:val="0"/>
        </w:rPr>
        <w:instrText xml:space="preserve"> REF _Ref386089987 \r \h </w:instrText>
      </w:r>
      <w:r>
        <w:rPr>
          <w:b w:val="0"/>
        </w:rPr>
      </w:r>
      <w:r>
        <w:rPr>
          <w:b w:val="0"/>
        </w:rPr>
        <w:fldChar w:fldCharType="separate"/>
      </w:r>
      <w:r w:rsidR="002311C9">
        <w:rPr>
          <w:b w:val="0"/>
        </w:rPr>
        <w:t>8</w:t>
      </w:r>
      <w:r>
        <w:rPr>
          <w:b w:val="0"/>
        </w:rPr>
        <w:fldChar w:fldCharType="end"/>
      </w:r>
      <w:r w:rsidRPr="002519E4">
        <w:rPr>
          <w:b w:val="0"/>
        </w:rPr>
        <w:t>. člen</w:t>
      </w:r>
      <w:r>
        <w:rPr>
          <w:b w:val="0"/>
        </w:rPr>
        <w:t>u</w:t>
      </w:r>
    </w:p>
    <w:p w14:paraId="4D2EBD99" w14:textId="77777777" w:rsidR="00E52960" w:rsidRDefault="00E52960" w:rsidP="00E52960">
      <w:r>
        <w:t>V tem členu so določeni način izvajanja regulacije napetosti na različnih napetostnih nivojih ter način uravnavanja jalove moči kot enega izmed ukrepov za izvajanje regulacije napetosti.</w:t>
      </w:r>
    </w:p>
    <w:p w14:paraId="152C6DF4" w14:textId="77777777" w:rsidR="00E52960" w:rsidRDefault="00E52960" w:rsidP="00E52960"/>
    <w:p w14:paraId="6482D52C" w14:textId="4C0C60E4"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_Ref29295973 \r \h </w:instrText>
      </w:r>
      <w:r>
        <w:rPr>
          <w:b w:val="0"/>
        </w:rPr>
      </w:r>
      <w:r>
        <w:rPr>
          <w:b w:val="0"/>
        </w:rPr>
        <w:fldChar w:fldCharType="separate"/>
      </w:r>
      <w:r w:rsidR="002311C9">
        <w:rPr>
          <w:b w:val="0"/>
        </w:rPr>
        <w:t>9</w:t>
      </w:r>
      <w:r>
        <w:rPr>
          <w:b w:val="0"/>
        </w:rPr>
        <w:fldChar w:fldCharType="end"/>
      </w:r>
      <w:r w:rsidRPr="002519E4">
        <w:rPr>
          <w:b w:val="0"/>
        </w:rPr>
        <w:t>. člen</w:t>
      </w:r>
      <w:r>
        <w:rPr>
          <w:b w:val="0"/>
        </w:rPr>
        <w:t>u</w:t>
      </w:r>
    </w:p>
    <w:p w14:paraId="0A38E748" w14:textId="77777777" w:rsidR="00E52960" w:rsidRDefault="00E52960" w:rsidP="00E52960">
      <w:r>
        <w:t>V tem členu so določeni postopki ponovne vzpostavitve oskrbe z električno energijo.</w:t>
      </w:r>
    </w:p>
    <w:p w14:paraId="440D7705" w14:textId="77777777" w:rsidR="00E52960" w:rsidRDefault="00E52960" w:rsidP="00E52960"/>
    <w:p w14:paraId="539BC7B1" w14:textId="6D36B3A1" w:rsidR="00E52960" w:rsidRDefault="00E52960" w:rsidP="00E52960">
      <w:pPr>
        <w:pStyle w:val="Citat"/>
        <w:rPr>
          <w:b w:val="0"/>
        </w:rPr>
      </w:pPr>
      <w:r w:rsidRPr="002519E4">
        <w:rPr>
          <w:b w:val="0"/>
        </w:rPr>
        <w:t xml:space="preserve">K </w:t>
      </w:r>
      <w:r>
        <w:rPr>
          <w:b w:val="0"/>
        </w:rPr>
        <w:fldChar w:fldCharType="begin"/>
      </w:r>
      <w:r>
        <w:rPr>
          <w:b w:val="0"/>
        </w:rPr>
        <w:instrText xml:space="preserve"> REF _Ref29296264 \r \h </w:instrText>
      </w:r>
      <w:r>
        <w:rPr>
          <w:b w:val="0"/>
        </w:rPr>
      </w:r>
      <w:r>
        <w:rPr>
          <w:b w:val="0"/>
        </w:rPr>
        <w:fldChar w:fldCharType="separate"/>
      </w:r>
      <w:r w:rsidR="002311C9">
        <w:rPr>
          <w:b w:val="0"/>
        </w:rPr>
        <w:t>10</w:t>
      </w:r>
      <w:r>
        <w:rPr>
          <w:b w:val="0"/>
        </w:rPr>
        <w:fldChar w:fldCharType="end"/>
      </w:r>
      <w:r w:rsidRPr="002519E4">
        <w:rPr>
          <w:b w:val="0"/>
        </w:rPr>
        <w:t>. člen</w:t>
      </w:r>
      <w:r>
        <w:rPr>
          <w:b w:val="0"/>
        </w:rPr>
        <w:t>u</w:t>
      </w:r>
    </w:p>
    <w:p w14:paraId="1A48B914" w14:textId="77777777" w:rsidR="00E52960" w:rsidRDefault="00E52960" w:rsidP="00E52960">
      <w:r>
        <w:lastRenderedPageBreak/>
        <w:t>V tem členu je podana možnost dogovora med uporabnikom sistema in distribucijskim operaterjem o nestandardni kakovosti električne energije.</w:t>
      </w:r>
    </w:p>
    <w:p w14:paraId="72F0FDB1" w14:textId="77777777" w:rsidR="00E52960" w:rsidRDefault="00E52960" w:rsidP="00E52960"/>
    <w:p w14:paraId="22416FCE" w14:textId="1E4AF200" w:rsidR="00E52960" w:rsidRDefault="00E52960" w:rsidP="00E52960">
      <w:pPr>
        <w:pStyle w:val="Citat"/>
        <w:rPr>
          <w:b w:val="0"/>
        </w:rPr>
      </w:pPr>
      <w:r w:rsidRPr="002519E4">
        <w:rPr>
          <w:b w:val="0"/>
        </w:rPr>
        <w:t>K</w:t>
      </w:r>
      <w:r w:rsidRPr="00847CDF">
        <w:rPr>
          <w:b w:val="0"/>
          <w:bCs/>
        </w:rPr>
        <w:t xml:space="preserve"> </w:t>
      </w:r>
      <w:r w:rsidR="000E3B10">
        <w:rPr>
          <w:b w:val="0"/>
          <w:bCs/>
        </w:rPr>
        <w:fldChar w:fldCharType="begin"/>
      </w:r>
      <w:r w:rsidR="000E3B10">
        <w:rPr>
          <w:b w:val="0"/>
          <w:bCs/>
        </w:rPr>
        <w:instrText xml:space="preserve"> REF _Ref103192053 \r \h </w:instrText>
      </w:r>
      <w:r w:rsidR="000E3B10">
        <w:rPr>
          <w:b w:val="0"/>
          <w:bCs/>
        </w:rPr>
      </w:r>
      <w:r w:rsidR="000E3B10">
        <w:rPr>
          <w:b w:val="0"/>
          <w:bCs/>
        </w:rPr>
        <w:fldChar w:fldCharType="separate"/>
      </w:r>
      <w:r w:rsidR="002311C9">
        <w:rPr>
          <w:b w:val="0"/>
          <w:bCs/>
        </w:rPr>
        <w:t>11</w:t>
      </w:r>
      <w:r w:rsidR="000E3B10">
        <w:rPr>
          <w:b w:val="0"/>
          <w:bCs/>
        </w:rPr>
        <w:fldChar w:fldCharType="end"/>
      </w:r>
      <w:r w:rsidRPr="002519E4">
        <w:rPr>
          <w:b w:val="0"/>
        </w:rPr>
        <w:t>. člen</w:t>
      </w:r>
      <w:r>
        <w:rPr>
          <w:b w:val="0"/>
        </w:rPr>
        <w:t>u</w:t>
      </w:r>
    </w:p>
    <w:p w14:paraId="436AF918" w14:textId="7D7C9B3B" w:rsidR="00E52960" w:rsidRDefault="00E52960" w:rsidP="00E52960">
      <w:r>
        <w:t xml:space="preserve">V tem členu so določene vrste </w:t>
      </w:r>
      <w:r w:rsidR="00E31CAC">
        <w:t>storitev prožnosti</w:t>
      </w:r>
      <w:r>
        <w:t xml:space="preserve"> in način zagotavljanja le-teh, ki jih uporabniki sistema zagotavljajo distribucijskemu operaterju, ter </w:t>
      </w:r>
      <w:r w:rsidR="00E31CAC">
        <w:t xml:space="preserve">minimalni pogoji in </w:t>
      </w:r>
      <w:r>
        <w:t>tehnične zahteve, ki bodo določene v posebnem dokumentu in jih morajo uporabniki sistema izpolnjevati za zagotavljanje teh storitev.</w:t>
      </w:r>
    </w:p>
    <w:p w14:paraId="79E2DD97" w14:textId="77777777" w:rsidR="00E52960" w:rsidRDefault="00E52960" w:rsidP="00E52960"/>
    <w:p w14:paraId="7E9F4D60" w14:textId="1B8F181C"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_Ref102377087 \r \h </w:instrText>
      </w:r>
      <w:r>
        <w:rPr>
          <w:b w:val="0"/>
          <w:bCs/>
        </w:rPr>
      </w:r>
      <w:r>
        <w:rPr>
          <w:b w:val="0"/>
          <w:bCs/>
        </w:rPr>
        <w:fldChar w:fldCharType="separate"/>
      </w:r>
      <w:r w:rsidR="002311C9">
        <w:rPr>
          <w:b w:val="0"/>
          <w:bCs/>
        </w:rPr>
        <w:t>12</w:t>
      </w:r>
      <w:r>
        <w:rPr>
          <w:b w:val="0"/>
          <w:bCs/>
        </w:rPr>
        <w:fldChar w:fldCharType="end"/>
      </w:r>
      <w:r w:rsidRPr="002519E4">
        <w:rPr>
          <w:b w:val="0"/>
        </w:rPr>
        <w:t>. člen</w:t>
      </w:r>
      <w:r>
        <w:rPr>
          <w:b w:val="0"/>
        </w:rPr>
        <w:t>u</w:t>
      </w:r>
    </w:p>
    <w:p w14:paraId="406855C9" w14:textId="2F34C928" w:rsidR="000C3FAC" w:rsidRDefault="000C3FAC" w:rsidP="000C3FAC">
      <w:r>
        <w:t xml:space="preserve">V tem členu </w:t>
      </w:r>
      <w:r w:rsidR="00E31CAC" w:rsidRPr="004B4E91">
        <w:t xml:space="preserve">so določeni pogoji in zahteve za izvedbo iskanja potenciala storitev prožnosti </w:t>
      </w:r>
      <w:r w:rsidR="00E31CAC">
        <w:t xml:space="preserve">skladno z </w:t>
      </w:r>
      <w:r w:rsidR="00E31CAC" w:rsidRPr="004B4E91">
        <w:t>Ak</w:t>
      </w:r>
      <w:r w:rsidR="00E31CAC">
        <w:t>tom</w:t>
      </w:r>
      <w:r w:rsidR="00E31CAC" w:rsidRPr="004B4E91">
        <w:t xml:space="preserve"> o metodologiji za izdelavo razvojnih načrtov </w:t>
      </w:r>
      <w:proofErr w:type="spellStart"/>
      <w:r w:rsidR="00E31CAC" w:rsidRPr="004B4E91">
        <w:t>elektrooperaterjev</w:t>
      </w:r>
      <w:proofErr w:type="spellEnd"/>
      <w:r w:rsidR="00E31CAC" w:rsidRPr="004B4E91">
        <w:t>. Na podlagi tako zbranih podatkov bo distribucijski operater pripravljal analizo potenciala prožnosti v distribucijskem sistemu za razvojni načrt</w:t>
      </w:r>
      <w:r>
        <w:t>.</w:t>
      </w:r>
    </w:p>
    <w:p w14:paraId="7DAFC7DF" w14:textId="77777777" w:rsidR="000C3FAC" w:rsidRDefault="000C3FAC" w:rsidP="000C3FAC"/>
    <w:p w14:paraId="5B93BDA1" w14:textId="22391C67"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_Ref102385141 \r \h </w:instrText>
      </w:r>
      <w:r>
        <w:rPr>
          <w:b w:val="0"/>
          <w:bCs/>
        </w:rPr>
      </w:r>
      <w:r>
        <w:rPr>
          <w:b w:val="0"/>
          <w:bCs/>
        </w:rPr>
        <w:fldChar w:fldCharType="separate"/>
      </w:r>
      <w:r w:rsidR="002311C9">
        <w:rPr>
          <w:b w:val="0"/>
          <w:bCs/>
        </w:rPr>
        <w:t>13</w:t>
      </w:r>
      <w:r>
        <w:rPr>
          <w:b w:val="0"/>
          <w:bCs/>
        </w:rPr>
        <w:fldChar w:fldCharType="end"/>
      </w:r>
      <w:r w:rsidRPr="002519E4">
        <w:rPr>
          <w:b w:val="0"/>
        </w:rPr>
        <w:t>. člen</w:t>
      </w:r>
      <w:r>
        <w:rPr>
          <w:b w:val="0"/>
        </w:rPr>
        <w:t>u</w:t>
      </w:r>
    </w:p>
    <w:p w14:paraId="4DDEC100" w14:textId="75449C78" w:rsidR="000C3FAC" w:rsidRDefault="000C3FAC" w:rsidP="000C3FAC">
      <w:r>
        <w:t xml:space="preserve">V tem členu </w:t>
      </w:r>
      <w:r w:rsidR="00E31CAC" w:rsidRPr="004B4E91">
        <w:t xml:space="preserve">je določen način oblikovanja produktov prožnosti, ki jih bo distribucijski operater </w:t>
      </w:r>
      <w:r w:rsidR="00E31CAC">
        <w:t xml:space="preserve">glede na zahteve v distribucijskem sistemu </w:t>
      </w:r>
      <w:r w:rsidR="00E31CAC" w:rsidRPr="004B4E91">
        <w:t>naročal na trgu prožnosti v skladu z zahtevami ZOEE</w:t>
      </w:r>
      <w:r>
        <w:t>.</w:t>
      </w:r>
    </w:p>
    <w:p w14:paraId="759EEBF9" w14:textId="77777777" w:rsidR="000C3FAC" w:rsidRDefault="000C3FAC" w:rsidP="000C3FAC"/>
    <w:p w14:paraId="6CCF9A87" w14:textId="0EF08D9D"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_Ref102385149 \r \h </w:instrText>
      </w:r>
      <w:r>
        <w:rPr>
          <w:b w:val="0"/>
          <w:bCs/>
        </w:rPr>
      </w:r>
      <w:r>
        <w:rPr>
          <w:b w:val="0"/>
          <w:bCs/>
        </w:rPr>
        <w:fldChar w:fldCharType="separate"/>
      </w:r>
      <w:r w:rsidR="002311C9">
        <w:rPr>
          <w:b w:val="0"/>
          <w:bCs/>
        </w:rPr>
        <w:t>14</w:t>
      </w:r>
      <w:r>
        <w:rPr>
          <w:b w:val="0"/>
          <w:bCs/>
        </w:rPr>
        <w:fldChar w:fldCharType="end"/>
      </w:r>
      <w:r w:rsidRPr="002519E4">
        <w:rPr>
          <w:b w:val="0"/>
        </w:rPr>
        <w:t>. člen</w:t>
      </w:r>
      <w:r>
        <w:rPr>
          <w:b w:val="0"/>
        </w:rPr>
        <w:t>u</w:t>
      </w:r>
    </w:p>
    <w:p w14:paraId="73681C9C" w14:textId="362073DF" w:rsidR="000C3FAC" w:rsidRDefault="000C3FAC" w:rsidP="000C3FAC">
      <w:r>
        <w:t xml:space="preserve">V tem členu </w:t>
      </w:r>
      <w:r w:rsidR="00E31CAC" w:rsidRPr="004B4E91">
        <w:t>so določeni pogoji in način izvedbe kvalifikacijskega postopka za vire in ponudnike prožnosti</w:t>
      </w:r>
      <w:r>
        <w:t>.</w:t>
      </w:r>
    </w:p>
    <w:p w14:paraId="7C1E7857" w14:textId="77777777" w:rsidR="000C3FAC" w:rsidRDefault="000C3FAC" w:rsidP="000C3FAC"/>
    <w:p w14:paraId="37FBA28F" w14:textId="618EEFB6"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_Ref102385157 \r \h </w:instrText>
      </w:r>
      <w:r>
        <w:rPr>
          <w:b w:val="0"/>
          <w:bCs/>
        </w:rPr>
      </w:r>
      <w:r>
        <w:rPr>
          <w:b w:val="0"/>
          <w:bCs/>
        </w:rPr>
        <w:fldChar w:fldCharType="separate"/>
      </w:r>
      <w:r w:rsidR="002311C9">
        <w:rPr>
          <w:b w:val="0"/>
          <w:bCs/>
        </w:rPr>
        <w:t>15</w:t>
      </w:r>
      <w:r>
        <w:rPr>
          <w:b w:val="0"/>
          <w:bCs/>
        </w:rPr>
        <w:fldChar w:fldCharType="end"/>
      </w:r>
      <w:r w:rsidRPr="002519E4">
        <w:rPr>
          <w:b w:val="0"/>
        </w:rPr>
        <w:t>. člen</w:t>
      </w:r>
      <w:r>
        <w:rPr>
          <w:b w:val="0"/>
        </w:rPr>
        <w:t>u</w:t>
      </w:r>
    </w:p>
    <w:p w14:paraId="4B9812A7" w14:textId="040E2F2C" w:rsidR="000C3FAC" w:rsidRDefault="000C3FAC" w:rsidP="000C3FAC">
      <w:r>
        <w:t xml:space="preserve">V tem členu </w:t>
      </w:r>
      <w:r w:rsidR="00E31CAC" w:rsidRPr="004B4E91">
        <w:t>so določeni postopki in pravila naročanja in proženja storitev prožnosti s strani distribucijskega operaterja</w:t>
      </w:r>
      <w:r>
        <w:t>.</w:t>
      </w:r>
    </w:p>
    <w:p w14:paraId="24106E2E" w14:textId="77777777" w:rsidR="000C3FAC" w:rsidRDefault="000C3FAC" w:rsidP="000C3FAC"/>
    <w:p w14:paraId="255FA890" w14:textId="61C2E7DE"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_Ref102385163 \r \h </w:instrText>
      </w:r>
      <w:r>
        <w:rPr>
          <w:b w:val="0"/>
          <w:bCs/>
        </w:rPr>
      </w:r>
      <w:r>
        <w:rPr>
          <w:b w:val="0"/>
          <w:bCs/>
        </w:rPr>
        <w:fldChar w:fldCharType="separate"/>
      </w:r>
      <w:r w:rsidR="002311C9">
        <w:rPr>
          <w:b w:val="0"/>
          <w:bCs/>
        </w:rPr>
        <w:t>16</w:t>
      </w:r>
      <w:r>
        <w:rPr>
          <w:b w:val="0"/>
          <w:bCs/>
        </w:rPr>
        <w:fldChar w:fldCharType="end"/>
      </w:r>
      <w:r w:rsidRPr="002519E4">
        <w:rPr>
          <w:b w:val="0"/>
        </w:rPr>
        <w:t>. člen</w:t>
      </w:r>
      <w:r>
        <w:rPr>
          <w:b w:val="0"/>
        </w:rPr>
        <w:t>u</w:t>
      </w:r>
    </w:p>
    <w:p w14:paraId="61D26B96" w14:textId="7ACE4D79" w:rsidR="000C3FAC" w:rsidRDefault="000C3FAC" w:rsidP="000C3FAC">
      <w:r>
        <w:t xml:space="preserve">V tem členu </w:t>
      </w:r>
      <w:r w:rsidR="00E31CAC" w:rsidRPr="004B4E91">
        <w:t>so določeni pogoji za izvedbo obračuna in določitev osnovnice obremenitve izvedenih storitev prožnosti</w:t>
      </w:r>
      <w:r>
        <w:t>.</w:t>
      </w:r>
    </w:p>
    <w:p w14:paraId="60763A13" w14:textId="77777777" w:rsidR="000C3FAC" w:rsidRDefault="000C3FAC" w:rsidP="000C3FAC"/>
    <w:p w14:paraId="329EC9EA" w14:textId="55621580"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_Ref102385171 \r \h </w:instrText>
      </w:r>
      <w:r>
        <w:rPr>
          <w:b w:val="0"/>
          <w:bCs/>
        </w:rPr>
      </w:r>
      <w:r>
        <w:rPr>
          <w:b w:val="0"/>
          <w:bCs/>
        </w:rPr>
        <w:fldChar w:fldCharType="separate"/>
      </w:r>
      <w:r w:rsidR="002311C9">
        <w:rPr>
          <w:b w:val="0"/>
          <w:bCs/>
        </w:rPr>
        <w:t>17</w:t>
      </w:r>
      <w:r>
        <w:rPr>
          <w:b w:val="0"/>
          <w:bCs/>
        </w:rPr>
        <w:fldChar w:fldCharType="end"/>
      </w:r>
      <w:r w:rsidRPr="002519E4">
        <w:rPr>
          <w:b w:val="0"/>
        </w:rPr>
        <w:t>. člen</w:t>
      </w:r>
      <w:r>
        <w:rPr>
          <w:b w:val="0"/>
        </w:rPr>
        <w:t>u</w:t>
      </w:r>
    </w:p>
    <w:p w14:paraId="10B4D5C6" w14:textId="0984A403" w:rsidR="000C3FAC" w:rsidRDefault="000C3FAC" w:rsidP="000C3FAC">
      <w:r>
        <w:t xml:space="preserve">V tem členu </w:t>
      </w:r>
      <w:r w:rsidR="00E31CAC" w:rsidRPr="004B4E91">
        <w:t>je določen način plačila storitev prožnosti</w:t>
      </w:r>
      <w:r>
        <w:t>.</w:t>
      </w:r>
    </w:p>
    <w:p w14:paraId="0479D683" w14:textId="77777777" w:rsidR="000C3FAC" w:rsidRDefault="000C3FAC" w:rsidP="000C3FAC"/>
    <w:p w14:paraId="5127214D" w14:textId="56DD4FDA" w:rsidR="000C3FAC" w:rsidRDefault="000C3FAC" w:rsidP="000C3FAC">
      <w:pPr>
        <w:pStyle w:val="Citat"/>
        <w:rPr>
          <w:b w:val="0"/>
        </w:rPr>
      </w:pPr>
      <w:r w:rsidRPr="002519E4">
        <w:rPr>
          <w:b w:val="0"/>
        </w:rPr>
        <w:t>K</w:t>
      </w:r>
      <w:r w:rsidRPr="00847CDF">
        <w:rPr>
          <w:b w:val="0"/>
          <w:bCs/>
        </w:rPr>
        <w:t xml:space="preserve"> </w:t>
      </w:r>
      <w:r>
        <w:rPr>
          <w:b w:val="0"/>
          <w:bCs/>
        </w:rPr>
        <w:fldChar w:fldCharType="begin"/>
      </w:r>
      <w:r>
        <w:rPr>
          <w:b w:val="0"/>
          <w:bCs/>
        </w:rPr>
        <w:instrText xml:space="preserve"> REF _Ref102385181 \r \h </w:instrText>
      </w:r>
      <w:r>
        <w:rPr>
          <w:b w:val="0"/>
          <w:bCs/>
        </w:rPr>
      </w:r>
      <w:r>
        <w:rPr>
          <w:b w:val="0"/>
          <w:bCs/>
        </w:rPr>
        <w:fldChar w:fldCharType="separate"/>
      </w:r>
      <w:r w:rsidR="002311C9">
        <w:rPr>
          <w:b w:val="0"/>
          <w:bCs/>
        </w:rPr>
        <w:t>18</w:t>
      </w:r>
      <w:r>
        <w:rPr>
          <w:b w:val="0"/>
          <w:bCs/>
        </w:rPr>
        <w:fldChar w:fldCharType="end"/>
      </w:r>
      <w:r w:rsidRPr="002519E4">
        <w:rPr>
          <w:b w:val="0"/>
        </w:rPr>
        <w:t>. člen</w:t>
      </w:r>
      <w:r>
        <w:rPr>
          <w:b w:val="0"/>
        </w:rPr>
        <w:t>u</w:t>
      </w:r>
    </w:p>
    <w:p w14:paraId="65356C46" w14:textId="76E2B0C7" w:rsidR="000C3FAC" w:rsidRDefault="000C3FAC" w:rsidP="000C3FAC">
      <w:r>
        <w:t xml:space="preserve">V tem členu </w:t>
      </w:r>
      <w:r w:rsidR="00E31CAC" w:rsidRPr="004B4E91">
        <w:t>so določena pravila objave podatkov o izvajanju storite prožnosti ter izmenjavo podatkov z drugimi deležniki. Namen objave podatkov o izvedenih storitvah prožnosti je spodbujanje uporabnikov k ponujanju storitev prožnosti. Izmenjava podatkov izpolnjuje zahteve 136.člena ZOEE</w:t>
      </w:r>
      <w:r>
        <w:t>.</w:t>
      </w:r>
    </w:p>
    <w:p w14:paraId="4D87A972" w14:textId="77777777" w:rsidR="000C3FAC" w:rsidRDefault="000C3FAC" w:rsidP="000C3FAC"/>
    <w:p w14:paraId="0F5BDBD3" w14:textId="305C151B" w:rsidR="00E52960" w:rsidRDefault="00E52960" w:rsidP="00E52960">
      <w:pPr>
        <w:pStyle w:val="Citat"/>
        <w:rPr>
          <w:b w:val="0"/>
        </w:rPr>
      </w:pPr>
      <w:r w:rsidRPr="002519E4">
        <w:rPr>
          <w:b w:val="0"/>
        </w:rPr>
        <w:t xml:space="preserve">K </w:t>
      </w:r>
      <w:r>
        <w:rPr>
          <w:b w:val="0"/>
        </w:rPr>
        <w:fldChar w:fldCharType="begin"/>
      </w:r>
      <w:r>
        <w:rPr>
          <w:b w:val="0"/>
        </w:rPr>
        <w:instrText xml:space="preserve"> REF _Ref40607908 \r \h </w:instrText>
      </w:r>
      <w:r>
        <w:rPr>
          <w:b w:val="0"/>
        </w:rPr>
      </w:r>
      <w:r>
        <w:rPr>
          <w:b w:val="0"/>
        </w:rPr>
        <w:fldChar w:fldCharType="separate"/>
      </w:r>
      <w:r w:rsidR="002311C9">
        <w:rPr>
          <w:b w:val="0"/>
        </w:rPr>
        <w:t>19</w:t>
      </w:r>
      <w:r>
        <w:rPr>
          <w:b w:val="0"/>
        </w:rPr>
        <w:fldChar w:fldCharType="end"/>
      </w:r>
      <w:r w:rsidRPr="002519E4">
        <w:rPr>
          <w:b w:val="0"/>
        </w:rPr>
        <w:t>. člen</w:t>
      </w:r>
      <w:r>
        <w:rPr>
          <w:b w:val="0"/>
        </w:rPr>
        <w:t>u</w:t>
      </w:r>
    </w:p>
    <w:p w14:paraId="520CEBC4" w14:textId="77777777" w:rsidR="00E52960" w:rsidRDefault="00E52960" w:rsidP="00E52960">
      <w:r>
        <w:t>V tem členu je najprej opredeljeno, kaj so posebne storitve. Posebne storitve so storitve, ki jih uporabniki distribucijskega sistema samostojno ali preko ponudnikov posebnih storitev skozi povišan ali znižan odjem ali oddajo električne energije ali moči zagotavljajo koristnikom teh storitev (npr. sistemski operater, dobavitelj, …). Sledi opredelitev, kdo je lahko ponudnik posebnih storitev in čigave vire le-ta upravlja. Na koncu je določeno, v kakšnih okvirih se lahko te posebne storitve izvajajo.</w:t>
      </w:r>
    </w:p>
    <w:p w14:paraId="54BDAE4B" w14:textId="77777777" w:rsidR="00E52960" w:rsidRDefault="00E52960" w:rsidP="00E52960"/>
    <w:p w14:paraId="0BD46943" w14:textId="57A26B39"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_Ref40607916 \r \h </w:instrText>
      </w:r>
      <w:r>
        <w:rPr>
          <w:b w:val="0"/>
        </w:rPr>
      </w:r>
      <w:r>
        <w:rPr>
          <w:b w:val="0"/>
        </w:rPr>
        <w:fldChar w:fldCharType="separate"/>
      </w:r>
      <w:r w:rsidR="002311C9">
        <w:rPr>
          <w:b w:val="0"/>
        </w:rPr>
        <w:t>20</w:t>
      </w:r>
      <w:r>
        <w:rPr>
          <w:b w:val="0"/>
        </w:rPr>
        <w:fldChar w:fldCharType="end"/>
      </w:r>
      <w:r w:rsidRPr="002519E4">
        <w:rPr>
          <w:b w:val="0"/>
        </w:rPr>
        <w:t>. člen</w:t>
      </w:r>
      <w:r>
        <w:rPr>
          <w:b w:val="0"/>
        </w:rPr>
        <w:t>u</w:t>
      </w:r>
    </w:p>
    <w:p w14:paraId="6ED6E609" w14:textId="77777777" w:rsidR="00E52960" w:rsidRDefault="00E52960" w:rsidP="00E52960">
      <w:r>
        <w:t xml:space="preserve">V tem členu je določeno, da vsa komunikacija v procesu določanja omejitev ter kasneje v procesih </w:t>
      </w:r>
      <w:r w:rsidRPr="000B742A">
        <w:t>obveščanja o omeji</w:t>
      </w:r>
      <w:r w:rsidRPr="00457F17">
        <w:t>tvah in aktivacijah posebnih storitev</w:t>
      </w:r>
      <w:r>
        <w:t xml:space="preserve"> med distribucijskim operaterjem in ponudnikom posebnih storitev poteka v elektronski obliki.</w:t>
      </w:r>
    </w:p>
    <w:p w14:paraId="4543D809" w14:textId="77777777" w:rsidR="00E52960" w:rsidRDefault="00E52960" w:rsidP="00E52960"/>
    <w:p w14:paraId="56C3B958" w14:textId="0CF84F50" w:rsidR="00E52960" w:rsidRDefault="00E52960" w:rsidP="00E52960">
      <w:pPr>
        <w:pStyle w:val="Citat"/>
        <w:rPr>
          <w:b w:val="0"/>
        </w:rPr>
      </w:pPr>
      <w:r w:rsidRPr="002519E4">
        <w:rPr>
          <w:b w:val="0"/>
        </w:rPr>
        <w:t xml:space="preserve">K </w:t>
      </w:r>
      <w:r>
        <w:rPr>
          <w:b w:val="0"/>
        </w:rPr>
        <w:fldChar w:fldCharType="begin"/>
      </w:r>
      <w:r>
        <w:rPr>
          <w:b w:val="0"/>
        </w:rPr>
        <w:instrText xml:space="preserve"> REF _Ref15626776 \r \h </w:instrText>
      </w:r>
      <w:r>
        <w:rPr>
          <w:b w:val="0"/>
        </w:rPr>
      </w:r>
      <w:r>
        <w:rPr>
          <w:b w:val="0"/>
        </w:rPr>
        <w:fldChar w:fldCharType="separate"/>
      </w:r>
      <w:r w:rsidR="002311C9">
        <w:rPr>
          <w:b w:val="0"/>
        </w:rPr>
        <w:t>21</w:t>
      </w:r>
      <w:r>
        <w:rPr>
          <w:b w:val="0"/>
        </w:rPr>
        <w:fldChar w:fldCharType="end"/>
      </w:r>
      <w:r w:rsidRPr="002519E4">
        <w:rPr>
          <w:b w:val="0"/>
        </w:rPr>
        <w:t>. člen</w:t>
      </w:r>
      <w:r>
        <w:rPr>
          <w:b w:val="0"/>
        </w:rPr>
        <w:t>u</w:t>
      </w:r>
    </w:p>
    <w:p w14:paraId="2DAA4A46" w14:textId="77777777" w:rsidR="00E52960" w:rsidRDefault="00E52960" w:rsidP="00E52960">
      <w:r>
        <w:t>V tem členu je opredeljen postopek preverjanja stanja distribucijskega sistema glede izvajanja posebnih storitev, skladno z 182. členom Uredbe Komisije EU 2017/1485 (SOGL). Po določbah te uredbe distribucijski operater določa stalne in začasne omejitve za izvajanje posebnih (sistemskih) storitev, ki jih uporabniki distribucijskega sistema samostojno ali preko ponudnika posebnih storitev nudijo koristnikom teh storitev. Distribucijski operater po prejemu zahtevanih podatkov od ponudnika sistemskih storitev (njegovih in uporabnikov sistema) le-te preveri s svojimi evidencami in stanjem omrežja ter izda ustrezni dokument z morebitnimi stalnimi in začasnimi omejitvami. Po prejemu obvestila sistemskega operaterja o uspešno opravljenem kvalifikacijskem postopku ponudnika sistemskih storitev in njegove skupine uporabnikov sistema, ki bo nudila ustrezne storitve, se ponudniku omogoči dostop do podatkov o uporabnikih distribucijskega sistema, ki so vključeni v njegovo skupino. V zadnjem odstavku so določene zahteve, ki morajo minimalno</w:t>
      </w:r>
      <w:r w:rsidRPr="005D54CA">
        <w:t xml:space="preserve"> </w:t>
      </w:r>
      <w:r>
        <w:t>biti podrobneje obdelane v posebnem navodilu distribucijskega operaterja.</w:t>
      </w:r>
    </w:p>
    <w:p w14:paraId="78F02915" w14:textId="77777777" w:rsidR="00E52960" w:rsidRDefault="00E52960" w:rsidP="00E52960"/>
    <w:p w14:paraId="3064F9AD" w14:textId="2D076F3B" w:rsidR="00E52960" w:rsidRDefault="00E52960" w:rsidP="00E52960">
      <w:pPr>
        <w:pStyle w:val="Citat"/>
        <w:rPr>
          <w:b w:val="0"/>
        </w:rPr>
      </w:pPr>
      <w:r w:rsidRPr="002519E4">
        <w:rPr>
          <w:b w:val="0"/>
        </w:rPr>
        <w:t xml:space="preserve">K </w:t>
      </w:r>
      <w:r>
        <w:rPr>
          <w:b w:val="0"/>
        </w:rPr>
        <w:fldChar w:fldCharType="begin"/>
      </w:r>
      <w:r>
        <w:rPr>
          <w:b w:val="0"/>
        </w:rPr>
        <w:instrText xml:space="preserve"> REF _Ref40607930 \r \h </w:instrText>
      </w:r>
      <w:r>
        <w:rPr>
          <w:b w:val="0"/>
        </w:rPr>
      </w:r>
      <w:r>
        <w:rPr>
          <w:b w:val="0"/>
        </w:rPr>
        <w:fldChar w:fldCharType="separate"/>
      </w:r>
      <w:r w:rsidR="002311C9">
        <w:rPr>
          <w:b w:val="0"/>
        </w:rPr>
        <w:t>22</w:t>
      </w:r>
      <w:r>
        <w:rPr>
          <w:b w:val="0"/>
        </w:rPr>
        <w:fldChar w:fldCharType="end"/>
      </w:r>
      <w:r w:rsidRPr="002519E4">
        <w:rPr>
          <w:b w:val="0"/>
        </w:rPr>
        <w:t>. člen</w:t>
      </w:r>
      <w:r>
        <w:rPr>
          <w:b w:val="0"/>
        </w:rPr>
        <w:t>u</w:t>
      </w:r>
    </w:p>
    <w:p w14:paraId="2CCB1CD1" w14:textId="77777777" w:rsidR="00E52960" w:rsidRDefault="00E52960" w:rsidP="00E52960">
      <w:r>
        <w:t xml:space="preserve">V tem členu je določeno, da merilne podatke z merilnih naprav na merilnem mestu in dodatnih merilnih mestih zagotavlja ponudnik posebnih storitev. V kolikor merilna oprema, nameščena na merilnem mestu, ne ustreza zahtevam za izvajanje posebnih storitev, strošek zamenjave le-te ni stvar distribucijskega operaterja razen v primerih, ko druga zakonodaja določa drugače (npr. </w:t>
      </w:r>
      <w:proofErr w:type="spellStart"/>
      <w:r>
        <w:t>omrežninski</w:t>
      </w:r>
      <w:proofErr w:type="spellEnd"/>
      <w:r>
        <w:t xml:space="preserve"> akt določa, da takšne stroške za izvedbo pilotnih projektov nosi distribucijski operater.</w:t>
      </w:r>
    </w:p>
    <w:p w14:paraId="071D55E5" w14:textId="77777777" w:rsidR="00E52960" w:rsidRDefault="00E52960" w:rsidP="00E52960"/>
    <w:p w14:paraId="0B74EF1D" w14:textId="1142E2A2" w:rsidR="00E52960" w:rsidRDefault="00E52960" w:rsidP="00E52960">
      <w:pPr>
        <w:pStyle w:val="Citat"/>
        <w:rPr>
          <w:b w:val="0"/>
        </w:rPr>
      </w:pPr>
      <w:r w:rsidRPr="002519E4">
        <w:rPr>
          <w:b w:val="0"/>
        </w:rPr>
        <w:t xml:space="preserve">K </w:t>
      </w:r>
      <w:r>
        <w:rPr>
          <w:b w:val="0"/>
        </w:rPr>
        <w:fldChar w:fldCharType="begin"/>
      </w:r>
      <w:r>
        <w:rPr>
          <w:b w:val="0"/>
        </w:rPr>
        <w:instrText xml:space="preserve"> REF _Ref40607936 \r \h </w:instrText>
      </w:r>
      <w:r>
        <w:rPr>
          <w:b w:val="0"/>
        </w:rPr>
      </w:r>
      <w:r>
        <w:rPr>
          <w:b w:val="0"/>
        </w:rPr>
        <w:fldChar w:fldCharType="separate"/>
      </w:r>
      <w:r w:rsidR="002311C9">
        <w:rPr>
          <w:b w:val="0"/>
        </w:rPr>
        <w:t>23</w:t>
      </w:r>
      <w:r>
        <w:rPr>
          <w:b w:val="0"/>
        </w:rPr>
        <w:fldChar w:fldCharType="end"/>
      </w:r>
      <w:r w:rsidRPr="002519E4">
        <w:rPr>
          <w:b w:val="0"/>
        </w:rPr>
        <w:t>. člen</w:t>
      </w:r>
      <w:r>
        <w:rPr>
          <w:b w:val="0"/>
        </w:rPr>
        <w:t>u</w:t>
      </w:r>
    </w:p>
    <w:p w14:paraId="2005D280" w14:textId="77777777" w:rsidR="00E52960" w:rsidRDefault="00E52960" w:rsidP="00E52960">
      <w:r>
        <w:t>V tem členu so določene obveznosti o obveščanju med ponudnikom posebnih storitev in distribucijskim operaterjem pred in po aktivaciji uporabnika distribucijskega sistema za izvedbo posebne storitve. Prvi odstavek določa, da kaj mora ponudnik posebne storitve pred aktivacijo uporabnika sistema priključenega na SN nivo sporočiti, drugi odstavek določa, kako distribucijski operater uporabi navedene prejete podatke, tretji odstavek govori, da mora distribucijski operater obvestiti ponudnika posebnih storitev o morebitnih začasnih omejitvah možnosti izvajanja storitev, četrti odstavek pa določa, kaj mora ponudnik posebnih storitev posredovati po zaključku izvajanja storitve (realizirane količine posebne storitve).</w:t>
      </w:r>
    </w:p>
    <w:p w14:paraId="1A693D5D" w14:textId="77777777" w:rsidR="00E52960" w:rsidRDefault="00E52960" w:rsidP="00E52960"/>
    <w:p w14:paraId="5263C97D" w14:textId="4DFD1D2B" w:rsidR="00E52960" w:rsidRDefault="00E52960" w:rsidP="00E52960">
      <w:pPr>
        <w:pStyle w:val="Citat"/>
        <w:rPr>
          <w:b w:val="0"/>
        </w:rPr>
      </w:pPr>
      <w:r w:rsidRPr="002519E4">
        <w:rPr>
          <w:b w:val="0"/>
        </w:rPr>
        <w:t xml:space="preserve">K </w:t>
      </w:r>
      <w:r>
        <w:rPr>
          <w:b w:val="0"/>
        </w:rPr>
        <w:fldChar w:fldCharType="begin"/>
      </w:r>
      <w:r>
        <w:rPr>
          <w:b w:val="0"/>
        </w:rPr>
        <w:instrText xml:space="preserve"> REF _Ref40607944 \r \h </w:instrText>
      </w:r>
      <w:r>
        <w:rPr>
          <w:b w:val="0"/>
        </w:rPr>
      </w:r>
      <w:r>
        <w:rPr>
          <w:b w:val="0"/>
        </w:rPr>
        <w:fldChar w:fldCharType="separate"/>
      </w:r>
      <w:r w:rsidR="002311C9">
        <w:rPr>
          <w:b w:val="0"/>
        </w:rPr>
        <w:t>24</w:t>
      </w:r>
      <w:r>
        <w:rPr>
          <w:b w:val="0"/>
        </w:rPr>
        <w:fldChar w:fldCharType="end"/>
      </w:r>
      <w:r w:rsidRPr="002519E4">
        <w:rPr>
          <w:b w:val="0"/>
        </w:rPr>
        <w:t>. člen</w:t>
      </w:r>
      <w:r>
        <w:rPr>
          <w:b w:val="0"/>
        </w:rPr>
        <w:t>u</w:t>
      </w:r>
    </w:p>
    <w:p w14:paraId="59359CCC" w14:textId="16DF65D1" w:rsidR="00E52960" w:rsidRDefault="00E52960" w:rsidP="00E52960">
      <w:r>
        <w:t xml:space="preserve">V tem členu je določeno, da distribucijski operater za omejevanje možnosti izvajanja posebnih storitev iz razlogov iz </w:t>
      </w:r>
      <w:r>
        <w:fldChar w:fldCharType="begin"/>
      </w:r>
      <w:r>
        <w:instrText xml:space="preserve"> REF _Ref473202483 \r \h </w:instrText>
      </w:r>
      <w:r>
        <w:fldChar w:fldCharType="separate"/>
      </w:r>
      <w:r w:rsidR="002311C9">
        <w:t>7</w:t>
      </w:r>
      <w:r>
        <w:fldChar w:fldCharType="end"/>
      </w:r>
      <w:r>
        <w:t xml:space="preserve">. člena teh SONDSEE </w:t>
      </w:r>
      <w:r w:rsidRPr="00F24100">
        <w:t>od</w:t>
      </w:r>
      <w:r>
        <w:t>škodninsko ne odgovarja za morebitno nezmožnost izvajanja pogodbenih določil, dogovorjenih med ponudniki in koristniki posebnih storitev.</w:t>
      </w:r>
    </w:p>
    <w:p w14:paraId="78CD1686" w14:textId="77777777" w:rsidR="00E52960" w:rsidRDefault="00E52960" w:rsidP="00E52960"/>
    <w:p w14:paraId="6EE5F967" w14:textId="0254DCEE" w:rsidR="00E52960" w:rsidRDefault="00E52960" w:rsidP="00E52960">
      <w:pPr>
        <w:pStyle w:val="Citat"/>
        <w:rPr>
          <w:b w:val="0"/>
        </w:rPr>
      </w:pPr>
      <w:r w:rsidRPr="002519E4">
        <w:rPr>
          <w:b w:val="0"/>
        </w:rPr>
        <w:t xml:space="preserve">K </w:t>
      </w:r>
      <w:r>
        <w:rPr>
          <w:b w:val="0"/>
        </w:rPr>
        <w:fldChar w:fldCharType="begin"/>
      </w:r>
      <w:r>
        <w:rPr>
          <w:b w:val="0"/>
        </w:rPr>
        <w:instrText xml:space="preserve"> REF _Ref40607953 \r \h </w:instrText>
      </w:r>
      <w:r>
        <w:rPr>
          <w:b w:val="0"/>
        </w:rPr>
      </w:r>
      <w:r>
        <w:rPr>
          <w:b w:val="0"/>
        </w:rPr>
        <w:fldChar w:fldCharType="separate"/>
      </w:r>
      <w:r w:rsidR="002311C9">
        <w:rPr>
          <w:b w:val="0"/>
        </w:rPr>
        <w:t>25</w:t>
      </w:r>
      <w:r>
        <w:rPr>
          <w:b w:val="0"/>
        </w:rPr>
        <w:fldChar w:fldCharType="end"/>
      </w:r>
      <w:r w:rsidRPr="002519E4">
        <w:rPr>
          <w:b w:val="0"/>
        </w:rPr>
        <w:t>. člen</w:t>
      </w:r>
      <w:r>
        <w:rPr>
          <w:b w:val="0"/>
        </w:rPr>
        <w:t>u</w:t>
      </w:r>
    </w:p>
    <w:p w14:paraId="079DE5D3" w14:textId="77777777" w:rsidR="00E52960" w:rsidRDefault="00E52960" w:rsidP="00E52960">
      <w:r>
        <w:t>V tem členu je opredeljena obveznost distribucijskega operaterja, da obvešča ponudnika posebnih storitev o izvedenih odklopih in priklopih merilnega mesta uporabnika sistema, ki nudi posebne storitve, in o njegovem morebitnem kršenju stalnih ali začasnih omejitev.</w:t>
      </w:r>
    </w:p>
    <w:p w14:paraId="4F867770" w14:textId="77777777" w:rsidR="00E52960" w:rsidRDefault="00E52960" w:rsidP="00E52960"/>
    <w:p w14:paraId="74A0EED5" w14:textId="0CAC55EE" w:rsidR="00E52960" w:rsidRDefault="00E52960" w:rsidP="00E52960">
      <w:pPr>
        <w:pStyle w:val="Citat"/>
        <w:rPr>
          <w:b w:val="0"/>
        </w:rPr>
      </w:pPr>
      <w:r w:rsidRPr="002519E4">
        <w:rPr>
          <w:b w:val="0"/>
        </w:rPr>
        <w:t>K</w:t>
      </w:r>
      <w:r>
        <w:rPr>
          <w:b w:val="0"/>
        </w:rPr>
        <w:t xml:space="preserve"> </w:t>
      </w:r>
      <w:r>
        <w:rPr>
          <w:b w:val="0"/>
        </w:rPr>
        <w:fldChar w:fldCharType="begin"/>
      </w:r>
      <w:r>
        <w:rPr>
          <w:b w:val="0"/>
        </w:rPr>
        <w:instrText xml:space="preserve"> REF _Ref29296656 \r \h </w:instrText>
      </w:r>
      <w:r>
        <w:rPr>
          <w:b w:val="0"/>
        </w:rPr>
      </w:r>
      <w:r>
        <w:rPr>
          <w:b w:val="0"/>
        </w:rPr>
        <w:fldChar w:fldCharType="separate"/>
      </w:r>
      <w:r w:rsidR="002311C9">
        <w:rPr>
          <w:b w:val="0"/>
        </w:rPr>
        <w:t>26</w:t>
      </w:r>
      <w:r>
        <w:rPr>
          <w:b w:val="0"/>
        </w:rPr>
        <w:fldChar w:fldCharType="end"/>
      </w:r>
      <w:r w:rsidRPr="002519E4">
        <w:rPr>
          <w:b w:val="0"/>
        </w:rPr>
        <w:t>. členu</w:t>
      </w:r>
    </w:p>
    <w:p w14:paraId="5CF757D7" w14:textId="77777777" w:rsidR="00E52960" w:rsidRDefault="00E52960" w:rsidP="00E52960">
      <w:r>
        <w:t>V tem členu je določen obseg vodenja obratovanja, izvajalci obratovanja in način vodenja obratovanja VN naprav.</w:t>
      </w:r>
    </w:p>
    <w:p w14:paraId="17F1B3B1" w14:textId="77777777" w:rsidR="00E52960" w:rsidRPr="00311A61" w:rsidRDefault="00E52960" w:rsidP="00E52960"/>
    <w:p w14:paraId="2E8745F3" w14:textId="4A69392B" w:rsidR="00E52960" w:rsidRDefault="00E52960" w:rsidP="00E52960">
      <w:pPr>
        <w:pStyle w:val="Citat"/>
        <w:rPr>
          <w:b w:val="0"/>
        </w:rPr>
      </w:pPr>
      <w:r w:rsidRPr="002519E4">
        <w:rPr>
          <w:b w:val="0"/>
        </w:rPr>
        <w:lastRenderedPageBreak/>
        <w:t>K</w:t>
      </w:r>
      <w:r>
        <w:rPr>
          <w:b w:val="0"/>
        </w:rPr>
        <w:t xml:space="preserve"> </w:t>
      </w:r>
      <w:r>
        <w:rPr>
          <w:b w:val="0"/>
        </w:rPr>
        <w:fldChar w:fldCharType="begin"/>
      </w:r>
      <w:r>
        <w:rPr>
          <w:b w:val="0"/>
        </w:rPr>
        <w:instrText xml:space="preserve"> REF _Ref29302018 \r \h </w:instrText>
      </w:r>
      <w:r>
        <w:rPr>
          <w:b w:val="0"/>
        </w:rPr>
      </w:r>
      <w:r>
        <w:rPr>
          <w:b w:val="0"/>
        </w:rPr>
        <w:fldChar w:fldCharType="separate"/>
      </w:r>
      <w:r w:rsidR="002311C9">
        <w:rPr>
          <w:b w:val="0"/>
        </w:rPr>
        <w:t>27</w:t>
      </w:r>
      <w:r>
        <w:rPr>
          <w:b w:val="0"/>
        </w:rPr>
        <w:fldChar w:fldCharType="end"/>
      </w:r>
      <w:r w:rsidRPr="002519E4">
        <w:rPr>
          <w:b w:val="0"/>
        </w:rPr>
        <w:t>. členu</w:t>
      </w:r>
    </w:p>
    <w:p w14:paraId="16933B0B" w14:textId="77777777" w:rsidR="00E52960" w:rsidRDefault="00E52960" w:rsidP="00E52960">
      <w:r>
        <w:t>V tem členu je določeno načrtovanje obratovanja po napetostnih nivojih in pogoji za odstop od kriterijev načrtovanja obratovanja.</w:t>
      </w:r>
    </w:p>
    <w:p w14:paraId="294CDE94" w14:textId="77777777" w:rsidR="00E52960" w:rsidRPr="00311A61" w:rsidRDefault="00E52960" w:rsidP="00E52960"/>
    <w:p w14:paraId="0503957B" w14:textId="41C30FD0" w:rsidR="00E52960" w:rsidRDefault="00E52960" w:rsidP="00E52960">
      <w:pPr>
        <w:pStyle w:val="Citat"/>
        <w:rPr>
          <w:b w:val="0"/>
        </w:rPr>
      </w:pPr>
      <w:r w:rsidRPr="002519E4">
        <w:rPr>
          <w:b w:val="0"/>
        </w:rPr>
        <w:t>K</w:t>
      </w:r>
      <w:r>
        <w:rPr>
          <w:b w:val="0"/>
        </w:rPr>
        <w:t xml:space="preserve"> </w:t>
      </w:r>
      <w:r>
        <w:rPr>
          <w:b w:val="0"/>
        </w:rPr>
        <w:fldChar w:fldCharType="begin"/>
      </w:r>
      <w:r>
        <w:rPr>
          <w:b w:val="0"/>
        </w:rPr>
        <w:instrText xml:space="preserve"> REF _Ref385662544 \r \h </w:instrText>
      </w:r>
      <w:r>
        <w:rPr>
          <w:b w:val="0"/>
        </w:rPr>
      </w:r>
      <w:r>
        <w:rPr>
          <w:b w:val="0"/>
        </w:rPr>
        <w:fldChar w:fldCharType="separate"/>
      </w:r>
      <w:r w:rsidR="002311C9">
        <w:rPr>
          <w:b w:val="0"/>
        </w:rPr>
        <w:t>28</w:t>
      </w:r>
      <w:r>
        <w:rPr>
          <w:b w:val="0"/>
        </w:rPr>
        <w:fldChar w:fldCharType="end"/>
      </w:r>
      <w:r w:rsidRPr="002519E4">
        <w:rPr>
          <w:b w:val="0"/>
        </w:rPr>
        <w:t>. členu</w:t>
      </w:r>
    </w:p>
    <w:p w14:paraId="758A4E9F" w14:textId="77777777" w:rsidR="00E52960" w:rsidRDefault="00E52960" w:rsidP="00E52960">
      <w:r>
        <w:t>V tem členu je navedena obveznost priprave in obseg navodil za vsakega končnega odjemalca, ki bo prevzemal električno energijo v skupinah končnih odjemalcev »Odjem na VN nad 35 kV« in Odjem na SN od 1 kV do 35 kV«, ter vsakega proizvajalca električne energije, katerega proizvodna naprava bo dimenzionirana za nazivni tok večji od 16 A po fazi. Lastnik proizvodne naprave dimenzionirane za nazivni tok do 16 A po fazi pa mora dostaviti navodilo za uporabo.</w:t>
      </w:r>
    </w:p>
    <w:p w14:paraId="55F719C7" w14:textId="77777777" w:rsidR="00E52960" w:rsidRPr="00311A61" w:rsidRDefault="00E52960" w:rsidP="00E52960"/>
    <w:p w14:paraId="03A4D66A" w14:textId="73426A03" w:rsidR="00E52960" w:rsidRDefault="00E52960" w:rsidP="00E52960">
      <w:pPr>
        <w:pStyle w:val="Citat"/>
        <w:rPr>
          <w:b w:val="0"/>
        </w:rPr>
      </w:pPr>
      <w:r w:rsidRPr="002519E4">
        <w:rPr>
          <w:b w:val="0"/>
        </w:rPr>
        <w:t>K</w:t>
      </w:r>
      <w:r>
        <w:rPr>
          <w:b w:val="0"/>
        </w:rPr>
        <w:t xml:space="preserve"> </w:t>
      </w:r>
      <w:r>
        <w:rPr>
          <w:b w:val="0"/>
        </w:rPr>
        <w:fldChar w:fldCharType="begin"/>
      </w:r>
      <w:r>
        <w:rPr>
          <w:b w:val="0"/>
        </w:rPr>
        <w:instrText xml:space="preserve"> REF _Ref29302170 \r \h </w:instrText>
      </w:r>
      <w:r>
        <w:rPr>
          <w:b w:val="0"/>
        </w:rPr>
      </w:r>
      <w:r>
        <w:rPr>
          <w:b w:val="0"/>
        </w:rPr>
        <w:fldChar w:fldCharType="separate"/>
      </w:r>
      <w:r w:rsidR="002311C9">
        <w:rPr>
          <w:b w:val="0"/>
        </w:rPr>
        <w:t>29</w:t>
      </w:r>
      <w:r>
        <w:rPr>
          <w:b w:val="0"/>
        </w:rPr>
        <w:fldChar w:fldCharType="end"/>
      </w:r>
      <w:r w:rsidRPr="002519E4">
        <w:rPr>
          <w:b w:val="0"/>
        </w:rPr>
        <w:t>. členu</w:t>
      </w:r>
    </w:p>
    <w:p w14:paraId="65C2624B" w14:textId="77777777" w:rsidR="00E52960" w:rsidRDefault="00E52960" w:rsidP="00E52960">
      <w:r>
        <w:t>V tem členu je določen način izvajanja stikalnih manipulacij.</w:t>
      </w:r>
    </w:p>
    <w:p w14:paraId="6D41C384" w14:textId="77777777" w:rsidR="00E52960" w:rsidRPr="00311A61" w:rsidRDefault="00E52960" w:rsidP="00E52960"/>
    <w:p w14:paraId="0EF68ADA" w14:textId="0AF2B5E4"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_Ref29378495 \r \h </w:instrText>
      </w:r>
      <w:r>
        <w:rPr>
          <w:b w:val="0"/>
        </w:rPr>
      </w:r>
      <w:r>
        <w:rPr>
          <w:b w:val="0"/>
        </w:rPr>
        <w:fldChar w:fldCharType="separate"/>
      </w:r>
      <w:r w:rsidR="002311C9">
        <w:rPr>
          <w:b w:val="0"/>
        </w:rPr>
        <w:t>30</w:t>
      </w:r>
      <w:r>
        <w:rPr>
          <w:b w:val="0"/>
        </w:rPr>
        <w:fldChar w:fldCharType="end"/>
      </w:r>
      <w:r w:rsidRPr="002519E4">
        <w:rPr>
          <w:b w:val="0"/>
        </w:rPr>
        <w:t>.</w:t>
      </w:r>
      <w:r>
        <w:rPr>
          <w:b w:val="0"/>
        </w:rPr>
        <w:t>-</w:t>
      </w:r>
      <w:r>
        <w:rPr>
          <w:b w:val="0"/>
        </w:rPr>
        <w:fldChar w:fldCharType="begin"/>
      </w:r>
      <w:r>
        <w:rPr>
          <w:b w:val="0"/>
        </w:rPr>
        <w:instrText xml:space="preserve"> REF _Ref29378507 \r \h </w:instrText>
      </w:r>
      <w:r>
        <w:rPr>
          <w:b w:val="0"/>
        </w:rPr>
      </w:r>
      <w:r>
        <w:rPr>
          <w:b w:val="0"/>
        </w:rPr>
        <w:fldChar w:fldCharType="separate"/>
      </w:r>
      <w:r w:rsidR="002311C9">
        <w:rPr>
          <w:b w:val="0"/>
        </w:rPr>
        <w:t>32</w:t>
      </w:r>
      <w:r>
        <w:rPr>
          <w:b w:val="0"/>
        </w:rPr>
        <w:fldChar w:fldCharType="end"/>
      </w:r>
      <w:r>
        <w:rPr>
          <w:b w:val="0"/>
        </w:rPr>
        <w:t>.</w:t>
      </w:r>
      <w:r w:rsidRPr="002519E4">
        <w:rPr>
          <w:b w:val="0"/>
        </w:rPr>
        <w:t xml:space="preserve"> člen</w:t>
      </w:r>
      <w:r>
        <w:rPr>
          <w:b w:val="0"/>
        </w:rPr>
        <w:t>u</w:t>
      </w:r>
    </w:p>
    <w:p w14:paraId="23399641" w14:textId="77777777" w:rsidR="00E52960" w:rsidRDefault="00E52960" w:rsidP="00E52960">
      <w:r>
        <w:t>V teh členih so ob ogrozitvi zanesljivosti napajanja navedeni vzroki za omejevanje moči in porabe odjemalcev in postopki, po katerih se izvajajo ukrepi za odpravo vzrokov.</w:t>
      </w:r>
    </w:p>
    <w:p w14:paraId="7345F2E8" w14:textId="77777777" w:rsidR="00E52960" w:rsidRPr="00311A61" w:rsidRDefault="00E52960" w:rsidP="00E52960"/>
    <w:p w14:paraId="5D84B06E" w14:textId="445558B9"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_Ref29378599 \r \h </w:instrText>
      </w:r>
      <w:r>
        <w:rPr>
          <w:b w:val="0"/>
        </w:rPr>
      </w:r>
      <w:r>
        <w:rPr>
          <w:b w:val="0"/>
        </w:rPr>
        <w:fldChar w:fldCharType="separate"/>
      </w:r>
      <w:r w:rsidR="002311C9">
        <w:rPr>
          <w:b w:val="0"/>
        </w:rPr>
        <w:t>33</w:t>
      </w:r>
      <w:r>
        <w:rPr>
          <w:b w:val="0"/>
        </w:rPr>
        <w:fldChar w:fldCharType="end"/>
      </w:r>
      <w:r w:rsidRPr="002519E4">
        <w:rPr>
          <w:b w:val="0"/>
        </w:rPr>
        <w:t>.</w:t>
      </w:r>
      <w:r>
        <w:rPr>
          <w:b w:val="0"/>
        </w:rPr>
        <w:t>-</w:t>
      </w:r>
      <w:r>
        <w:rPr>
          <w:b w:val="0"/>
        </w:rPr>
        <w:fldChar w:fldCharType="begin"/>
      </w:r>
      <w:r>
        <w:rPr>
          <w:b w:val="0"/>
        </w:rPr>
        <w:instrText xml:space="preserve"> REF _Ref385952404 \r \h </w:instrText>
      </w:r>
      <w:r>
        <w:rPr>
          <w:b w:val="0"/>
        </w:rPr>
      </w:r>
      <w:r>
        <w:rPr>
          <w:b w:val="0"/>
        </w:rPr>
        <w:fldChar w:fldCharType="separate"/>
      </w:r>
      <w:r w:rsidR="002311C9">
        <w:rPr>
          <w:b w:val="0"/>
        </w:rPr>
        <w:t>40</w:t>
      </w:r>
      <w:r>
        <w:rPr>
          <w:b w:val="0"/>
        </w:rPr>
        <w:fldChar w:fldCharType="end"/>
      </w:r>
      <w:r>
        <w:rPr>
          <w:b w:val="0"/>
        </w:rPr>
        <w:t>.</w:t>
      </w:r>
      <w:r w:rsidRPr="002519E4">
        <w:rPr>
          <w:b w:val="0"/>
        </w:rPr>
        <w:t xml:space="preserve"> člen</w:t>
      </w:r>
      <w:r>
        <w:rPr>
          <w:b w:val="0"/>
        </w:rPr>
        <w:t>u</w:t>
      </w:r>
    </w:p>
    <w:p w14:paraId="4671596E" w14:textId="77777777" w:rsidR="00E52960" w:rsidRDefault="00E52960" w:rsidP="00E52960">
      <w:r>
        <w:t>V teh členih je navedeno, kako se izvaja ocenjevanje in način ocenjevanja kakovosti električne energije (KEE), postopki ocenjevanja KEE s stalnim in občasnim monitoringom, izdaja izjave o KEE in ureja pogodbeni odnos z uporabnikom glede KEE.</w:t>
      </w:r>
    </w:p>
    <w:p w14:paraId="0580B944" w14:textId="77777777" w:rsidR="00E52960" w:rsidRPr="00311A61" w:rsidRDefault="00E52960" w:rsidP="00E52960"/>
    <w:p w14:paraId="3650132F" w14:textId="4E590B63"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_Ref29378674 \r \h </w:instrText>
      </w:r>
      <w:r>
        <w:rPr>
          <w:b w:val="0"/>
        </w:rPr>
      </w:r>
      <w:r>
        <w:rPr>
          <w:b w:val="0"/>
        </w:rPr>
        <w:fldChar w:fldCharType="separate"/>
      </w:r>
      <w:r w:rsidR="002311C9">
        <w:rPr>
          <w:b w:val="0"/>
        </w:rPr>
        <w:t>41</w:t>
      </w:r>
      <w:r>
        <w:rPr>
          <w:b w:val="0"/>
        </w:rPr>
        <w:fldChar w:fldCharType="end"/>
      </w:r>
      <w:r w:rsidRPr="002519E4">
        <w:rPr>
          <w:b w:val="0"/>
        </w:rPr>
        <w:t>.</w:t>
      </w:r>
      <w:r>
        <w:rPr>
          <w:b w:val="0"/>
        </w:rPr>
        <w:t>-</w:t>
      </w:r>
      <w:r>
        <w:rPr>
          <w:b w:val="0"/>
        </w:rPr>
        <w:fldChar w:fldCharType="begin"/>
      </w:r>
      <w:r>
        <w:rPr>
          <w:b w:val="0"/>
        </w:rPr>
        <w:instrText xml:space="preserve"> REF _Ref29378683 \r \h </w:instrText>
      </w:r>
      <w:r>
        <w:rPr>
          <w:b w:val="0"/>
        </w:rPr>
      </w:r>
      <w:r>
        <w:rPr>
          <w:b w:val="0"/>
        </w:rPr>
        <w:fldChar w:fldCharType="separate"/>
      </w:r>
      <w:r w:rsidR="002311C9">
        <w:rPr>
          <w:b w:val="0"/>
        </w:rPr>
        <w:t>50</w:t>
      </w:r>
      <w:r>
        <w:rPr>
          <w:b w:val="0"/>
        </w:rPr>
        <w:fldChar w:fldCharType="end"/>
      </w:r>
      <w:r>
        <w:rPr>
          <w:b w:val="0"/>
        </w:rPr>
        <w:t>.</w:t>
      </w:r>
      <w:r w:rsidRPr="002519E4">
        <w:rPr>
          <w:b w:val="0"/>
        </w:rPr>
        <w:t xml:space="preserve"> člen</w:t>
      </w:r>
      <w:r>
        <w:rPr>
          <w:b w:val="0"/>
        </w:rPr>
        <w:t>u</w:t>
      </w:r>
    </w:p>
    <w:p w14:paraId="38FCD5BB" w14:textId="77777777" w:rsidR="00E52960" w:rsidRDefault="00E52960" w:rsidP="00E52960">
      <w:r>
        <w:t>V teh členih je navedene osnovne in posebne zahteve glede zaščitnih naprav za distribucijsko omrežje električne energije in posamezne njegove dele, pri čemer se upoštevajo navedeni SIST-i.</w:t>
      </w:r>
    </w:p>
    <w:p w14:paraId="56A030BD" w14:textId="77777777" w:rsidR="00E52960" w:rsidRPr="00311A61" w:rsidRDefault="00E52960" w:rsidP="00E52960"/>
    <w:p w14:paraId="5A7A9947" w14:textId="05BB8C55"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_Ref29378754 \r \h </w:instrText>
      </w:r>
      <w:r>
        <w:rPr>
          <w:b w:val="0"/>
        </w:rPr>
      </w:r>
      <w:r>
        <w:rPr>
          <w:b w:val="0"/>
        </w:rPr>
        <w:fldChar w:fldCharType="separate"/>
      </w:r>
      <w:r w:rsidR="002311C9">
        <w:rPr>
          <w:b w:val="0"/>
        </w:rPr>
        <w:t>51</w:t>
      </w:r>
      <w:r>
        <w:rPr>
          <w:b w:val="0"/>
        </w:rPr>
        <w:fldChar w:fldCharType="end"/>
      </w:r>
      <w:r w:rsidRPr="002519E4">
        <w:rPr>
          <w:b w:val="0"/>
        </w:rPr>
        <w:t>.</w:t>
      </w:r>
      <w:r>
        <w:rPr>
          <w:b w:val="0"/>
        </w:rPr>
        <w:t>-</w:t>
      </w:r>
      <w:r>
        <w:rPr>
          <w:b w:val="0"/>
        </w:rPr>
        <w:fldChar w:fldCharType="begin"/>
      </w:r>
      <w:r>
        <w:rPr>
          <w:b w:val="0"/>
        </w:rPr>
        <w:instrText xml:space="preserve"> REF _Ref29378764 \r \h </w:instrText>
      </w:r>
      <w:r>
        <w:rPr>
          <w:b w:val="0"/>
        </w:rPr>
      </w:r>
      <w:r>
        <w:rPr>
          <w:b w:val="0"/>
        </w:rPr>
        <w:fldChar w:fldCharType="separate"/>
      </w:r>
      <w:r w:rsidR="002311C9">
        <w:rPr>
          <w:b w:val="0"/>
        </w:rPr>
        <w:t>53</w:t>
      </w:r>
      <w:r>
        <w:rPr>
          <w:b w:val="0"/>
        </w:rPr>
        <w:fldChar w:fldCharType="end"/>
      </w:r>
      <w:r>
        <w:rPr>
          <w:b w:val="0"/>
        </w:rPr>
        <w:t>.</w:t>
      </w:r>
      <w:r w:rsidRPr="002519E4">
        <w:rPr>
          <w:b w:val="0"/>
        </w:rPr>
        <w:t xml:space="preserve"> člen</w:t>
      </w:r>
      <w:r>
        <w:rPr>
          <w:b w:val="0"/>
        </w:rPr>
        <w:t>u</w:t>
      </w:r>
    </w:p>
    <w:p w14:paraId="2C5711BC" w14:textId="77777777" w:rsidR="00E52960" w:rsidRDefault="00E52960" w:rsidP="00E52960">
      <w:r>
        <w:t xml:space="preserve">V teh členih so navedene osnovne in posebne zahteve glede </w:t>
      </w:r>
      <w:proofErr w:type="spellStart"/>
      <w:r>
        <w:t>ozemljevanja</w:t>
      </w:r>
      <w:proofErr w:type="spellEnd"/>
      <w:r>
        <w:t xml:space="preserve"> v distribucijskem omrežju električne energije po napetostnih nivojih, pri čemer se upošteva navedeni SIST EN 50522.</w:t>
      </w:r>
    </w:p>
    <w:p w14:paraId="23502414" w14:textId="77777777" w:rsidR="00E52960" w:rsidRPr="00311A61" w:rsidRDefault="00E52960" w:rsidP="00E52960"/>
    <w:p w14:paraId="5484D161" w14:textId="238F7C80"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_Ref29378901 \r \h </w:instrText>
      </w:r>
      <w:r>
        <w:rPr>
          <w:b w:val="0"/>
        </w:rPr>
      </w:r>
      <w:r>
        <w:rPr>
          <w:b w:val="0"/>
        </w:rPr>
        <w:fldChar w:fldCharType="separate"/>
      </w:r>
      <w:r w:rsidR="002311C9">
        <w:rPr>
          <w:b w:val="0"/>
        </w:rPr>
        <w:t>54</w:t>
      </w:r>
      <w:r>
        <w:rPr>
          <w:b w:val="0"/>
        </w:rPr>
        <w:fldChar w:fldCharType="end"/>
      </w:r>
      <w:r w:rsidRPr="002519E4">
        <w:rPr>
          <w:b w:val="0"/>
        </w:rPr>
        <w:t>.</w:t>
      </w:r>
      <w:r>
        <w:rPr>
          <w:b w:val="0"/>
        </w:rPr>
        <w:t>-</w:t>
      </w:r>
      <w:r>
        <w:rPr>
          <w:b w:val="0"/>
        </w:rPr>
        <w:fldChar w:fldCharType="begin"/>
      </w:r>
      <w:r>
        <w:rPr>
          <w:b w:val="0"/>
        </w:rPr>
        <w:instrText xml:space="preserve"> REF _Ref29378911 \r \h </w:instrText>
      </w:r>
      <w:r>
        <w:rPr>
          <w:b w:val="0"/>
        </w:rPr>
      </w:r>
      <w:r>
        <w:rPr>
          <w:b w:val="0"/>
        </w:rPr>
        <w:fldChar w:fldCharType="separate"/>
      </w:r>
      <w:r w:rsidR="002311C9">
        <w:rPr>
          <w:b w:val="0"/>
        </w:rPr>
        <w:t>55</w:t>
      </w:r>
      <w:r>
        <w:rPr>
          <w:b w:val="0"/>
        </w:rPr>
        <w:fldChar w:fldCharType="end"/>
      </w:r>
      <w:r>
        <w:rPr>
          <w:b w:val="0"/>
        </w:rPr>
        <w:t>.</w:t>
      </w:r>
      <w:r w:rsidRPr="002519E4">
        <w:rPr>
          <w:b w:val="0"/>
        </w:rPr>
        <w:t xml:space="preserve"> člen</w:t>
      </w:r>
      <w:r>
        <w:rPr>
          <w:b w:val="0"/>
        </w:rPr>
        <w:t>u</w:t>
      </w:r>
    </w:p>
    <w:p w14:paraId="06616656" w14:textId="77777777" w:rsidR="00E52960" w:rsidRDefault="00E52960" w:rsidP="00E52960">
      <w:r>
        <w:t>V teh členih so navedene zahteve za priključitev nizkonapetostnih agregatov v distribucijsko omrežje in v interno inštalacijo uporabnika sistema, ko izpade omrežna napetost.</w:t>
      </w:r>
    </w:p>
    <w:p w14:paraId="619F9A87" w14:textId="77777777" w:rsidR="00E52960" w:rsidRPr="00311A61" w:rsidRDefault="00E52960" w:rsidP="00E52960"/>
    <w:p w14:paraId="42F80A1B" w14:textId="52A80B46"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_Ref29379109 \r \h </w:instrText>
      </w:r>
      <w:r>
        <w:rPr>
          <w:b w:val="0"/>
        </w:rPr>
      </w:r>
      <w:r>
        <w:rPr>
          <w:b w:val="0"/>
        </w:rPr>
        <w:fldChar w:fldCharType="separate"/>
      </w:r>
      <w:r w:rsidR="002311C9">
        <w:rPr>
          <w:b w:val="0"/>
        </w:rPr>
        <w:t>56</w:t>
      </w:r>
      <w:r>
        <w:rPr>
          <w:b w:val="0"/>
        </w:rPr>
        <w:fldChar w:fldCharType="end"/>
      </w:r>
      <w:r>
        <w:rPr>
          <w:b w:val="0"/>
        </w:rPr>
        <w:t>.</w:t>
      </w:r>
      <w:r w:rsidRPr="002519E4">
        <w:rPr>
          <w:b w:val="0"/>
        </w:rPr>
        <w:t xml:space="preserve"> člen</w:t>
      </w:r>
      <w:r>
        <w:rPr>
          <w:b w:val="0"/>
        </w:rPr>
        <w:t>u</w:t>
      </w:r>
    </w:p>
    <w:p w14:paraId="40A87836" w14:textId="77777777" w:rsidR="00E52960" w:rsidRDefault="00E52960" w:rsidP="00E52960">
      <w:r>
        <w:t>V tem členu je postavljena podlaga za razvoj distribucijskega elektroenergetskega sistema (DEES).</w:t>
      </w:r>
    </w:p>
    <w:p w14:paraId="1A18979F" w14:textId="77777777" w:rsidR="00E52960" w:rsidRPr="00311A61" w:rsidRDefault="00E52960" w:rsidP="00E52960"/>
    <w:p w14:paraId="3C7D66BC" w14:textId="13C54EEE"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_Ref29379281 \r \h </w:instrText>
      </w:r>
      <w:r>
        <w:rPr>
          <w:b w:val="0"/>
        </w:rPr>
      </w:r>
      <w:r>
        <w:rPr>
          <w:b w:val="0"/>
        </w:rPr>
        <w:fldChar w:fldCharType="separate"/>
      </w:r>
      <w:r w:rsidR="002311C9">
        <w:rPr>
          <w:b w:val="0"/>
        </w:rPr>
        <w:t>57</w:t>
      </w:r>
      <w:r>
        <w:rPr>
          <w:b w:val="0"/>
        </w:rPr>
        <w:fldChar w:fldCharType="end"/>
      </w:r>
      <w:r>
        <w:rPr>
          <w:b w:val="0"/>
        </w:rPr>
        <w:t>.</w:t>
      </w:r>
      <w:r w:rsidRPr="002519E4">
        <w:rPr>
          <w:b w:val="0"/>
        </w:rPr>
        <w:t xml:space="preserve"> člen</w:t>
      </w:r>
      <w:r>
        <w:rPr>
          <w:b w:val="0"/>
        </w:rPr>
        <w:t>u</w:t>
      </w:r>
    </w:p>
    <w:p w14:paraId="31DB0813" w14:textId="77777777" w:rsidR="00E52960" w:rsidRDefault="00E52960" w:rsidP="00E52960">
      <w:r>
        <w:t>V tem členu so določene podlage za načrtovanje razvoja DEES.</w:t>
      </w:r>
    </w:p>
    <w:p w14:paraId="3AD18935" w14:textId="77777777" w:rsidR="00E52960" w:rsidRPr="00311A61" w:rsidRDefault="00E52960" w:rsidP="00E52960"/>
    <w:p w14:paraId="13899AF6" w14:textId="1371B36A"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_Ref29379305 \r \h </w:instrText>
      </w:r>
      <w:r>
        <w:rPr>
          <w:b w:val="0"/>
        </w:rPr>
      </w:r>
      <w:r>
        <w:rPr>
          <w:b w:val="0"/>
        </w:rPr>
        <w:fldChar w:fldCharType="separate"/>
      </w:r>
      <w:r w:rsidR="002311C9">
        <w:rPr>
          <w:b w:val="0"/>
        </w:rPr>
        <w:t>58</w:t>
      </w:r>
      <w:r>
        <w:rPr>
          <w:b w:val="0"/>
        </w:rPr>
        <w:fldChar w:fldCharType="end"/>
      </w:r>
      <w:r>
        <w:rPr>
          <w:b w:val="0"/>
        </w:rPr>
        <w:t>.</w:t>
      </w:r>
      <w:r w:rsidRPr="002519E4">
        <w:rPr>
          <w:b w:val="0"/>
        </w:rPr>
        <w:t xml:space="preserve"> člen</w:t>
      </w:r>
      <w:r>
        <w:rPr>
          <w:b w:val="0"/>
        </w:rPr>
        <w:t>u</w:t>
      </w:r>
    </w:p>
    <w:p w14:paraId="210A87A4" w14:textId="77777777" w:rsidR="00E52960" w:rsidRDefault="00E52960" w:rsidP="00E52960">
      <w:r>
        <w:t>V tem členu so določeni kriteriji za načrtovanje razvoja DEES.</w:t>
      </w:r>
    </w:p>
    <w:p w14:paraId="2C0261DE" w14:textId="77777777" w:rsidR="00E52960" w:rsidRPr="00311A61" w:rsidRDefault="00E52960" w:rsidP="00E52960"/>
    <w:p w14:paraId="72713978" w14:textId="0BFCB0C5"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_Ref29379314 \r \h </w:instrText>
      </w:r>
      <w:r>
        <w:rPr>
          <w:b w:val="0"/>
        </w:rPr>
      </w:r>
      <w:r>
        <w:rPr>
          <w:b w:val="0"/>
        </w:rPr>
        <w:fldChar w:fldCharType="separate"/>
      </w:r>
      <w:r w:rsidR="002311C9">
        <w:rPr>
          <w:b w:val="0"/>
        </w:rPr>
        <w:t>59</w:t>
      </w:r>
      <w:r>
        <w:rPr>
          <w:b w:val="0"/>
        </w:rPr>
        <w:fldChar w:fldCharType="end"/>
      </w:r>
      <w:r>
        <w:rPr>
          <w:b w:val="0"/>
        </w:rPr>
        <w:t>.</w:t>
      </w:r>
      <w:r w:rsidRPr="002519E4">
        <w:rPr>
          <w:b w:val="0"/>
        </w:rPr>
        <w:t xml:space="preserve"> člen</w:t>
      </w:r>
      <w:r>
        <w:rPr>
          <w:b w:val="0"/>
        </w:rPr>
        <w:t>u</w:t>
      </w:r>
    </w:p>
    <w:p w14:paraId="7CB696CB" w14:textId="77777777" w:rsidR="00E52960" w:rsidRDefault="00E52960" w:rsidP="00E52960">
      <w:r>
        <w:t>V tem členu so določeni elementi distribucijskega sistema, ki so predmet načrtovanja razvoja DEES.</w:t>
      </w:r>
    </w:p>
    <w:p w14:paraId="03C3E0A9" w14:textId="77777777" w:rsidR="00E52960" w:rsidRPr="00311A61" w:rsidRDefault="00E52960" w:rsidP="00E52960"/>
    <w:p w14:paraId="0C8E7110" w14:textId="78161F13"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_Ref29379330 \r \h </w:instrText>
      </w:r>
      <w:r>
        <w:rPr>
          <w:b w:val="0"/>
        </w:rPr>
      </w:r>
      <w:r>
        <w:rPr>
          <w:b w:val="0"/>
        </w:rPr>
        <w:fldChar w:fldCharType="separate"/>
      </w:r>
      <w:r w:rsidR="002311C9">
        <w:rPr>
          <w:b w:val="0"/>
        </w:rPr>
        <w:t>60</w:t>
      </w:r>
      <w:r>
        <w:rPr>
          <w:b w:val="0"/>
        </w:rPr>
        <w:fldChar w:fldCharType="end"/>
      </w:r>
      <w:r>
        <w:rPr>
          <w:b w:val="0"/>
        </w:rPr>
        <w:t>.</w:t>
      </w:r>
      <w:r w:rsidRPr="002519E4">
        <w:rPr>
          <w:b w:val="0"/>
        </w:rPr>
        <w:t xml:space="preserve"> člen</w:t>
      </w:r>
      <w:r>
        <w:rPr>
          <w:b w:val="0"/>
        </w:rPr>
        <w:t>u</w:t>
      </w:r>
    </w:p>
    <w:p w14:paraId="4F943918" w14:textId="77777777" w:rsidR="00E52960" w:rsidRDefault="00E52960" w:rsidP="00E52960">
      <w:r>
        <w:t xml:space="preserve">V tem členu je določena </w:t>
      </w:r>
      <w:proofErr w:type="spellStart"/>
      <w:r>
        <w:t>faznost</w:t>
      </w:r>
      <w:proofErr w:type="spellEnd"/>
      <w:r>
        <w:t xml:space="preserve"> načrtovanja razvoja DEES.</w:t>
      </w:r>
    </w:p>
    <w:p w14:paraId="045F3619" w14:textId="77777777" w:rsidR="00E52960" w:rsidRPr="00311A61" w:rsidRDefault="00E52960" w:rsidP="00E52960"/>
    <w:p w14:paraId="53AB1188" w14:textId="0727E222"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_Ref29379787 \r \h </w:instrText>
      </w:r>
      <w:r>
        <w:rPr>
          <w:b w:val="0"/>
        </w:rPr>
      </w:r>
      <w:r>
        <w:rPr>
          <w:b w:val="0"/>
        </w:rPr>
        <w:fldChar w:fldCharType="separate"/>
      </w:r>
      <w:r w:rsidR="002311C9">
        <w:rPr>
          <w:b w:val="0"/>
        </w:rPr>
        <w:t>61</w:t>
      </w:r>
      <w:r>
        <w:rPr>
          <w:b w:val="0"/>
        </w:rPr>
        <w:fldChar w:fldCharType="end"/>
      </w:r>
      <w:r w:rsidRPr="002519E4">
        <w:rPr>
          <w:b w:val="0"/>
        </w:rPr>
        <w:t>.</w:t>
      </w:r>
      <w:r>
        <w:rPr>
          <w:b w:val="0"/>
        </w:rPr>
        <w:t>-</w:t>
      </w:r>
      <w:r>
        <w:rPr>
          <w:b w:val="0"/>
        </w:rPr>
        <w:fldChar w:fldCharType="begin"/>
      </w:r>
      <w:r>
        <w:rPr>
          <w:b w:val="0"/>
        </w:rPr>
        <w:instrText xml:space="preserve"> REF _Ref29379794 \r \h </w:instrText>
      </w:r>
      <w:r>
        <w:rPr>
          <w:b w:val="0"/>
        </w:rPr>
      </w:r>
      <w:r>
        <w:rPr>
          <w:b w:val="0"/>
        </w:rPr>
        <w:fldChar w:fldCharType="separate"/>
      </w:r>
      <w:r w:rsidR="002311C9">
        <w:rPr>
          <w:b w:val="0"/>
        </w:rPr>
        <w:t>62</w:t>
      </w:r>
      <w:r>
        <w:rPr>
          <w:b w:val="0"/>
        </w:rPr>
        <w:fldChar w:fldCharType="end"/>
      </w:r>
      <w:r>
        <w:rPr>
          <w:b w:val="0"/>
        </w:rPr>
        <w:t>.</w:t>
      </w:r>
      <w:r w:rsidRPr="002519E4">
        <w:rPr>
          <w:b w:val="0"/>
        </w:rPr>
        <w:t xml:space="preserve"> člen</w:t>
      </w:r>
      <w:r>
        <w:rPr>
          <w:b w:val="0"/>
        </w:rPr>
        <w:t>u</w:t>
      </w:r>
    </w:p>
    <w:p w14:paraId="64CC6DF0" w14:textId="77777777" w:rsidR="00E52960" w:rsidRDefault="00E52960" w:rsidP="00E52960">
      <w:r>
        <w:t>V teh členih so določeni tehnične zahteve za načrtovanje razvoja posameznih elementov distribucijskega sistema na različnih napetostnih nivojih. Navedene tehnične zahteve so vzete iz študij REDOS izdelovalca Elektroinštitut Milan Vidmar ter so jih distribucijski operater in lastniki distribucijskega omrežja že do sedaj uporabljali.</w:t>
      </w:r>
    </w:p>
    <w:p w14:paraId="11A280BC" w14:textId="77777777" w:rsidR="00E52960" w:rsidRPr="00311A61" w:rsidRDefault="00E52960" w:rsidP="00E52960"/>
    <w:p w14:paraId="22315908" w14:textId="201AD5B8"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_Ref29379882 \r \h </w:instrText>
      </w:r>
      <w:r>
        <w:rPr>
          <w:b w:val="0"/>
        </w:rPr>
      </w:r>
      <w:r>
        <w:rPr>
          <w:b w:val="0"/>
        </w:rPr>
        <w:fldChar w:fldCharType="separate"/>
      </w:r>
      <w:r w:rsidR="002311C9">
        <w:rPr>
          <w:b w:val="0"/>
        </w:rPr>
        <w:t>63</w:t>
      </w:r>
      <w:r>
        <w:rPr>
          <w:b w:val="0"/>
        </w:rPr>
        <w:fldChar w:fldCharType="end"/>
      </w:r>
      <w:r>
        <w:rPr>
          <w:b w:val="0"/>
        </w:rPr>
        <w:t>.</w:t>
      </w:r>
      <w:r w:rsidRPr="002519E4">
        <w:rPr>
          <w:b w:val="0"/>
        </w:rPr>
        <w:t xml:space="preserve"> člen</w:t>
      </w:r>
      <w:r>
        <w:rPr>
          <w:b w:val="0"/>
        </w:rPr>
        <w:t>u</w:t>
      </w:r>
    </w:p>
    <w:p w14:paraId="5A314C3D" w14:textId="77777777" w:rsidR="00E52960" w:rsidRDefault="00E52960" w:rsidP="00E52960">
      <w:r>
        <w:t>V tem členu so določeni pogoji, ki jih je potrebno upoštevati pri načrtovanju avtomatizacije obratovanja distribucijskega sistema.</w:t>
      </w:r>
    </w:p>
    <w:p w14:paraId="3046B32D" w14:textId="77777777" w:rsidR="00E52960" w:rsidRPr="00311A61" w:rsidRDefault="00E52960" w:rsidP="00E52960"/>
    <w:p w14:paraId="23549838" w14:textId="4085C37E" w:rsidR="00E52960" w:rsidRDefault="00E52960" w:rsidP="00E52960">
      <w:pPr>
        <w:pStyle w:val="Citat"/>
        <w:rPr>
          <w:b w:val="0"/>
        </w:rPr>
      </w:pPr>
      <w:r w:rsidRPr="002519E4">
        <w:rPr>
          <w:b w:val="0"/>
        </w:rPr>
        <w:t xml:space="preserve">K </w:t>
      </w:r>
      <w:r>
        <w:rPr>
          <w:b w:val="0"/>
        </w:rPr>
        <w:fldChar w:fldCharType="begin"/>
      </w:r>
      <w:r>
        <w:rPr>
          <w:b w:val="0"/>
        </w:rPr>
        <w:instrText xml:space="preserve"> REF _Ref29379893 \r \h </w:instrText>
      </w:r>
      <w:r>
        <w:rPr>
          <w:b w:val="0"/>
        </w:rPr>
      </w:r>
      <w:r>
        <w:rPr>
          <w:b w:val="0"/>
        </w:rPr>
        <w:fldChar w:fldCharType="separate"/>
      </w:r>
      <w:r w:rsidR="002311C9">
        <w:rPr>
          <w:b w:val="0"/>
        </w:rPr>
        <w:t>64</w:t>
      </w:r>
      <w:r>
        <w:rPr>
          <w:b w:val="0"/>
        </w:rPr>
        <w:fldChar w:fldCharType="end"/>
      </w:r>
      <w:r>
        <w:rPr>
          <w:b w:val="0"/>
        </w:rPr>
        <w:t>.</w:t>
      </w:r>
      <w:r w:rsidRPr="002519E4">
        <w:rPr>
          <w:b w:val="0"/>
        </w:rPr>
        <w:t xml:space="preserve"> člen</w:t>
      </w:r>
      <w:r>
        <w:rPr>
          <w:b w:val="0"/>
        </w:rPr>
        <w:t>u</w:t>
      </w:r>
    </w:p>
    <w:p w14:paraId="7F607222" w14:textId="77777777" w:rsidR="00E52960" w:rsidRDefault="00E52960" w:rsidP="00E52960">
      <w:r>
        <w:t>V tem členu so določeni pogoji za optimizacijo investicij v distribucijski sistem.</w:t>
      </w:r>
    </w:p>
    <w:p w14:paraId="320781BB" w14:textId="77777777" w:rsidR="00E52960" w:rsidRPr="00311A61" w:rsidRDefault="00E52960" w:rsidP="00E52960"/>
    <w:p w14:paraId="6508B4AE" w14:textId="12E5FD26" w:rsidR="00E52960" w:rsidRDefault="00E52960" w:rsidP="00E52960">
      <w:pPr>
        <w:pStyle w:val="Citat"/>
        <w:rPr>
          <w:b w:val="0"/>
        </w:rPr>
      </w:pPr>
      <w:r w:rsidRPr="002519E4">
        <w:rPr>
          <w:b w:val="0"/>
        </w:rPr>
        <w:t xml:space="preserve">K </w:t>
      </w:r>
      <w:r>
        <w:rPr>
          <w:b w:val="0"/>
        </w:rPr>
        <w:fldChar w:fldCharType="begin"/>
      </w:r>
      <w:r>
        <w:rPr>
          <w:b w:val="0"/>
        </w:rPr>
        <w:instrText xml:space="preserve"> REF _Ref29380040 \r \h </w:instrText>
      </w:r>
      <w:r>
        <w:rPr>
          <w:b w:val="0"/>
        </w:rPr>
      </w:r>
      <w:r>
        <w:rPr>
          <w:b w:val="0"/>
        </w:rPr>
        <w:fldChar w:fldCharType="separate"/>
      </w:r>
      <w:r w:rsidR="002311C9">
        <w:rPr>
          <w:b w:val="0"/>
        </w:rPr>
        <w:t>65</w:t>
      </w:r>
      <w:r>
        <w:rPr>
          <w:b w:val="0"/>
        </w:rPr>
        <w:fldChar w:fldCharType="end"/>
      </w:r>
      <w:r w:rsidRPr="002519E4">
        <w:rPr>
          <w:b w:val="0"/>
        </w:rPr>
        <w:t>.</w:t>
      </w:r>
      <w:r>
        <w:rPr>
          <w:b w:val="0"/>
        </w:rPr>
        <w:t>-</w:t>
      </w:r>
      <w:r>
        <w:rPr>
          <w:b w:val="0"/>
        </w:rPr>
        <w:fldChar w:fldCharType="begin"/>
      </w:r>
      <w:r>
        <w:rPr>
          <w:b w:val="0"/>
        </w:rPr>
        <w:instrText xml:space="preserve"> REF _Ref29380057 \r \h </w:instrText>
      </w:r>
      <w:r>
        <w:rPr>
          <w:b w:val="0"/>
        </w:rPr>
      </w:r>
      <w:r>
        <w:rPr>
          <w:b w:val="0"/>
        </w:rPr>
        <w:fldChar w:fldCharType="separate"/>
      </w:r>
      <w:r w:rsidR="002311C9">
        <w:rPr>
          <w:b w:val="0"/>
        </w:rPr>
        <w:t>67</w:t>
      </w:r>
      <w:r>
        <w:rPr>
          <w:b w:val="0"/>
        </w:rPr>
        <w:fldChar w:fldCharType="end"/>
      </w:r>
      <w:r>
        <w:rPr>
          <w:b w:val="0"/>
        </w:rPr>
        <w:t>.</w:t>
      </w:r>
      <w:r w:rsidRPr="002519E4">
        <w:rPr>
          <w:b w:val="0"/>
        </w:rPr>
        <w:t xml:space="preserve"> člen</w:t>
      </w:r>
      <w:r>
        <w:rPr>
          <w:b w:val="0"/>
        </w:rPr>
        <w:t>u</w:t>
      </w:r>
    </w:p>
    <w:p w14:paraId="1A085792" w14:textId="77777777" w:rsidR="00E52960" w:rsidRDefault="00E52960" w:rsidP="00E52960">
      <w:r>
        <w:t>V teh členih so določeni pomen, kriteriji in postopki za pripravo tipizacij tehnično tehnoloških rešitev elementov distribucijskega sistema.</w:t>
      </w:r>
    </w:p>
    <w:p w14:paraId="4D144625" w14:textId="77777777" w:rsidR="00E52960" w:rsidRPr="00311A61" w:rsidRDefault="00E52960" w:rsidP="00E52960"/>
    <w:p w14:paraId="1DD3C592" w14:textId="1C2D5C72" w:rsidR="00E52960" w:rsidRDefault="00E52960" w:rsidP="00E52960">
      <w:pPr>
        <w:pStyle w:val="Citat"/>
        <w:rPr>
          <w:b w:val="0"/>
        </w:rPr>
      </w:pPr>
      <w:r w:rsidRPr="002519E4">
        <w:rPr>
          <w:b w:val="0"/>
        </w:rPr>
        <w:t xml:space="preserve">K </w:t>
      </w:r>
      <w:r>
        <w:rPr>
          <w:b w:val="0"/>
        </w:rPr>
        <w:fldChar w:fldCharType="begin"/>
      </w:r>
      <w:r>
        <w:rPr>
          <w:b w:val="0"/>
        </w:rPr>
        <w:instrText xml:space="preserve"> REF _Ref29380284 \r \h </w:instrText>
      </w:r>
      <w:r>
        <w:rPr>
          <w:b w:val="0"/>
        </w:rPr>
      </w:r>
      <w:r>
        <w:rPr>
          <w:b w:val="0"/>
        </w:rPr>
        <w:fldChar w:fldCharType="separate"/>
      </w:r>
      <w:r w:rsidR="002311C9">
        <w:rPr>
          <w:b w:val="0"/>
        </w:rPr>
        <w:t>68</w:t>
      </w:r>
      <w:r>
        <w:rPr>
          <w:b w:val="0"/>
        </w:rPr>
        <w:fldChar w:fldCharType="end"/>
      </w:r>
      <w:r>
        <w:rPr>
          <w:b w:val="0"/>
        </w:rPr>
        <w:t>.</w:t>
      </w:r>
      <w:r w:rsidRPr="002519E4">
        <w:rPr>
          <w:b w:val="0"/>
        </w:rPr>
        <w:t xml:space="preserve"> člen</w:t>
      </w:r>
      <w:r>
        <w:rPr>
          <w:b w:val="0"/>
        </w:rPr>
        <w:t>u</w:t>
      </w:r>
    </w:p>
    <w:p w14:paraId="604F3A7E" w14:textId="77777777" w:rsidR="00E52960" w:rsidRDefault="00E52960" w:rsidP="00E52960">
      <w:r>
        <w:t>V tem členu so določeni podatki, ki so potrebni za določitev rešitev razvoja distribucijskega omrežja za potrebe dejavnosti v predvidenih prostorskih aktih, za katere se skladno z veljavno prostorsko zakonodajo izdajajo smernice in mnenja k navedenim predvidenim prostorskim aktom.</w:t>
      </w:r>
    </w:p>
    <w:p w14:paraId="5A83E66A" w14:textId="77777777" w:rsidR="00E52960" w:rsidRPr="00311A61" w:rsidRDefault="00E52960" w:rsidP="00E52960"/>
    <w:p w14:paraId="112B46E7" w14:textId="21E658BE" w:rsidR="00E52960" w:rsidRDefault="00E52960" w:rsidP="00E52960">
      <w:pPr>
        <w:pStyle w:val="Citat"/>
        <w:rPr>
          <w:b w:val="0"/>
        </w:rPr>
      </w:pPr>
      <w:r w:rsidRPr="002519E4">
        <w:rPr>
          <w:b w:val="0"/>
        </w:rPr>
        <w:t xml:space="preserve">K </w:t>
      </w:r>
      <w:r>
        <w:rPr>
          <w:b w:val="0"/>
        </w:rPr>
        <w:fldChar w:fldCharType="begin"/>
      </w:r>
      <w:r>
        <w:rPr>
          <w:b w:val="0"/>
        </w:rPr>
        <w:instrText xml:space="preserve"> REF _Ref441818737 \r \h </w:instrText>
      </w:r>
      <w:r>
        <w:rPr>
          <w:b w:val="0"/>
        </w:rPr>
      </w:r>
      <w:r>
        <w:rPr>
          <w:b w:val="0"/>
        </w:rPr>
        <w:fldChar w:fldCharType="separate"/>
      </w:r>
      <w:r w:rsidR="002311C9">
        <w:rPr>
          <w:b w:val="0"/>
        </w:rPr>
        <w:t>69</w:t>
      </w:r>
      <w:r>
        <w:rPr>
          <w:b w:val="0"/>
        </w:rPr>
        <w:fldChar w:fldCharType="end"/>
      </w:r>
      <w:r w:rsidRPr="002519E4">
        <w:rPr>
          <w:b w:val="0"/>
        </w:rPr>
        <w:t>.</w:t>
      </w:r>
      <w:r>
        <w:rPr>
          <w:b w:val="0"/>
        </w:rPr>
        <w:t>-</w:t>
      </w:r>
      <w:r>
        <w:rPr>
          <w:b w:val="0"/>
        </w:rPr>
        <w:fldChar w:fldCharType="begin"/>
      </w:r>
      <w:r>
        <w:rPr>
          <w:b w:val="0"/>
        </w:rPr>
        <w:instrText xml:space="preserve"> REF _Ref29380555 \r \h </w:instrText>
      </w:r>
      <w:r>
        <w:rPr>
          <w:b w:val="0"/>
        </w:rPr>
      </w:r>
      <w:r>
        <w:rPr>
          <w:b w:val="0"/>
        </w:rPr>
        <w:fldChar w:fldCharType="separate"/>
      </w:r>
      <w:r w:rsidR="002311C9">
        <w:rPr>
          <w:b w:val="0"/>
        </w:rPr>
        <w:t>73</w:t>
      </w:r>
      <w:r>
        <w:rPr>
          <w:b w:val="0"/>
        </w:rPr>
        <w:fldChar w:fldCharType="end"/>
      </w:r>
      <w:r>
        <w:rPr>
          <w:b w:val="0"/>
        </w:rPr>
        <w:t>.</w:t>
      </w:r>
      <w:r w:rsidRPr="002519E4">
        <w:rPr>
          <w:b w:val="0"/>
        </w:rPr>
        <w:t xml:space="preserve"> člen</w:t>
      </w:r>
      <w:r>
        <w:rPr>
          <w:b w:val="0"/>
        </w:rPr>
        <w:t>u</w:t>
      </w:r>
    </w:p>
    <w:p w14:paraId="444BCFF4" w14:textId="77777777" w:rsidR="00E52960" w:rsidRDefault="00E52960" w:rsidP="00E52960">
      <w:r>
        <w:t>V teh členih je postavljena podlaga za vzdrževanje distribucijskega sistema, določen postopek priprave Navodil za vzdrževanje, določena odgovornost za vzdrževanje priključenih objektov in priključkov, določen način izvajanja in nadzor nad vzdrževanjem ter določeni postopki ob posegih na distribucijskem omrežju zaradi posegov tretjih oseb.</w:t>
      </w:r>
    </w:p>
    <w:p w14:paraId="2B759AC9" w14:textId="77777777" w:rsidR="00E52960" w:rsidRPr="00311A61" w:rsidRDefault="00E52960" w:rsidP="00E52960"/>
    <w:p w14:paraId="59BFCE03" w14:textId="1CE73955" w:rsidR="00E52960" w:rsidRDefault="00E52960" w:rsidP="00E52960">
      <w:pPr>
        <w:pStyle w:val="Citat"/>
        <w:rPr>
          <w:b w:val="0"/>
        </w:rPr>
      </w:pPr>
      <w:r w:rsidRPr="002519E4">
        <w:rPr>
          <w:b w:val="0"/>
        </w:rPr>
        <w:t xml:space="preserve">K </w:t>
      </w:r>
      <w:r>
        <w:rPr>
          <w:b w:val="0"/>
        </w:rPr>
        <w:fldChar w:fldCharType="begin"/>
      </w:r>
      <w:r>
        <w:rPr>
          <w:b w:val="0"/>
        </w:rPr>
        <w:instrText xml:space="preserve"> REF _Ref29381088 \r \h </w:instrText>
      </w:r>
      <w:r>
        <w:rPr>
          <w:b w:val="0"/>
        </w:rPr>
      </w:r>
      <w:r>
        <w:rPr>
          <w:b w:val="0"/>
        </w:rPr>
        <w:fldChar w:fldCharType="separate"/>
      </w:r>
      <w:r w:rsidR="002311C9">
        <w:rPr>
          <w:b w:val="0"/>
        </w:rPr>
        <w:t>74</w:t>
      </w:r>
      <w:r>
        <w:rPr>
          <w:b w:val="0"/>
        </w:rPr>
        <w:fldChar w:fldCharType="end"/>
      </w:r>
      <w:r>
        <w:rPr>
          <w:b w:val="0"/>
        </w:rPr>
        <w:t>.</w:t>
      </w:r>
      <w:r w:rsidRPr="002519E4">
        <w:rPr>
          <w:b w:val="0"/>
        </w:rPr>
        <w:t xml:space="preserve"> člen</w:t>
      </w:r>
      <w:r>
        <w:rPr>
          <w:b w:val="0"/>
        </w:rPr>
        <w:t>u</w:t>
      </w:r>
    </w:p>
    <w:p w14:paraId="2E4F1D63" w14:textId="77777777" w:rsidR="00E52960" w:rsidRDefault="00E52960" w:rsidP="00E52960">
      <w:r>
        <w:t>V tem členu so določeni razlogi za izdajo projektnih pogojev in mnenja k projektni dokumentaciji skladno z veljavno gradbeno zakonodajo.</w:t>
      </w:r>
    </w:p>
    <w:p w14:paraId="2C271FB4" w14:textId="77777777" w:rsidR="00E52960" w:rsidRPr="00311A61" w:rsidRDefault="00E52960" w:rsidP="00E52960"/>
    <w:p w14:paraId="73F813D4" w14:textId="6D8F3037" w:rsidR="00E52960" w:rsidRDefault="00E52960" w:rsidP="00E52960">
      <w:pPr>
        <w:pStyle w:val="Citat"/>
        <w:rPr>
          <w:b w:val="0"/>
        </w:rPr>
      </w:pPr>
      <w:r w:rsidRPr="002519E4">
        <w:rPr>
          <w:b w:val="0"/>
        </w:rPr>
        <w:t xml:space="preserve">K </w:t>
      </w:r>
      <w:r>
        <w:rPr>
          <w:b w:val="0"/>
        </w:rPr>
        <w:fldChar w:fldCharType="begin"/>
      </w:r>
      <w:r>
        <w:rPr>
          <w:b w:val="0"/>
        </w:rPr>
        <w:instrText xml:space="preserve"> REF _Ref469469056 \r \h </w:instrText>
      </w:r>
      <w:r>
        <w:rPr>
          <w:b w:val="0"/>
        </w:rPr>
      </w:r>
      <w:r>
        <w:rPr>
          <w:b w:val="0"/>
        </w:rPr>
        <w:fldChar w:fldCharType="separate"/>
      </w:r>
      <w:r w:rsidR="002311C9">
        <w:rPr>
          <w:b w:val="0"/>
        </w:rPr>
        <w:t>75</w:t>
      </w:r>
      <w:r>
        <w:rPr>
          <w:b w:val="0"/>
        </w:rPr>
        <w:fldChar w:fldCharType="end"/>
      </w:r>
      <w:r>
        <w:rPr>
          <w:b w:val="0"/>
        </w:rPr>
        <w:t>.</w:t>
      </w:r>
      <w:r w:rsidRPr="002519E4">
        <w:rPr>
          <w:b w:val="0"/>
        </w:rPr>
        <w:t xml:space="preserve"> člen</w:t>
      </w:r>
      <w:r>
        <w:rPr>
          <w:b w:val="0"/>
        </w:rPr>
        <w:t>u</w:t>
      </w:r>
    </w:p>
    <w:p w14:paraId="0F1DAB3F" w14:textId="77777777" w:rsidR="00E52960" w:rsidRDefault="00E52960" w:rsidP="00E52960">
      <w:r>
        <w:t>V tem členu je skladno z EZ-1 določeno, da si mora uporabnik sistema za priključitev na distribucijski sistem pred vsako priključitvijo pridobiti soglasje za priključitev (SZP). V primerih priključitve objekta, ki je v solastnini ali skupni lastnini dveh ali več oseb, so določeni minimalni deleži, s katerimi s začne postopek izdaje SZP. V primeru priključitve uporabnika na 100 kV nivo distribucijskega sistema se zaprosi sistemskega operaterja pred izdajo SZP za njegove pogoje in pred priključitvijo za izjavo o izpolnitvi njegovih pogojev.</w:t>
      </w:r>
    </w:p>
    <w:p w14:paraId="003F53DA" w14:textId="77777777" w:rsidR="00E52960" w:rsidRPr="00311A61" w:rsidRDefault="00E52960" w:rsidP="00E52960"/>
    <w:p w14:paraId="18807C02" w14:textId="2939B2FB"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_Ref29811225 \r \h </w:instrText>
      </w:r>
      <w:r>
        <w:rPr>
          <w:b w:val="0"/>
        </w:rPr>
      </w:r>
      <w:r>
        <w:rPr>
          <w:b w:val="0"/>
        </w:rPr>
        <w:fldChar w:fldCharType="separate"/>
      </w:r>
      <w:r w:rsidR="002311C9">
        <w:rPr>
          <w:b w:val="0"/>
        </w:rPr>
        <w:t>76</w:t>
      </w:r>
      <w:r>
        <w:rPr>
          <w:b w:val="0"/>
        </w:rPr>
        <w:fldChar w:fldCharType="end"/>
      </w:r>
      <w:r>
        <w:rPr>
          <w:b w:val="0"/>
        </w:rPr>
        <w:t>.</w:t>
      </w:r>
      <w:r w:rsidRPr="002519E4">
        <w:rPr>
          <w:b w:val="0"/>
        </w:rPr>
        <w:t xml:space="preserve"> člen</w:t>
      </w:r>
      <w:r>
        <w:rPr>
          <w:b w:val="0"/>
        </w:rPr>
        <w:t>u</w:t>
      </w:r>
    </w:p>
    <w:p w14:paraId="142219D8" w14:textId="77777777" w:rsidR="00E52960" w:rsidRDefault="00E52960" w:rsidP="00E52960">
      <w:r>
        <w:t xml:space="preserve">V tem členu so za obstoječa merilna mesta </w:t>
      </w:r>
      <w:proofErr w:type="spellStart"/>
      <w:r>
        <w:t>določini</w:t>
      </w:r>
      <w:proofErr w:type="spellEnd"/>
      <w:r>
        <w:t xml:space="preserve"> primeri, ko je potrebno zaprositi za izdajo novega SZP, pri čemer novo SZP razveljavi in nadomesti prejšnje SZP, ko je izvedena priključitev po novem SZP. Pri tem je določen še pojem »obratovalna omejitev« iz EZ-1.</w:t>
      </w:r>
    </w:p>
    <w:p w14:paraId="7B462F64" w14:textId="77777777" w:rsidR="00E52960" w:rsidRPr="00311A61" w:rsidRDefault="00E52960" w:rsidP="00E52960"/>
    <w:p w14:paraId="4E94FD01" w14:textId="25940A8C"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_Ref29811236 \r \h </w:instrText>
      </w:r>
      <w:r>
        <w:rPr>
          <w:b w:val="0"/>
        </w:rPr>
      </w:r>
      <w:r>
        <w:rPr>
          <w:b w:val="0"/>
        </w:rPr>
        <w:fldChar w:fldCharType="separate"/>
      </w:r>
      <w:r w:rsidR="002311C9">
        <w:rPr>
          <w:b w:val="0"/>
        </w:rPr>
        <w:t>77</w:t>
      </w:r>
      <w:r>
        <w:rPr>
          <w:b w:val="0"/>
        </w:rPr>
        <w:fldChar w:fldCharType="end"/>
      </w:r>
      <w:r>
        <w:rPr>
          <w:b w:val="0"/>
        </w:rPr>
        <w:t>.</w:t>
      </w:r>
      <w:r w:rsidRPr="002519E4">
        <w:rPr>
          <w:b w:val="0"/>
        </w:rPr>
        <w:t xml:space="preserve"> člen</w:t>
      </w:r>
      <w:r>
        <w:rPr>
          <w:b w:val="0"/>
        </w:rPr>
        <w:t>u</w:t>
      </w:r>
    </w:p>
    <w:p w14:paraId="44BAEE26" w14:textId="77777777" w:rsidR="00E52960" w:rsidRDefault="00E52960" w:rsidP="00E52960">
      <w:r>
        <w:t>V tem členu je definirano prekoračevanje priključne moči iz SZP in postopki za odpravo. Do odprave prekoračevanja priključne moči se takšno prekoračevanje smatra kot neupravičen dojem in se skladno s tem zaračunava.</w:t>
      </w:r>
    </w:p>
    <w:p w14:paraId="524EF907" w14:textId="77777777" w:rsidR="00E52960" w:rsidRPr="00311A61" w:rsidRDefault="00E52960" w:rsidP="00E52960"/>
    <w:p w14:paraId="3AB4577D" w14:textId="3B655BA6"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_Ref29811246 \r \h </w:instrText>
      </w:r>
      <w:r>
        <w:rPr>
          <w:b w:val="0"/>
        </w:rPr>
      </w:r>
      <w:r>
        <w:rPr>
          <w:b w:val="0"/>
        </w:rPr>
        <w:fldChar w:fldCharType="separate"/>
      </w:r>
      <w:r w:rsidR="002311C9">
        <w:rPr>
          <w:b w:val="0"/>
        </w:rPr>
        <w:t>78</w:t>
      </w:r>
      <w:r>
        <w:rPr>
          <w:b w:val="0"/>
        </w:rPr>
        <w:fldChar w:fldCharType="end"/>
      </w:r>
      <w:r>
        <w:rPr>
          <w:b w:val="0"/>
        </w:rPr>
        <w:t>.</w:t>
      </w:r>
      <w:r w:rsidRPr="002519E4">
        <w:rPr>
          <w:b w:val="0"/>
        </w:rPr>
        <w:t xml:space="preserve"> člen</w:t>
      </w:r>
      <w:r>
        <w:rPr>
          <w:b w:val="0"/>
        </w:rPr>
        <w:t>u</w:t>
      </w:r>
    </w:p>
    <w:p w14:paraId="338D1700" w14:textId="77777777" w:rsidR="00E52960" w:rsidRDefault="00E52960" w:rsidP="00E52960">
      <w:r>
        <w:t>V tem členu so določeni razlogi za zavrnitev izdaje SZP.</w:t>
      </w:r>
    </w:p>
    <w:p w14:paraId="46B82481" w14:textId="77777777" w:rsidR="00E52960" w:rsidRPr="00311A61" w:rsidRDefault="00E52960" w:rsidP="00E52960"/>
    <w:p w14:paraId="215D49F9" w14:textId="3A79D163"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_Ref29811257 \r \h </w:instrText>
      </w:r>
      <w:r>
        <w:rPr>
          <w:b w:val="0"/>
        </w:rPr>
      </w:r>
      <w:r>
        <w:rPr>
          <w:b w:val="0"/>
        </w:rPr>
        <w:fldChar w:fldCharType="separate"/>
      </w:r>
      <w:r w:rsidR="002311C9">
        <w:rPr>
          <w:b w:val="0"/>
        </w:rPr>
        <w:t>79</w:t>
      </w:r>
      <w:r>
        <w:rPr>
          <w:b w:val="0"/>
        </w:rPr>
        <w:fldChar w:fldCharType="end"/>
      </w:r>
      <w:r>
        <w:rPr>
          <w:b w:val="0"/>
        </w:rPr>
        <w:t>.</w:t>
      </w:r>
      <w:r w:rsidRPr="002519E4">
        <w:rPr>
          <w:b w:val="0"/>
        </w:rPr>
        <w:t xml:space="preserve"> člen</w:t>
      </w:r>
      <w:r>
        <w:rPr>
          <w:b w:val="0"/>
        </w:rPr>
        <w:t>u</w:t>
      </w:r>
    </w:p>
    <w:p w14:paraId="12EB9885" w14:textId="77777777" w:rsidR="00E52960" w:rsidRPr="004B4E91" w:rsidRDefault="00E52960" w:rsidP="00E52960">
      <w:r w:rsidRPr="004B4E91">
        <w:t>V tem členu so na podlagi EZ-1 določeni sorazmerni in nesorazmerni stroški. Sorazmerni stroški se določijo tako, da v predvideni dobi koristnosti sredstev prihodki od uporabnikov sistema pokrijejo investicijske stroške izgradnje infrastrukture, kar pomeni, da pokrijejo izračunane stroške amortizacije. Pri tem je določeno, kaj se predvidena doba koristnosti sredstev in kaj spada med prihodke od uporabnikov sistema. Nesorazmerni stroški se določijo kot razlika med skupnimi investicijskimi stroški potrebnih tehničnih prilagoditev in okrepitev sistema ter sistemskih naprav zaradi priključitve uporabnika sistema na sistem ter sorazmernimi stroški, pri čemer je opredeljeno, kako se določijo skupni investicijski stroški. Na koncu je določen postopek, če uporabnik sistema pristane na plačilo nesorazmernih stroškov.</w:t>
      </w:r>
    </w:p>
    <w:p w14:paraId="7346EF98" w14:textId="77777777" w:rsidR="00E52960" w:rsidRPr="00311A61" w:rsidRDefault="00E52960" w:rsidP="00E52960"/>
    <w:p w14:paraId="03628CCA" w14:textId="6E6293E3"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_Ref29811266 \r \h </w:instrText>
      </w:r>
      <w:r>
        <w:rPr>
          <w:b w:val="0"/>
        </w:rPr>
      </w:r>
      <w:r>
        <w:rPr>
          <w:b w:val="0"/>
        </w:rPr>
        <w:fldChar w:fldCharType="separate"/>
      </w:r>
      <w:r w:rsidR="002311C9">
        <w:rPr>
          <w:b w:val="0"/>
        </w:rPr>
        <w:t>80</w:t>
      </w:r>
      <w:r>
        <w:rPr>
          <w:b w:val="0"/>
        </w:rPr>
        <w:fldChar w:fldCharType="end"/>
      </w:r>
      <w:r>
        <w:rPr>
          <w:b w:val="0"/>
        </w:rPr>
        <w:t>.</w:t>
      </w:r>
      <w:r w:rsidRPr="002519E4">
        <w:rPr>
          <w:b w:val="0"/>
        </w:rPr>
        <w:t xml:space="preserve"> člen</w:t>
      </w:r>
      <w:r>
        <w:rPr>
          <w:b w:val="0"/>
        </w:rPr>
        <w:t>u</w:t>
      </w:r>
    </w:p>
    <w:p w14:paraId="76BFCA84" w14:textId="77777777" w:rsidR="00E52960" w:rsidRDefault="00E52960" w:rsidP="00E52960">
      <w:r>
        <w:t>V tem členu je določen način določitve in postopek vračila dela plačanih nesorazmernih stroškov v primeru, če se na infrastrukturo zgrajeno s plačilom nesorazmernih stroškov v dobi koristnosti sredstva priključijo tudi drugi uporabniki sistema.</w:t>
      </w:r>
    </w:p>
    <w:p w14:paraId="36C91F71" w14:textId="77777777" w:rsidR="00E52960" w:rsidRPr="00311A61" w:rsidRDefault="00E52960" w:rsidP="00E52960"/>
    <w:p w14:paraId="5CC804B2" w14:textId="56D04BE6"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_Ref29811275 \r \h </w:instrText>
      </w:r>
      <w:r>
        <w:rPr>
          <w:b w:val="0"/>
        </w:rPr>
      </w:r>
      <w:r>
        <w:rPr>
          <w:b w:val="0"/>
        </w:rPr>
        <w:fldChar w:fldCharType="separate"/>
      </w:r>
      <w:r w:rsidR="002311C9">
        <w:rPr>
          <w:b w:val="0"/>
        </w:rPr>
        <w:t>81</w:t>
      </w:r>
      <w:r>
        <w:rPr>
          <w:b w:val="0"/>
        </w:rPr>
        <w:fldChar w:fldCharType="end"/>
      </w:r>
      <w:r>
        <w:rPr>
          <w:b w:val="0"/>
        </w:rPr>
        <w:t>.</w:t>
      </w:r>
      <w:r w:rsidRPr="002519E4">
        <w:rPr>
          <w:b w:val="0"/>
        </w:rPr>
        <w:t xml:space="preserve"> člen</w:t>
      </w:r>
      <w:r>
        <w:rPr>
          <w:b w:val="0"/>
        </w:rPr>
        <w:t>u</w:t>
      </w:r>
    </w:p>
    <w:p w14:paraId="006907EB" w14:textId="77777777" w:rsidR="00E52960" w:rsidRDefault="00E52960" w:rsidP="00E52960">
      <w:r>
        <w:t>V tem členu so opredeljeni pogoji za začasno priključitev. Poznamo priključitev začasnih objektov in gradbišč za dobo enega leta z možnostjo dvakratnega podaljšanja, vsakič za eno leto, in priključitev prireditev, izvajanja RTV prenosov in podobno za dobo enega meseca z možnostjo dvakratnega podaljšanja, vsakič za en mesec. Po izteku navedenih rokov priključitev je možno podaljšanje priključitve samo na podlagi izdanega SZP za nedoločen čas. Distribucijski operater o poteku izdanega SZP za določen čas pisno obvesti uporabnika sistema.</w:t>
      </w:r>
    </w:p>
    <w:p w14:paraId="58618162" w14:textId="77777777" w:rsidR="00E52960" w:rsidRPr="00311A61" w:rsidRDefault="00E52960" w:rsidP="00E52960"/>
    <w:p w14:paraId="2FAD8397" w14:textId="0FFC87B5"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_Ref29811285 \r \h </w:instrText>
      </w:r>
      <w:r>
        <w:rPr>
          <w:b w:val="0"/>
        </w:rPr>
      </w:r>
      <w:r>
        <w:rPr>
          <w:b w:val="0"/>
        </w:rPr>
        <w:fldChar w:fldCharType="separate"/>
      </w:r>
      <w:r w:rsidR="002311C9">
        <w:rPr>
          <w:b w:val="0"/>
        </w:rPr>
        <w:t>82</w:t>
      </w:r>
      <w:r>
        <w:rPr>
          <w:b w:val="0"/>
        </w:rPr>
        <w:fldChar w:fldCharType="end"/>
      </w:r>
      <w:r>
        <w:rPr>
          <w:b w:val="0"/>
        </w:rPr>
        <w:t>.</w:t>
      </w:r>
      <w:r w:rsidRPr="002519E4">
        <w:rPr>
          <w:b w:val="0"/>
        </w:rPr>
        <w:t xml:space="preserve"> člen</w:t>
      </w:r>
      <w:r>
        <w:rPr>
          <w:b w:val="0"/>
        </w:rPr>
        <w:t>u</w:t>
      </w:r>
    </w:p>
    <w:p w14:paraId="2E9E0ACD" w14:textId="77777777" w:rsidR="00E52960" w:rsidRDefault="00E52960" w:rsidP="00E52960">
      <w:r>
        <w:t>V tem členu je določen prenos pravic iz izdanega SZP skladno z EZ-1, pri čemer prenos pravic na drugo lokacijo ni mogoč.</w:t>
      </w:r>
    </w:p>
    <w:p w14:paraId="0011373D" w14:textId="77777777" w:rsidR="00E52960" w:rsidRPr="00311A61" w:rsidRDefault="00E52960" w:rsidP="00E52960"/>
    <w:p w14:paraId="2F80CDB1" w14:textId="162F81DC" w:rsidR="00E52960" w:rsidRDefault="00E52960" w:rsidP="00E52960">
      <w:pPr>
        <w:pStyle w:val="Citat"/>
        <w:rPr>
          <w:b w:val="0"/>
        </w:rPr>
      </w:pPr>
      <w:r w:rsidRPr="002519E4">
        <w:rPr>
          <w:b w:val="0"/>
        </w:rPr>
        <w:t xml:space="preserve">K </w:t>
      </w:r>
      <w:r>
        <w:rPr>
          <w:b w:val="0"/>
        </w:rPr>
        <w:fldChar w:fldCharType="begin"/>
      </w:r>
      <w:r>
        <w:rPr>
          <w:b w:val="0"/>
        </w:rPr>
        <w:instrText xml:space="preserve"> REF _Ref29813002 \r \h </w:instrText>
      </w:r>
      <w:r>
        <w:rPr>
          <w:b w:val="0"/>
        </w:rPr>
      </w:r>
      <w:r>
        <w:rPr>
          <w:b w:val="0"/>
        </w:rPr>
        <w:fldChar w:fldCharType="separate"/>
      </w:r>
      <w:r w:rsidR="002311C9">
        <w:rPr>
          <w:b w:val="0"/>
        </w:rPr>
        <w:t>83</w:t>
      </w:r>
      <w:r>
        <w:rPr>
          <w:b w:val="0"/>
        </w:rPr>
        <w:fldChar w:fldCharType="end"/>
      </w:r>
      <w:r w:rsidRPr="002519E4">
        <w:rPr>
          <w:b w:val="0"/>
        </w:rPr>
        <w:t>.</w:t>
      </w:r>
      <w:r>
        <w:rPr>
          <w:b w:val="0"/>
        </w:rPr>
        <w:t>-</w:t>
      </w:r>
      <w:r>
        <w:rPr>
          <w:b w:val="0"/>
        </w:rPr>
        <w:fldChar w:fldCharType="begin"/>
      </w:r>
      <w:r>
        <w:rPr>
          <w:b w:val="0"/>
        </w:rPr>
        <w:instrText xml:space="preserve"> REF _Ref15626850 \r \h </w:instrText>
      </w:r>
      <w:r>
        <w:rPr>
          <w:b w:val="0"/>
        </w:rPr>
      </w:r>
      <w:r>
        <w:rPr>
          <w:b w:val="0"/>
        </w:rPr>
        <w:fldChar w:fldCharType="separate"/>
      </w:r>
      <w:r w:rsidR="002311C9">
        <w:rPr>
          <w:b w:val="0"/>
        </w:rPr>
        <w:t>84</w:t>
      </w:r>
      <w:r>
        <w:rPr>
          <w:b w:val="0"/>
        </w:rPr>
        <w:fldChar w:fldCharType="end"/>
      </w:r>
      <w:r>
        <w:rPr>
          <w:b w:val="0"/>
        </w:rPr>
        <w:t>.</w:t>
      </w:r>
      <w:r w:rsidRPr="002519E4">
        <w:rPr>
          <w:b w:val="0"/>
        </w:rPr>
        <w:t xml:space="preserve"> člen</w:t>
      </w:r>
      <w:r>
        <w:rPr>
          <w:b w:val="0"/>
        </w:rPr>
        <w:t>u</w:t>
      </w:r>
    </w:p>
    <w:p w14:paraId="7B5FD16C" w14:textId="77777777" w:rsidR="00E52960" w:rsidRDefault="00E52960" w:rsidP="00E52960">
      <w:r>
        <w:t xml:space="preserve">V teh dveh členih je določeno, da distribucijski operater za priključevanje uporabnikov sistema določa priključne sheme. Do sedaj so bile te sheme določene za proizvodne naprave v veljavnih navodilih za priključevanje proizvodnih naprav (Priloga 5 veljavnih SONDSO), sedaj pa so razširjene na vse vrste uporabnikov sistema in prestavljene v sam SONDSEE. Pri tem je bilo 12 obstoječih shem združeno v 3 osnovne sheme, ki so opisane v naslednjih členih. Zaradi stalnega razvoja načinov priključevanja </w:t>
      </w:r>
      <w:r>
        <w:lastRenderedPageBreak/>
        <w:t>posameznih uporabnikov sistema bo distribucijski operater v posebnem dokumentu določil podrobnejše izvedbe posamezne sheme.</w:t>
      </w:r>
    </w:p>
    <w:p w14:paraId="25F206B6" w14:textId="77777777" w:rsidR="00E52960" w:rsidRPr="00311A61" w:rsidRDefault="00E52960" w:rsidP="00E52960"/>
    <w:p w14:paraId="50F82BF0" w14:textId="37959E0D"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_Ref31018424 \r \h </w:instrText>
      </w:r>
      <w:r>
        <w:rPr>
          <w:b w:val="0"/>
        </w:rPr>
      </w:r>
      <w:r>
        <w:rPr>
          <w:b w:val="0"/>
        </w:rPr>
        <w:fldChar w:fldCharType="separate"/>
      </w:r>
      <w:r w:rsidR="002311C9">
        <w:rPr>
          <w:b w:val="0"/>
        </w:rPr>
        <w:t>85</w:t>
      </w:r>
      <w:r>
        <w:rPr>
          <w:b w:val="0"/>
        </w:rPr>
        <w:fldChar w:fldCharType="end"/>
      </w:r>
      <w:r w:rsidRPr="002519E4">
        <w:rPr>
          <w:b w:val="0"/>
        </w:rPr>
        <w:t>. členu</w:t>
      </w:r>
    </w:p>
    <w:p w14:paraId="5BBA7C63" w14:textId="77777777" w:rsidR="00E52960" w:rsidRDefault="00E52960" w:rsidP="00E52960">
      <w:r>
        <w:t>V tem členu so predstavljene osnovne oblike priključne sheme PS.1 (za končnega odjemalca, za proizvodni napravo ali hranilnik in kombinacije obeh predhodno navedenih namenov).</w:t>
      </w:r>
    </w:p>
    <w:p w14:paraId="1C42D8E1" w14:textId="77777777" w:rsidR="00E52960" w:rsidRPr="00311A61" w:rsidRDefault="00E52960" w:rsidP="00E52960"/>
    <w:p w14:paraId="4B86ED54" w14:textId="01DD3D5B"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_Ref31018433 \r \h </w:instrText>
      </w:r>
      <w:r>
        <w:rPr>
          <w:b w:val="0"/>
        </w:rPr>
      </w:r>
      <w:r>
        <w:rPr>
          <w:b w:val="0"/>
        </w:rPr>
        <w:fldChar w:fldCharType="separate"/>
      </w:r>
      <w:r w:rsidR="002311C9">
        <w:rPr>
          <w:b w:val="0"/>
        </w:rPr>
        <w:t>86</w:t>
      </w:r>
      <w:r>
        <w:rPr>
          <w:b w:val="0"/>
        </w:rPr>
        <w:fldChar w:fldCharType="end"/>
      </w:r>
      <w:r w:rsidRPr="002519E4">
        <w:rPr>
          <w:b w:val="0"/>
        </w:rPr>
        <w:t>. členu</w:t>
      </w:r>
    </w:p>
    <w:p w14:paraId="124B9532" w14:textId="77777777" w:rsidR="00E52960" w:rsidRDefault="00E52960" w:rsidP="00E52960">
      <w:r>
        <w:t>V tem členu so navedene posebnosti uporabe sheme PS.1 za proizvodne naprave.</w:t>
      </w:r>
    </w:p>
    <w:p w14:paraId="78A7654B" w14:textId="77777777" w:rsidR="00E52960" w:rsidRPr="00311A61" w:rsidRDefault="00E52960" w:rsidP="00E52960"/>
    <w:p w14:paraId="48E5EF0C" w14:textId="1F877D5D"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_Ref31018441 \r \h </w:instrText>
      </w:r>
      <w:r>
        <w:rPr>
          <w:b w:val="0"/>
        </w:rPr>
      </w:r>
      <w:r>
        <w:rPr>
          <w:b w:val="0"/>
        </w:rPr>
        <w:fldChar w:fldCharType="separate"/>
      </w:r>
      <w:r w:rsidR="002311C9">
        <w:rPr>
          <w:b w:val="0"/>
        </w:rPr>
        <w:t>87</w:t>
      </w:r>
      <w:r>
        <w:rPr>
          <w:b w:val="0"/>
        </w:rPr>
        <w:fldChar w:fldCharType="end"/>
      </w:r>
      <w:r w:rsidRPr="002519E4">
        <w:rPr>
          <w:b w:val="0"/>
        </w:rPr>
        <w:t>. členu</w:t>
      </w:r>
    </w:p>
    <w:p w14:paraId="3810827E" w14:textId="77777777" w:rsidR="00E52960" w:rsidRDefault="00E52960" w:rsidP="00E52960">
      <w:r>
        <w:t>V tem členu je določeno, da se v omrežje uporabnika sistema za števcem električne energije proizvodne naprave, HEV, PEV ali druge podobne naprave priključujejo skladno z veljavnimi predpisi za navedene vrste naprav.</w:t>
      </w:r>
    </w:p>
    <w:p w14:paraId="6C6ADB29" w14:textId="77777777" w:rsidR="00E52960" w:rsidRPr="00311A61" w:rsidRDefault="00E52960" w:rsidP="00E52960"/>
    <w:p w14:paraId="5A66A75C" w14:textId="2BE12032"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_Ref31018454 \r \h </w:instrText>
      </w:r>
      <w:r>
        <w:rPr>
          <w:b w:val="0"/>
        </w:rPr>
      </w:r>
      <w:r>
        <w:rPr>
          <w:b w:val="0"/>
        </w:rPr>
        <w:fldChar w:fldCharType="separate"/>
      </w:r>
      <w:r w:rsidR="002311C9">
        <w:rPr>
          <w:b w:val="0"/>
        </w:rPr>
        <w:t>88</w:t>
      </w:r>
      <w:r>
        <w:rPr>
          <w:b w:val="0"/>
        </w:rPr>
        <w:fldChar w:fldCharType="end"/>
      </w:r>
      <w:r w:rsidRPr="002519E4">
        <w:rPr>
          <w:b w:val="0"/>
        </w:rPr>
        <w:t>. členu</w:t>
      </w:r>
    </w:p>
    <w:p w14:paraId="2F2F4AD1" w14:textId="77777777" w:rsidR="00E52960" w:rsidRDefault="00E52960" w:rsidP="00E52960">
      <w:r>
        <w:t>V tem členu so navedeni pogoji, kdaj je potrebno namestiti merilne naprave za merjenje lastne rabe proizvodnih naprav.</w:t>
      </w:r>
    </w:p>
    <w:p w14:paraId="4455F7F6" w14:textId="77777777" w:rsidR="00E52960" w:rsidRPr="00311A61" w:rsidRDefault="00E52960" w:rsidP="00E52960"/>
    <w:p w14:paraId="31166F83" w14:textId="769CEC9C"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_Ref31019318 \r \h </w:instrText>
      </w:r>
      <w:r>
        <w:rPr>
          <w:b w:val="0"/>
        </w:rPr>
      </w:r>
      <w:r>
        <w:rPr>
          <w:b w:val="0"/>
        </w:rPr>
        <w:fldChar w:fldCharType="separate"/>
      </w:r>
      <w:r w:rsidR="002311C9">
        <w:rPr>
          <w:b w:val="0"/>
        </w:rPr>
        <w:t>89</w:t>
      </w:r>
      <w:r>
        <w:rPr>
          <w:b w:val="0"/>
        </w:rPr>
        <w:fldChar w:fldCharType="end"/>
      </w:r>
      <w:r w:rsidRPr="002519E4">
        <w:rPr>
          <w:b w:val="0"/>
        </w:rPr>
        <w:t>. členu</w:t>
      </w:r>
    </w:p>
    <w:p w14:paraId="44C0B195" w14:textId="77777777" w:rsidR="00E52960" w:rsidRDefault="00E52960" w:rsidP="00E52960">
      <w:r>
        <w:t>V tem členu je predstavljena osnovna oblika priključne sheme PS.2 in opisani osnovni nameni uporabe te priključne sheme.</w:t>
      </w:r>
    </w:p>
    <w:p w14:paraId="2F69756D" w14:textId="77777777" w:rsidR="00E52960" w:rsidRPr="00311A61" w:rsidRDefault="00E52960" w:rsidP="00E52960"/>
    <w:p w14:paraId="7BCA9755" w14:textId="7D2E23B0"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_Ref31019329 \r \h </w:instrText>
      </w:r>
      <w:r>
        <w:rPr>
          <w:b w:val="0"/>
        </w:rPr>
      </w:r>
      <w:r>
        <w:rPr>
          <w:b w:val="0"/>
        </w:rPr>
        <w:fldChar w:fldCharType="separate"/>
      </w:r>
      <w:r w:rsidR="002311C9">
        <w:rPr>
          <w:b w:val="0"/>
        </w:rPr>
        <w:t>90</w:t>
      </w:r>
      <w:r>
        <w:rPr>
          <w:b w:val="0"/>
        </w:rPr>
        <w:fldChar w:fldCharType="end"/>
      </w:r>
      <w:r w:rsidRPr="002519E4">
        <w:rPr>
          <w:b w:val="0"/>
        </w:rPr>
        <w:t>. členu</w:t>
      </w:r>
    </w:p>
    <w:p w14:paraId="261C95AF" w14:textId="77777777" w:rsidR="00E52960" w:rsidRDefault="00E52960" w:rsidP="00E52960">
      <w:r>
        <w:t>V tem členu so navedene posebnosti uporabe sheme PS.2 za proizvodne naprave.</w:t>
      </w:r>
    </w:p>
    <w:p w14:paraId="31A73384" w14:textId="77777777" w:rsidR="00E52960" w:rsidRPr="00311A61" w:rsidRDefault="00E52960" w:rsidP="00E52960"/>
    <w:p w14:paraId="767019BB" w14:textId="6E1C236D"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_Ref31019337 \r \h </w:instrText>
      </w:r>
      <w:r>
        <w:rPr>
          <w:b w:val="0"/>
        </w:rPr>
      </w:r>
      <w:r>
        <w:rPr>
          <w:b w:val="0"/>
        </w:rPr>
        <w:fldChar w:fldCharType="separate"/>
      </w:r>
      <w:r w:rsidR="002311C9">
        <w:rPr>
          <w:b w:val="0"/>
        </w:rPr>
        <w:t>91</w:t>
      </w:r>
      <w:r>
        <w:rPr>
          <w:b w:val="0"/>
        </w:rPr>
        <w:fldChar w:fldCharType="end"/>
      </w:r>
      <w:r w:rsidRPr="002519E4">
        <w:rPr>
          <w:b w:val="0"/>
        </w:rPr>
        <w:t>. členu</w:t>
      </w:r>
    </w:p>
    <w:p w14:paraId="4597FF6A" w14:textId="77777777" w:rsidR="00E52960" w:rsidRDefault="00E52960" w:rsidP="00E52960">
      <w:r>
        <w:t>V tem členu je določeno, da se v omrežje uporabnika sistema za števcem električne energije proizvodne naprave, HEV, PEV ali druge podobne naprave priključujejo skladno z veljavnimi predpisi za navedene vrste naprav.</w:t>
      </w:r>
    </w:p>
    <w:p w14:paraId="732E4F4F" w14:textId="77777777" w:rsidR="00E52960" w:rsidRPr="00311A61" w:rsidRDefault="00E52960" w:rsidP="00E52960"/>
    <w:p w14:paraId="52A586AE" w14:textId="4887FC9E"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_Ref31019347 \r \h </w:instrText>
      </w:r>
      <w:r>
        <w:rPr>
          <w:b w:val="0"/>
        </w:rPr>
      </w:r>
      <w:r>
        <w:rPr>
          <w:b w:val="0"/>
        </w:rPr>
        <w:fldChar w:fldCharType="separate"/>
      </w:r>
      <w:r w:rsidR="002311C9">
        <w:rPr>
          <w:b w:val="0"/>
        </w:rPr>
        <w:t>92</w:t>
      </w:r>
      <w:r>
        <w:rPr>
          <w:b w:val="0"/>
        </w:rPr>
        <w:fldChar w:fldCharType="end"/>
      </w:r>
      <w:r w:rsidRPr="002519E4">
        <w:rPr>
          <w:b w:val="0"/>
        </w:rPr>
        <w:t>. členu</w:t>
      </w:r>
    </w:p>
    <w:p w14:paraId="332C9A27" w14:textId="77777777" w:rsidR="00E52960" w:rsidRDefault="00E52960" w:rsidP="00E52960">
      <w:r>
        <w:t>V tem členu so navedeni pogoji, kdaj je potrebno namestiti merilne naprave za merjenje lastne rabe proizvodnih naprav.</w:t>
      </w:r>
    </w:p>
    <w:p w14:paraId="512294F2" w14:textId="77777777" w:rsidR="00E52960" w:rsidRPr="00311A61" w:rsidRDefault="00E52960" w:rsidP="00E52960"/>
    <w:p w14:paraId="36B8EC65" w14:textId="23F30228"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_Ref31019537 \r \h </w:instrText>
      </w:r>
      <w:r>
        <w:rPr>
          <w:b w:val="0"/>
        </w:rPr>
      </w:r>
      <w:r>
        <w:rPr>
          <w:b w:val="0"/>
        </w:rPr>
        <w:fldChar w:fldCharType="separate"/>
      </w:r>
      <w:r w:rsidR="002311C9">
        <w:rPr>
          <w:b w:val="0"/>
        </w:rPr>
        <w:t>93</w:t>
      </w:r>
      <w:r>
        <w:rPr>
          <w:b w:val="0"/>
        </w:rPr>
        <w:fldChar w:fldCharType="end"/>
      </w:r>
      <w:r w:rsidRPr="002519E4">
        <w:rPr>
          <w:b w:val="0"/>
        </w:rPr>
        <w:t>. členu</w:t>
      </w:r>
    </w:p>
    <w:p w14:paraId="6F51A86B" w14:textId="77777777" w:rsidR="00E52960" w:rsidRDefault="00E52960" w:rsidP="00E52960">
      <w:r>
        <w:t>V tem členu sta predstavljeni osnovni obliki priključne sheme PS.3, ki je namenjena za priključevanje proizvodnih naprav za individualno in skupinsko samooskrbo.</w:t>
      </w:r>
    </w:p>
    <w:p w14:paraId="2AB706E3" w14:textId="77777777" w:rsidR="00E52960" w:rsidRPr="00311A61" w:rsidRDefault="00E52960" w:rsidP="00E52960"/>
    <w:p w14:paraId="4A8FE93D" w14:textId="3CA67A52"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_Ref31019549 \r \h </w:instrText>
      </w:r>
      <w:r>
        <w:rPr>
          <w:b w:val="0"/>
        </w:rPr>
      </w:r>
      <w:r>
        <w:rPr>
          <w:b w:val="0"/>
        </w:rPr>
        <w:fldChar w:fldCharType="separate"/>
      </w:r>
      <w:r w:rsidR="002311C9">
        <w:rPr>
          <w:b w:val="0"/>
        </w:rPr>
        <w:t>94</w:t>
      </w:r>
      <w:r>
        <w:rPr>
          <w:b w:val="0"/>
        </w:rPr>
        <w:fldChar w:fldCharType="end"/>
      </w:r>
      <w:r w:rsidRPr="002519E4">
        <w:rPr>
          <w:b w:val="0"/>
        </w:rPr>
        <w:t>. členu</w:t>
      </w:r>
    </w:p>
    <w:p w14:paraId="0DF39A89" w14:textId="77777777" w:rsidR="00E52960" w:rsidRDefault="00E52960" w:rsidP="00E52960">
      <w:r>
        <w:t>V tem členu so navedeni pogoji uporabe sheme PS.3 za individualno in skupinsko samooskrbo.</w:t>
      </w:r>
    </w:p>
    <w:p w14:paraId="557C3749" w14:textId="77777777" w:rsidR="00E52960" w:rsidRPr="00311A61" w:rsidRDefault="00E52960" w:rsidP="00E52960"/>
    <w:p w14:paraId="1961CA3B" w14:textId="59AF61B2" w:rsidR="00E52960" w:rsidRDefault="00E52960" w:rsidP="00E52960">
      <w:pPr>
        <w:pStyle w:val="Citat"/>
        <w:rPr>
          <w:b w:val="0"/>
        </w:rPr>
      </w:pPr>
      <w:r w:rsidRPr="002519E4">
        <w:rPr>
          <w:b w:val="0"/>
        </w:rPr>
        <w:t xml:space="preserve">K </w:t>
      </w:r>
      <w:r>
        <w:rPr>
          <w:b w:val="0"/>
        </w:rPr>
        <w:fldChar w:fldCharType="begin"/>
      </w:r>
      <w:r>
        <w:rPr>
          <w:b w:val="0"/>
        </w:rPr>
        <w:instrText xml:space="preserve"> REF _Ref31019564 \r \h </w:instrText>
      </w:r>
      <w:r>
        <w:rPr>
          <w:b w:val="0"/>
        </w:rPr>
      </w:r>
      <w:r>
        <w:rPr>
          <w:b w:val="0"/>
        </w:rPr>
        <w:fldChar w:fldCharType="separate"/>
      </w:r>
      <w:r w:rsidR="002311C9">
        <w:rPr>
          <w:b w:val="0"/>
        </w:rPr>
        <w:t>95</w:t>
      </w:r>
      <w:r>
        <w:rPr>
          <w:b w:val="0"/>
        </w:rPr>
        <w:fldChar w:fldCharType="end"/>
      </w:r>
      <w:r w:rsidRPr="002519E4">
        <w:rPr>
          <w:b w:val="0"/>
        </w:rPr>
        <w:t>. členu</w:t>
      </w:r>
    </w:p>
    <w:p w14:paraId="579803B0" w14:textId="77777777" w:rsidR="00E52960" w:rsidRDefault="00E52960" w:rsidP="00E52960">
      <w:r>
        <w:lastRenderedPageBreak/>
        <w:t>V tem členu je predstavljen računski postopek za pripravo podatkov.</w:t>
      </w:r>
    </w:p>
    <w:p w14:paraId="7DD250FF" w14:textId="77777777" w:rsidR="00E52960" w:rsidRPr="00311A61" w:rsidRDefault="00E52960" w:rsidP="00E52960"/>
    <w:p w14:paraId="087A5395" w14:textId="3843D590"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_Ref31020038 \r \h </w:instrText>
      </w:r>
      <w:r>
        <w:rPr>
          <w:b w:val="0"/>
        </w:rPr>
      </w:r>
      <w:r>
        <w:rPr>
          <w:b w:val="0"/>
        </w:rPr>
        <w:fldChar w:fldCharType="separate"/>
      </w:r>
      <w:r w:rsidR="002311C9">
        <w:rPr>
          <w:b w:val="0"/>
        </w:rPr>
        <w:t>96</w:t>
      </w:r>
      <w:r>
        <w:rPr>
          <w:b w:val="0"/>
        </w:rPr>
        <w:fldChar w:fldCharType="end"/>
      </w:r>
      <w:r w:rsidRPr="002519E4">
        <w:rPr>
          <w:b w:val="0"/>
        </w:rPr>
        <w:t>. členu</w:t>
      </w:r>
    </w:p>
    <w:p w14:paraId="57E521DE" w14:textId="77777777" w:rsidR="00E52960" w:rsidRDefault="00E52960" w:rsidP="00E52960">
      <w:r>
        <w:t>V tem členu so določene zahteve za naprave uporabnika sistema, ki se preko merilnega mesta uporabnika sistema priključujejo na distribucijski sistem električne energije.</w:t>
      </w:r>
    </w:p>
    <w:p w14:paraId="0C5117F8" w14:textId="77777777" w:rsidR="00E52960" w:rsidRPr="00311A61" w:rsidRDefault="00E52960" w:rsidP="00E52960"/>
    <w:p w14:paraId="1E11422A" w14:textId="1D64BE5F" w:rsidR="00E52960" w:rsidRDefault="00E52960" w:rsidP="00E52960">
      <w:pPr>
        <w:pStyle w:val="Citat"/>
        <w:rPr>
          <w:b w:val="0"/>
        </w:rPr>
      </w:pPr>
      <w:r w:rsidRPr="002519E4">
        <w:rPr>
          <w:b w:val="0"/>
        </w:rPr>
        <w:t xml:space="preserve">K </w:t>
      </w:r>
      <w:r>
        <w:rPr>
          <w:b w:val="0"/>
        </w:rPr>
        <w:fldChar w:fldCharType="begin"/>
      </w:r>
      <w:r>
        <w:rPr>
          <w:b w:val="0"/>
        </w:rPr>
        <w:instrText xml:space="preserve"> REF _Ref197149226 \r \h </w:instrText>
      </w:r>
      <w:r>
        <w:rPr>
          <w:b w:val="0"/>
        </w:rPr>
      </w:r>
      <w:r>
        <w:rPr>
          <w:b w:val="0"/>
        </w:rPr>
        <w:fldChar w:fldCharType="separate"/>
      </w:r>
      <w:r w:rsidR="002311C9">
        <w:rPr>
          <w:b w:val="0"/>
        </w:rPr>
        <w:t>97</w:t>
      </w:r>
      <w:r>
        <w:rPr>
          <w:b w:val="0"/>
        </w:rPr>
        <w:fldChar w:fldCharType="end"/>
      </w:r>
      <w:r w:rsidRPr="002519E4">
        <w:rPr>
          <w:b w:val="0"/>
        </w:rPr>
        <w:t>. členu</w:t>
      </w:r>
    </w:p>
    <w:p w14:paraId="1723FA29" w14:textId="77777777" w:rsidR="00E52960" w:rsidRDefault="00E52960" w:rsidP="00E52960">
      <w:r>
        <w:t>V tem členu je glede zaščitnih ukrepov pred električnim udarom opredeljeno, da distribucijski operater določi uporabniku sistema sistem ozemljitev v distribucijskem sistemu, na podlagi tega pa mora projektant v inštalaciji uporabnika skladno z veljavnimi predpisi določiti nabor ukrepov za zaščito pred električnim udarom in njihovo izvedbo.</w:t>
      </w:r>
    </w:p>
    <w:p w14:paraId="5A40B383" w14:textId="77777777" w:rsidR="00E52960" w:rsidRPr="00311A61" w:rsidRDefault="00E52960" w:rsidP="00E52960"/>
    <w:p w14:paraId="7F338067" w14:textId="3CE7F9CF" w:rsidR="00E52960" w:rsidRDefault="00E52960" w:rsidP="00E52960">
      <w:pPr>
        <w:pStyle w:val="Citat"/>
        <w:rPr>
          <w:b w:val="0"/>
        </w:rPr>
      </w:pPr>
      <w:r w:rsidRPr="002519E4">
        <w:rPr>
          <w:b w:val="0"/>
        </w:rPr>
        <w:t xml:space="preserve">K </w:t>
      </w:r>
      <w:r>
        <w:rPr>
          <w:b w:val="0"/>
        </w:rPr>
        <w:fldChar w:fldCharType="begin"/>
      </w:r>
      <w:r>
        <w:rPr>
          <w:b w:val="0"/>
        </w:rPr>
        <w:instrText xml:space="preserve"> REF _Ref385801827 \r \h </w:instrText>
      </w:r>
      <w:r>
        <w:rPr>
          <w:b w:val="0"/>
        </w:rPr>
      </w:r>
      <w:r>
        <w:rPr>
          <w:b w:val="0"/>
        </w:rPr>
        <w:fldChar w:fldCharType="separate"/>
      </w:r>
      <w:r w:rsidR="002311C9">
        <w:rPr>
          <w:b w:val="0"/>
        </w:rPr>
        <w:t>98</w:t>
      </w:r>
      <w:r>
        <w:rPr>
          <w:b w:val="0"/>
        </w:rPr>
        <w:fldChar w:fldCharType="end"/>
      </w:r>
      <w:r w:rsidRPr="002519E4">
        <w:rPr>
          <w:b w:val="0"/>
        </w:rPr>
        <w:t>. členu</w:t>
      </w:r>
    </w:p>
    <w:p w14:paraId="75D1EB1F" w14:textId="77777777" w:rsidR="00E52960" w:rsidRDefault="00E52960" w:rsidP="00E52960">
      <w:r>
        <w:t>V tem členu je opredeljen način določitve merilnih naprav na merilnem mestu.</w:t>
      </w:r>
    </w:p>
    <w:p w14:paraId="11360045" w14:textId="77777777" w:rsidR="00E52960" w:rsidRPr="00311A61" w:rsidRDefault="00E52960" w:rsidP="00E52960"/>
    <w:p w14:paraId="5FB52238" w14:textId="2A6755FD"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_Ref31020065 \r \h </w:instrText>
      </w:r>
      <w:r>
        <w:rPr>
          <w:b w:val="0"/>
        </w:rPr>
      </w:r>
      <w:r>
        <w:rPr>
          <w:b w:val="0"/>
        </w:rPr>
        <w:fldChar w:fldCharType="separate"/>
      </w:r>
      <w:r w:rsidR="002311C9">
        <w:rPr>
          <w:b w:val="0"/>
        </w:rPr>
        <w:t>99</w:t>
      </w:r>
      <w:r>
        <w:rPr>
          <w:b w:val="0"/>
        </w:rPr>
        <w:fldChar w:fldCharType="end"/>
      </w:r>
      <w:r w:rsidRPr="002519E4">
        <w:rPr>
          <w:b w:val="0"/>
        </w:rPr>
        <w:t>. členu</w:t>
      </w:r>
    </w:p>
    <w:p w14:paraId="42EE9F4D" w14:textId="77777777" w:rsidR="00E52960" w:rsidRDefault="00E52960" w:rsidP="00E52960">
      <w:r>
        <w:t>V tem členu je opredeljen način določitve naprav za izmenjavo podatkov med merilnim mestom in merilnim centrom.</w:t>
      </w:r>
    </w:p>
    <w:p w14:paraId="57622876" w14:textId="77777777" w:rsidR="00E52960" w:rsidRPr="00311A61" w:rsidRDefault="00E52960" w:rsidP="00E52960"/>
    <w:p w14:paraId="6BB70863" w14:textId="595A91F1"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_Ref31020074 \r \h </w:instrText>
      </w:r>
      <w:r>
        <w:rPr>
          <w:b w:val="0"/>
        </w:rPr>
      </w:r>
      <w:r>
        <w:rPr>
          <w:b w:val="0"/>
        </w:rPr>
        <w:fldChar w:fldCharType="separate"/>
      </w:r>
      <w:r w:rsidR="002311C9">
        <w:rPr>
          <w:b w:val="0"/>
        </w:rPr>
        <w:t>100</w:t>
      </w:r>
      <w:r>
        <w:rPr>
          <w:b w:val="0"/>
        </w:rPr>
        <w:fldChar w:fldCharType="end"/>
      </w:r>
      <w:r w:rsidRPr="002519E4">
        <w:rPr>
          <w:b w:val="0"/>
        </w:rPr>
        <w:t>. členu</w:t>
      </w:r>
    </w:p>
    <w:p w14:paraId="67C9AFC7" w14:textId="77777777" w:rsidR="00E52960" w:rsidRDefault="00E52960" w:rsidP="00E52960">
      <w:r>
        <w:t>V tem členu so določeni nivoji motenj v posameznih delih distribucijskega sistema.</w:t>
      </w:r>
    </w:p>
    <w:p w14:paraId="3F696233" w14:textId="77777777" w:rsidR="00E52960" w:rsidRPr="00311A61" w:rsidRDefault="00E52960" w:rsidP="00E52960"/>
    <w:p w14:paraId="48E91080" w14:textId="029DABE3"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_Ref31020081 \r \h </w:instrText>
      </w:r>
      <w:r>
        <w:rPr>
          <w:b w:val="0"/>
        </w:rPr>
      </w:r>
      <w:r>
        <w:rPr>
          <w:b w:val="0"/>
        </w:rPr>
        <w:fldChar w:fldCharType="separate"/>
      </w:r>
      <w:r w:rsidR="002311C9">
        <w:rPr>
          <w:b w:val="0"/>
        </w:rPr>
        <w:t>101</w:t>
      </w:r>
      <w:r>
        <w:rPr>
          <w:b w:val="0"/>
        </w:rPr>
        <w:fldChar w:fldCharType="end"/>
      </w:r>
      <w:r w:rsidRPr="002519E4">
        <w:rPr>
          <w:b w:val="0"/>
        </w:rPr>
        <w:t>. členu</w:t>
      </w:r>
    </w:p>
    <w:p w14:paraId="302ACD67" w14:textId="77777777" w:rsidR="00E52960" w:rsidRDefault="00E52960" w:rsidP="00E52960">
      <w:r>
        <w:t>V tem členu so določeni nivoji motenj, ki jih lahko naprave uporabnika distribucijskega sistema oddajajo v distribucijski sistem.</w:t>
      </w:r>
    </w:p>
    <w:p w14:paraId="7516A628" w14:textId="77777777" w:rsidR="00E52960" w:rsidRPr="00311A61" w:rsidRDefault="00E52960" w:rsidP="00E52960"/>
    <w:p w14:paraId="00F14026" w14:textId="75D7D510" w:rsidR="00E52960" w:rsidRDefault="00E52960" w:rsidP="00E52960">
      <w:pPr>
        <w:pStyle w:val="Citat"/>
        <w:rPr>
          <w:b w:val="0"/>
        </w:rPr>
      </w:pPr>
      <w:r w:rsidRPr="002519E4">
        <w:rPr>
          <w:b w:val="0"/>
        </w:rPr>
        <w:t xml:space="preserve">K </w:t>
      </w:r>
      <w:r>
        <w:rPr>
          <w:b w:val="0"/>
        </w:rPr>
        <w:fldChar w:fldCharType="begin"/>
      </w:r>
      <w:r>
        <w:rPr>
          <w:b w:val="0"/>
        </w:rPr>
        <w:instrText xml:space="preserve"> REF _Ref245013260 \r \h </w:instrText>
      </w:r>
      <w:r>
        <w:rPr>
          <w:b w:val="0"/>
        </w:rPr>
      </w:r>
      <w:r>
        <w:rPr>
          <w:b w:val="0"/>
        </w:rPr>
        <w:fldChar w:fldCharType="separate"/>
      </w:r>
      <w:r w:rsidR="002311C9">
        <w:rPr>
          <w:b w:val="0"/>
        </w:rPr>
        <w:t>102</w:t>
      </w:r>
      <w:r>
        <w:rPr>
          <w:b w:val="0"/>
        </w:rPr>
        <w:fldChar w:fldCharType="end"/>
      </w:r>
      <w:r w:rsidRPr="002519E4">
        <w:rPr>
          <w:b w:val="0"/>
        </w:rPr>
        <w:t>. členu</w:t>
      </w:r>
    </w:p>
    <w:p w14:paraId="4236AFC5" w14:textId="77777777" w:rsidR="00E52960" w:rsidRDefault="00E52960" w:rsidP="00E52960">
      <w:r>
        <w:t>V tem členu je opisana presoja vplivov motenj naprav uporabnika sistema na distribucijski sistem. Presojo na podlagi Priloge 3 Navodilo za presojo vplivov naprav na omrežje, kjer so določeni tehnični parametri take presoje, opravljata projektant inštalacij uporabnika sistema in distribucijski operater. Obenem je določen za predvidene primere obseg podatkov, ki jih mora za uspešno presojo s strani distribucijskega operaterja zagotoviti uporabnik sistema. V kolikor uporabnik sistema v predvidenih primerih zahtevanih podatkov ne dostavi, se razume, da naprav iz predvidenih primerov ne bo vgradil in uporabljal v svojem objektu.</w:t>
      </w:r>
    </w:p>
    <w:p w14:paraId="4701FAB9" w14:textId="77777777" w:rsidR="00E52960" w:rsidRPr="00311A61" w:rsidRDefault="00E52960" w:rsidP="00E52960"/>
    <w:p w14:paraId="31FC6E90" w14:textId="7415D075"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_Ref31024587 \r \h </w:instrText>
      </w:r>
      <w:r>
        <w:rPr>
          <w:b w:val="0"/>
        </w:rPr>
      </w:r>
      <w:r>
        <w:rPr>
          <w:b w:val="0"/>
        </w:rPr>
        <w:fldChar w:fldCharType="separate"/>
      </w:r>
      <w:r w:rsidR="002311C9">
        <w:rPr>
          <w:b w:val="0"/>
        </w:rPr>
        <w:t>103</w:t>
      </w:r>
      <w:r>
        <w:rPr>
          <w:b w:val="0"/>
        </w:rPr>
        <w:fldChar w:fldCharType="end"/>
      </w:r>
      <w:r w:rsidRPr="002519E4">
        <w:rPr>
          <w:b w:val="0"/>
        </w:rPr>
        <w:t>. členu</w:t>
      </w:r>
    </w:p>
    <w:p w14:paraId="3C2A5E9B" w14:textId="77777777" w:rsidR="00E52960" w:rsidRDefault="00E52960" w:rsidP="00E52960">
      <w:r>
        <w:t>V tem členu so navedeni splošni pogoji in postopek za priključitev končnega odjemalca na distribucijski sistem.</w:t>
      </w:r>
    </w:p>
    <w:p w14:paraId="407C4769" w14:textId="77777777" w:rsidR="00E52960" w:rsidRPr="00311A61" w:rsidRDefault="00E52960" w:rsidP="00E52960"/>
    <w:p w14:paraId="7ACC5E95" w14:textId="03EAFCD6" w:rsidR="00E52960" w:rsidRDefault="00E52960" w:rsidP="00E52960">
      <w:pPr>
        <w:pStyle w:val="Citat"/>
        <w:rPr>
          <w:b w:val="0"/>
        </w:rPr>
      </w:pPr>
      <w:r w:rsidRPr="002519E4">
        <w:rPr>
          <w:b w:val="0"/>
        </w:rPr>
        <w:t xml:space="preserve">K </w:t>
      </w:r>
      <w:r>
        <w:rPr>
          <w:b w:val="0"/>
        </w:rPr>
        <w:fldChar w:fldCharType="begin"/>
      </w:r>
      <w:r>
        <w:rPr>
          <w:b w:val="0"/>
        </w:rPr>
        <w:instrText xml:space="preserve"> REF _Ref385617645 \r \h </w:instrText>
      </w:r>
      <w:r>
        <w:rPr>
          <w:b w:val="0"/>
        </w:rPr>
      </w:r>
      <w:r>
        <w:rPr>
          <w:b w:val="0"/>
        </w:rPr>
        <w:fldChar w:fldCharType="separate"/>
      </w:r>
      <w:r w:rsidR="002311C9">
        <w:rPr>
          <w:b w:val="0"/>
        </w:rPr>
        <w:t>104</w:t>
      </w:r>
      <w:r>
        <w:rPr>
          <w:b w:val="0"/>
        </w:rPr>
        <w:fldChar w:fldCharType="end"/>
      </w:r>
      <w:r w:rsidRPr="002519E4">
        <w:rPr>
          <w:b w:val="0"/>
        </w:rPr>
        <w:t>. členu</w:t>
      </w:r>
    </w:p>
    <w:p w14:paraId="0D55795C" w14:textId="77777777" w:rsidR="00E52960" w:rsidRDefault="00E52960" w:rsidP="00E52960">
      <w:r>
        <w:t>V tem členu je določena vsebina vloge za izdajo soglasja za priključitev.</w:t>
      </w:r>
    </w:p>
    <w:p w14:paraId="231D8262" w14:textId="77777777" w:rsidR="00E52960" w:rsidRPr="00311A61" w:rsidRDefault="00E52960" w:rsidP="00E52960"/>
    <w:p w14:paraId="3E1FB9C6" w14:textId="68F2599C" w:rsidR="00E52960" w:rsidRDefault="00E52960" w:rsidP="00E52960">
      <w:pPr>
        <w:pStyle w:val="Citat"/>
        <w:rPr>
          <w:b w:val="0"/>
        </w:rPr>
      </w:pPr>
      <w:r w:rsidRPr="002519E4">
        <w:rPr>
          <w:b w:val="0"/>
        </w:rPr>
        <w:t xml:space="preserve">K </w:t>
      </w:r>
      <w:r>
        <w:rPr>
          <w:b w:val="0"/>
        </w:rPr>
        <w:fldChar w:fldCharType="begin"/>
      </w:r>
      <w:r>
        <w:rPr>
          <w:b w:val="0"/>
        </w:rPr>
        <w:instrText xml:space="preserve"> REF _Ref245013023 \r \h </w:instrText>
      </w:r>
      <w:r>
        <w:rPr>
          <w:b w:val="0"/>
        </w:rPr>
      </w:r>
      <w:r>
        <w:rPr>
          <w:b w:val="0"/>
        </w:rPr>
        <w:fldChar w:fldCharType="separate"/>
      </w:r>
      <w:r w:rsidR="002311C9">
        <w:rPr>
          <w:b w:val="0"/>
        </w:rPr>
        <w:t>105</w:t>
      </w:r>
      <w:r>
        <w:rPr>
          <w:b w:val="0"/>
        </w:rPr>
        <w:fldChar w:fldCharType="end"/>
      </w:r>
      <w:r w:rsidRPr="002519E4">
        <w:rPr>
          <w:b w:val="0"/>
        </w:rPr>
        <w:t>. členu</w:t>
      </w:r>
    </w:p>
    <w:p w14:paraId="6226C867" w14:textId="77777777" w:rsidR="00E52960" w:rsidRDefault="00E52960" w:rsidP="00E52960">
      <w:r>
        <w:t xml:space="preserve">V tem členu je določen postopek presoje možnosti priključitve končnega odjemalca na distribucijski sistem za priključitev na SN ali NN omrežju. Presoja je ob upoštevanju veljavnih predpisov sestavljena </w:t>
      </w:r>
      <w:r>
        <w:lastRenderedPageBreak/>
        <w:t xml:space="preserve">iz analize napetostnih razmer v vseh točkah posameznega dela distribucijskega omrežja, izračuna toka kratkega stika v NN omrežju in izračuna tokovne obremenitve vodov in naprav v distribucijskem omrežju. Po ustrezno opravljeni presoji distribucijski operater izdaja SZP ali predlaga alternativne ukrepe za zagotovitev napajanja. Če se končni odjemalec s predlogi distribucijskega operaterja strinja, </w:t>
      </w:r>
      <w:proofErr w:type="spellStart"/>
      <w:r>
        <w:t>le.ta</w:t>
      </w:r>
      <w:proofErr w:type="spellEnd"/>
      <w:r>
        <w:t xml:space="preserve"> opravi ponovno presojo in na podlagi te presoje izda SZP, v nasprotnem primeru ali v primeru nestrinjanja končnega odjemalca s predlogi distribucijskega operaterja pa zavrne izdajo SZP skladno z določbami Energetskega zakona.</w:t>
      </w:r>
    </w:p>
    <w:p w14:paraId="04E311B4" w14:textId="77777777" w:rsidR="00E52960" w:rsidRPr="00311A61" w:rsidRDefault="00E52960" w:rsidP="00E52960"/>
    <w:p w14:paraId="162AEAA7" w14:textId="34649488"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_Ref31024615 \r \h </w:instrText>
      </w:r>
      <w:r>
        <w:rPr>
          <w:b w:val="0"/>
        </w:rPr>
      </w:r>
      <w:r>
        <w:rPr>
          <w:b w:val="0"/>
        </w:rPr>
        <w:fldChar w:fldCharType="separate"/>
      </w:r>
      <w:r w:rsidR="002311C9">
        <w:rPr>
          <w:b w:val="0"/>
        </w:rPr>
        <w:t>106</w:t>
      </w:r>
      <w:r>
        <w:rPr>
          <w:b w:val="0"/>
        </w:rPr>
        <w:fldChar w:fldCharType="end"/>
      </w:r>
      <w:r w:rsidRPr="002519E4">
        <w:rPr>
          <w:b w:val="0"/>
        </w:rPr>
        <w:t>. členu</w:t>
      </w:r>
    </w:p>
    <w:p w14:paraId="0778CE5B" w14:textId="77777777" w:rsidR="00E52960" w:rsidRDefault="00E52960" w:rsidP="00E52960">
      <w:r>
        <w:t>V tem členu je določena vsebina SZP.</w:t>
      </w:r>
    </w:p>
    <w:p w14:paraId="409129B0" w14:textId="77777777" w:rsidR="00E52960" w:rsidRPr="00311A61" w:rsidRDefault="00E52960" w:rsidP="00E52960"/>
    <w:p w14:paraId="1BF91A5C" w14:textId="11A2FD9A"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_Ref31024632 \r \h </w:instrText>
      </w:r>
      <w:r>
        <w:rPr>
          <w:b w:val="0"/>
        </w:rPr>
      </w:r>
      <w:r>
        <w:rPr>
          <w:b w:val="0"/>
        </w:rPr>
        <w:fldChar w:fldCharType="separate"/>
      </w:r>
      <w:r w:rsidR="002311C9">
        <w:rPr>
          <w:b w:val="0"/>
        </w:rPr>
        <w:t>107</w:t>
      </w:r>
      <w:r>
        <w:rPr>
          <w:b w:val="0"/>
        </w:rPr>
        <w:fldChar w:fldCharType="end"/>
      </w:r>
      <w:r w:rsidRPr="002519E4">
        <w:rPr>
          <w:b w:val="0"/>
        </w:rPr>
        <w:t>. členu</w:t>
      </w:r>
    </w:p>
    <w:p w14:paraId="3E74F198" w14:textId="77777777" w:rsidR="00E52960" w:rsidRDefault="00E52960" w:rsidP="00E52960">
      <w:r>
        <w:t>V tem členu je opredeljen način določitve prevzemno predajnega mesta.</w:t>
      </w:r>
    </w:p>
    <w:p w14:paraId="27653A93" w14:textId="77777777" w:rsidR="00E52960" w:rsidRPr="00311A61" w:rsidRDefault="00E52960" w:rsidP="00E52960"/>
    <w:p w14:paraId="7184D185" w14:textId="34E7A868"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_Ref31024641 \r \h </w:instrText>
      </w:r>
      <w:r>
        <w:rPr>
          <w:b w:val="0"/>
        </w:rPr>
      </w:r>
      <w:r>
        <w:rPr>
          <w:b w:val="0"/>
        </w:rPr>
        <w:fldChar w:fldCharType="separate"/>
      </w:r>
      <w:r w:rsidR="002311C9">
        <w:rPr>
          <w:b w:val="0"/>
        </w:rPr>
        <w:t>108</w:t>
      </w:r>
      <w:r>
        <w:rPr>
          <w:b w:val="0"/>
        </w:rPr>
        <w:fldChar w:fldCharType="end"/>
      </w:r>
      <w:r w:rsidRPr="002519E4">
        <w:rPr>
          <w:b w:val="0"/>
        </w:rPr>
        <w:t>. členu</w:t>
      </w:r>
    </w:p>
    <w:p w14:paraId="0F66DD65" w14:textId="6A507CE7" w:rsidR="00E52960" w:rsidRDefault="00E52960" w:rsidP="00E52960">
      <w:r>
        <w:t>V tem členu je določen postopek razvrščanja končnega odjemalca v skupin</w:t>
      </w:r>
      <w:r w:rsidR="00C831CC">
        <w:t>e</w:t>
      </w:r>
      <w:r>
        <w:t xml:space="preserve"> končnih odjemalcev – Gospodinjski odjem, Odjem na NN – brez merjenja moči, Odjem na NN – z merjenjem moči, Polnjenje EV, Odjem na SN in Odjem na VN.</w:t>
      </w:r>
    </w:p>
    <w:p w14:paraId="2CD4A3C1" w14:textId="6360A965" w:rsidR="008F605F" w:rsidRDefault="008F605F" w:rsidP="00E52960">
      <w:r>
        <w:t xml:space="preserve">Dodatno pojasnilo glede moči v skupini končnih odjemalcev »Odjem na SN«: Moči 330 kW (na 10 kV nivoju), 660 kW (na 20 kV nivoju) in 1150 kW (na 35 kV nivoju) pomenijo tok 20 A/fazo na posameznem napetostnem nivoju. Tokovni merilni transformatorji, ki ob upoštevanju pogoja iz 7. odstavka </w:t>
      </w:r>
      <w:r w:rsidR="005672C7">
        <w:fldChar w:fldCharType="begin"/>
      </w:r>
      <w:r w:rsidR="005672C7">
        <w:instrText xml:space="preserve"> REF _Ref422402033 \r \h </w:instrText>
      </w:r>
      <w:r w:rsidR="005672C7">
        <w:fldChar w:fldCharType="separate"/>
      </w:r>
      <w:r w:rsidR="002311C9">
        <w:t>185</w:t>
      </w:r>
      <w:r w:rsidR="005672C7">
        <w:fldChar w:fldCharType="end"/>
      </w:r>
      <w:r>
        <w:t>.</w:t>
      </w:r>
      <w:r w:rsidR="005672C7">
        <w:t xml:space="preserve"> </w:t>
      </w:r>
      <w:r>
        <w:t xml:space="preserve">člena teh SONDSEE merijo navedeni tok, v osnovni izvedbi vsaj v cca 85% </w:t>
      </w:r>
      <w:r w:rsidR="0034440C">
        <w:t xml:space="preserve">primerov </w:t>
      </w:r>
      <w:r>
        <w:t>zdržijo obremenitve, ki nastanejo pri kratkem stiku.</w:t>
      </w:r>
    </w:p>
    <w:p w14:paraId="78482BC1" w14:textId="77777777" w:rsidR="00E52960" w:rsidRPr="00311A61" w:rsidRDefault="00E52960" w:rsidP="00E52960"/>
    <w:p w14:paraId="03C37092" w14:textId="36345EBF"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_Ref31024652 \r \h </w:instrText>
      </w:r>
      <w:r>
        <w:rPr>
          <w:b w:val="0"/>
        </w:rPr>
      </w:r>
      <w:r>
        <w:rPr>
          <w:b w:val="0"/>
        </w:rPr>
        <w:fldChar w:fldCharType="separate"/>
      </w:r>
      <w:r w:rsidR="002311C9">
        <w:rPr>
          <w:b w:val="0"/>
        </w:rPr>
        <w:t>109</w:t>
      </w:r>
      <w:r>
        <w:rPr>
          <w:b w:val="0"/>
        </w:rPr>
        <w:fldChar w:fldCharType="end"/>
      </w:r>
      <w:r w:rsidRPr="002519E4">
        <w:rPr>
          <w:b w:val="0"/>
        </w:rPr>
        <w:t>. členu</w:t>
      </w:r>
    </w:p>
    <w:p w14:paraId="7BC2426A" w14:textId="77777777" w:rsidR="00E52960" w:rsidRDefault="00E52960" w:rsidP="00E52960">
      <w:r>
        <w:t>V tem členu je opredeljena nazivna napetost za posamezno skupino končnih odjemalcev.</w:t>
      </w:r>
    </w:p>
    <w:p w14:paraId="667AD13E" w14:textId="77777777" w:rsidR="00E52960" w:rsidRPr="00311A61" w:rsidRDefault="00E52960" w:rsidP="00E52960"/>
    <w:p w14:paraId="10BA37BB" w14:textId="12238B5F"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_Ref31024669 \r \h </w:instrText>
      </w:r>
      <w:r>
        <w:rPr>
          <w:b w:val="0"/>
        </w:rPr>
      </w:r>
      <w:r>
        <w:rPr>
          <w:b w:val="0"/>
        </w:rPr>
        <w:fldChar w:fldCharType="separate"/>
      </w:r>
      <w:r w:rsidR="002311C9">
        <w:rPr>
          <w:b w:val="0"/>
        </w:rPr>
        <w:t>110</w:t>
      </w:r>
      <w:r>
        <w:rPr>
          <w:b w:val="0"/>
        </w:rPr>
        <w:fldChar w:fldCharType="end"/>
      </w:r>
      <w:r w:rsidRPr="002519E4">
        <w:rPr>
          <w:b w:val="0"/>
        </w:rPr>
        <w:t>. členu</w:t>
      </w:r>
    </w:p>
    <w:p w14:paraId="52F8AC3E" w14:textId="77777777" w:rsidR="00E52960" w:rsidRDefault="00E52960" w:rsidP="00E52960">
      <w:r>
        <w:t>V tem členu je opredeljen postopek določitve priključne moči.</w:t>
      </w:r>
    </w:p>
    <w:p w14:paraId="28F49FEA" w14:textId="77777777" w:rsidR="00E52960" w:rsidRPr="00311A61" w:rsidRDefault="00E52960" w:rsidP="00E52960"/>
    <w:p w14:paraId="4BA7A23C" w14:textId="78A68803"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_Ref31024679 \r \h </w:instrText>
      </w:r>
      <w:r>
        <w:rPr>
          <w:b w:val="0"/>
        </w:rPr>
      </w:r>
      <w:r>
        <w:rPr>
          <w:b w:val="0"/>
        </w:rPr>
        <w:fldChar w:fldCharType="separate"/>
      </w:r>
      <w:r w:rsidR="002311C9">
        <w:rPr>
          <w:b w:val="0"/>
        </w:rPr>
        <w:t>111</w:t>
      </w:r>
      <w:r>
        <w:rPr>
          <w:b w:val="0"/>
        </w:rPr>
        <w:fldChar w:fldCharType="end"/>
      </w:r>
      <w:r w:rsidRPr="002519E4">
        <w:rPr>
          <w:b w:val="0"/>
        </w:rPr>
        <w:t>. členu</w:t>
      </w:r>
    </w:p>
    <w:p w14:paraId="7907A38C" w14:textId="77777777" w:rsidR="00E52960" w:rsidRDefault="00E52960" w:rsidP="00E52960">
      <w:r>
        <w:t xml:space="preserve">V tem členu je opredeljen postopek določitve naprave za omejevanje toka in njene velikosti. V osnovi je to varovalka ali v števec </w:t>
      </w:r>
      <w:proofErr w:type="spellStart"/>
      <w:r>
        <w:t>prigrajena</w:t>
      </w:r>
      <w:proofErr w:type="spellEnd"/>
      <w:r>
        <w:t xml:space="preserve"> stikalna naprava (do vključno 43 kW) z določeno vrednostjo v višini priključne moči. V ostalih primerih pa mora ta naprava omogočati nemoten odjem zahtevane priključne moči.</w:t>
      </w:r>
    </w:p>
    <w:p w14:paraId="351A2433" w14:textId="77777777" w:rsidR="00E52960" w:rsidRPr="00311A61" w:rsidRDefault="00E52960" w:rsidP="00E52960"/>
    <w:p w14:paraId="449B8A2C" w14:textId="76878BB9" w:rsidR="00787B8E" w:rsidRDefault="00787B8E" w:rsidP="00787B8E">
      <w:pPr>
        <w:pStyle w:val="Citat"/>
        <w:rPr>
          <w:b w:val="0"/>
        </w:rPr>
      </w:pPr>
      <w:r w:rsidRPr="002519E4">
        <w:rPr>
          <w:b w:val="0"/>
        </w:rPr>
        <w:t xml:space="preserve">K </w:t>
      </w:r>
      <w:r>
        <w:rPr>
          <w:b w:val="0"/>
        </w:rPr>
        <w:fldChar w:fldCharType="begin"/>
      </w:r>
      <w:r>
        <w:rPr>
          <w:b w:val="0"/>
        </w:rPr>
        <w:instrText xml:space="preserve"> REF _Ref31024686 \r \h </w:instrText>
      </w:r>
      <w:r>
        <w:rPr>
          <w:b w:val="0"/>
        </w:rPr>
      </w:r>
      <w:r>
        <w:rPr>
          <w:b w:val="0"/>
        </w:rPr>
        <w:fldChar w:fldCharType="separate"/>
      </w:r>
      <w:r w:rsidR="002311C9">
        <w:rPr>
          <w:b w:val="0"/>
        </w:rPr>
        <w:t>112</w:t>
      </w:r>
      <w:r>
        <w:rPr>
          <w:b w:val="0"/>
        </w:rPr>
        <w:fldChar w:fldCharType="end"/>
      </w:r>
      <w:r w:rsidRPr="002519E4">
        <w:rPr>
          <w:b w:val="0"/>
        </w:rPr>
        <w:t>. členu</w:t>
      </w:r>
    </w:p>
    <w:p w14:paraId="1E10A1EA" w14:textId="20EC8672" w:rsidR="00787B8E" w:rsidRDefault="00787B8E" w:rsidP="00787B8E">
      <w:r>
        <w:t>V tem členu</w:t>
      </w:r>
      <w:r w:rsidR="00F9040F">
        <w:t xml:space="preserve"> je opisan način, kako se</w:t>
      </w:r>
      <w:r>
        <w:t xml:space="preserve"> </w:t>
      </w:r>
      <w:r w:rsidR="00F9040F">
        <w:t xml:space="preserve">določi </w:t>
      </w:r>
      <w:r>
        <w:t xml:space="preserve">priključno mesto </w:t>
      </w:r>
      <w:r w:rsidR="00F9040F">
        <w:t>za posamezni objekt končnega odjemalca. Meje na NN nivoju so določene skladno z izdela</w:t>
      </w:r>
      <w:r w:rsidR="007E49B4">
        <w:t>no</w:t>
      </w:r>
      <w:r w:rsidR="00F9040F">
        <w:t xml:space="preserve"> študijo Elektroinštituta Milan Vidmar št. 2018. V tretji alineji so kot dokumenti distribucijskega operaterja mišljeni dokumenti (smernice in mnenja) izdani v postopkih sprejemanja prostorskih aktov in dokumenti (projektni pogoji, soglasje za priključitev) izdani v postopkih izdaje gradbenega dovoljenja</w:t>
      </w:r>
      <w:r w:rsidR="003017E8">
        <w:t>. Meje na SN nivoju, kjer je potrebno zgraditi SN vod do RTP-ja, so določene izkustveno. Postopek je določen za objekt, v katerem bo eno merilno mesto. V primeru objekta končnega odjemalca z več merilnimi mesti se upošteva priključna moč celotnega objekta, skladno z 71. členom ZOEE.</w:t>
      </w:r>
    </w:p>
    <w:p w14:paraId="7F203F02" w14:textId="77777777" w:rsidR="00787B8E" w:rsidRPr="00311A61" w:rsidRDefault="00787B8E" w:rsidP="00787B8E"/>
    <w:p w14:paraId="46EB998F" w14:textId="27BCC664" w:rsidR="00E52960" w:rsidRDefault="00E52960" w:rsidP="00E52960">
      <w:pPr>
        <w:pStyle w:val="Citat"/>
        <w:rPr>
          <w:b w:val="0"/>
        </w:rPr>
      </w:pPr>
      <w:r w:rsidRPr="002519E4">
        <w:rPr>
          <w:b w:val="0"/>
        </w:rPr>
        <w:t xml:space="preserve">K </w:t>
      </w:r>
      <w:r w:rsidR="00787B8E">
        <w:rPr>
          <w:b w:val="0"/>
        </w:rPr>
        <w:fldChar w:fldCharType="begin"/>
      </w:r>
      <w:r w:rsidR="00787B8E">
        <w:rPr>
          <w:b w:val="0"/>
        </w:rPr>
        <w:instrText xml:space="preserve"> REF _Ref102564291 \r \h </w:instrText>
      </w:r>
      <w:r w:rsidR="00787B8E">
        <w:rPr>
          <w:b w:val="0"/>
        </w:rPr>
      </w:r>
      <w:r w:rsidR="00787B8E">
        <w:rPr>
          <w:b w:val="0"/>
        </w:rPr>
        <w:fldChar w:fldCharType="separate"/>
      </w:r>
      <w:r w:rsidR="002311C9">
        <w:rPr>
          <w:b w:val="0"/>
        </w:rPr>
        <w:t>113</w:t>
      </w:r>
      <w:r w:rsidR="00787B8E">
        <w:rPr>
          <w:b w:val="0"/>
        </w:rPr>
        <w:fldChar w:fldCharType="end"/>
      </w:r>
      <w:r w:rsidRPr="002519E4">
        <w:rPr>
          <w:b w:val="0"/>
        </w:rPr>
        <w:t>. členu</w:t>
      </w:r>
    </w:p>
    <w:p w14:paraId="576EE567" w14:textId="5C3AB244" w:rsidR="00E52960" w:rsidRDefault="00E52960" w:rsidP="00E52960">
      <w:r>
        <w:lastRenderedPageBreak/>
        <w:t>V tem členu so opredeljeni  primeri, v katerih se končnemu odjemalcu lahko predpiše zamenjava ali rekonstrukcija priključka.</w:t>
      </w:r>
    </w:p>
    <w:p w14:paraId="5463942E" w14:textId="77777777" w:rsidR="00E52960" w:rsidRPr="00311A61" w:rsidRDefault="00E52960" w:rsidP="00E52960"/>
    <w:p w14:paraId="6252CFE7" w14:textId="623CE640" w:rsidR="00A04859" w:rsidRDefault="00A04859" w:rsidP="00A04859">
      <w:pPr>
        <w:pStyle w:val="Citat"/>
        <w:rPr>
          <w:b w:val="0"/>
        </w:rPr>
      </w:pPr>
      <w:r w:rsidRPr="002519E4">
        <w:rPr>
          <w:b w:val="0"/>
        </w:rPr>
        <w:t xml:space="preserve">K </w:t>
      </w:r>
      <w:r>
        <w:rPr>
          <w:b w:val="0"/>
        </w:rPr>
        <w:fldChar w:fldCharType="begin"/>
      </w:r>
      <w:r>
        <w:rPr>
          <w:b w:val="0"/>
        </w:rPr>
        <w:instrText xml:space="preserve"> REF _Ref196625644 \r \h </w:instrText>
      </w:r>
      <w:r>
        <w:rPr>
          <w:b w:val="0"/>
        </w:rPr>
      </w:r>
      <w:r>
        <w:rPr>
          <w:b w:val="0"/>
        </w:rPr>
        <w:fldChar w:fldCharType="separate"/>
      </w:r>
      <w:r w:rsidR="002311C9">
        <w:rPr>
          <w:b w:val="0"/>
        </w:rPr>
        <w:t>114</w:t>
      </w:r>
      <w:r>
        <w:rPr>
          <w:b w:val="0"/>
        </w:rPr>
        <w:fldChar w:fldCharType="end"/>
      </w:r>
      <w:r w:rsidRPr="002519E4">
        <w:rPr>
          <w:b w:val="0"/>
        </w:rPr>
        <w:t>. členu</w:t>
      </w:r>
    </w:p>
    <w:p w14:paraId="1DFEB360" w14:textId="77777777" w:rsidR="00A04859" w:rsidRDefault="00A04859" w:rsidP="00A04859">
      <w:r>
        <w:t>V tem členu so določeni pogoji za dovoljen prevzem ali oddajo jalove energije.</w:t>
      </w:r>
    </w:p>
    <w:p w14:paraId="4F343746" w14:textId="77777777" w:rsidR="00A04859" w:rsidRPr="00311A61" w:rsidRDefault="00A04859" w:rsidP="00A04859"/>
    <w:p w14:paraId="0B389AE8" w14:textId="52D5B37E" w:rsidR="00E52960" w:rsidRDefault="00E52960" w:rsidP="00E52960">
      <w:pPr>
        <w:pStyle w:val="Citat"/>
        <w:rPr>
          <w:b w:val="0"/>
        </w:rPr>
      </w:pPr>
      <w:r w:rsidRPr="002519E4">
        <w:rPr>
          <w:b w:val="0"/>
        </w:rPr>
        <w:t xml:space="preserve">K </w:t>
      </w:r>
      <w:r w:rsidR="00A04859">
        <w:rPr>
          <w:b w:val="0"/>
        </w:rPr>
        <w:fldChar w:fldCharType="begin"/>
      </w:r>
      <w:r w:rsidR="00A04859">
        <w:rPr>
          <w:b w:val="0"/>
        </w:rPr>
        <w:instrText xml:space="preserve"> REF _Ref102563861 \r \h </w:instrText>
      </w:r>
      <w:r w:rsidR="00A04859">
        <w:rPr>
          <w:b w:val="0"/>
        </w:rPr>
      </w:r>
      <w:r w:rsidR="00A04859">
        <w:rPr>
          <w:b w:val="0"/>
        </w:rPr>
        <w:fldChar w:fldCharType="separate"/>
      </w:r>
      <w:r w:rsidR="002311C9">
        <w:rPr>
          <w:b w:val="0"/>
        </w:rPr>
        <w:t>115</w:t>
      </w:r>
      <w:r w:rsidR="00A04859">
        <w:rPr>
          <w:b w:val="0"/>
        </w:rPr>
        <w:fldChar w:fldCharType="end"/>
      </w:r>
      <w:r w:rsidRPr="002519E4">
        <w:rPr>
          <w:b w:val="0"/>
        </w:rPr>
        <w:t>. členu</w:t>
      </w:r>
    </w:p>
    <w:p w14:paraId="159B62DE" w14:textId="6B53CBFA" w:rsidR="00E52960" w:rsidRDefault="00E52960" w:rsidP="00E52960">
      <w:r>
        <w:t xml:space="preserve">V tem členu so določeni </w:t>
      </w:r>
      <w:r w:rsidR="00A04859">
        <w:t>roki, v katerih mora distribucijski operater priključiti objekt končnega odjemalca. Nadalje je naveden postopek, ko priključitev ni možna. V tem primeru se zavrne izdaja soglasja za priključitev, predviden poseg pa se kot predlog uvrsti na seznam posegov, iz katerega se sestavljata razvojni in naložbeni načrt razvoja distribucijskega sistema. Podana je tudi možnost podaljšanja roka priključitve, v kolikor ni možno pravočasno zagotoviti ustrezne upravne dokumentacije za predvideni poseg na distribucijskem sistemu</w:t>
      </w:r>
      <w:r>
        <w:t>.</w:t>
      </w:r>
    </w:p>
    <w:p w14:paraId="052C950D" w14:textId="77777777" w:rsidR="00E52960" w:rsidRPr="00311A61" w:rsidRDefault="00E52960" w:rsidP="00E52960"/>
    <w:p w14:paraId="1A5EC241" w14:textId="08C5228C"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_Ref31024697 \r \h </w:instrText>
      </w:r>
      <w:r>
        <w:rPr>
          <w:b w:val="0"/>
        </w:rPr>
      </w:r>
      <w:r>
        <w:rPr>
          <w:b w:val="0"/>
        </w:rPr>
        <w:fldChar w:fldCharType="separate"/>
      </w:r>
      <w:r w:rsidR="002311C9">
        <w:rPr>
          <w:b w:val="0"/>
        </w:rPr>
        <w:t>116</w:t>
      </w:r>
      <w:r>
        <w:rPr>
          <w:b w:val="0"/>
        </w:rPr>
        <w:fldChar w:fldCharType="end"/>
      </w:r>
      <w:r w:rsidRPr="002519E4">
        <w:rPr>
          <w:b w:val="0"/>
        </w:rPr>
        <w:t>. členu</w:t>
      </w:r>
    </w:p>
    <w:p w14:paraId="404F09BC" w14:textId="77777777" w:rsidR="00E52960" w:rsidRDefault="00E52960" w:rsidP="00E52960">
      <w:r>
        <w:t>V tem členu so opisani parametri sistema, ki se določijo na podlagi stanja v omrežju in končnemu odjemalcu posredujejo v izdanem SZP. V primeru sprememb distribucijski operater sporoči nove vrednosti, končni odjemalec pa je dolžan prilagoditi delovanje svojih naprav na nove vrednosti teh parametrov.</w:t>
      </w:r>
    </w:p>
    <w:p w14:paraId="33354E22" w14:textId="77777777" w:rsidR="00E52960" w:rsidRPr="00311A61" w:rsidRDefault="00E52960" w:rsidP="00E52960"/>
    <w:p w14:paraId="1F034A37" w14:textId="0DCAF78E"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_Ref31024703 \r \h </w:instrText>
      </w:r>
      <w:r>
        <w:rPr>
          <w:b w:val="0"/>
        </w:rPr>
      </w:r>
      <w:r>
        <w:rPr>
          <w:b w:val="0"/>
        </w:rPr>
        <w:fldChar w:fldCharType="separate"/>
      </w:r>
      <w:r w:rsidR="002311C9">
        <w:rPr>
          <w:b w:val="0"/>
        </w:rPr>
        <w:t>117</w:t>
      </w:r>
      <w:r>
        <w:rPr>
          <w:b w:val="0"/>
        </w:rPr>
        <w:fldChar w:fldCharType="end"/>
      </w:r>
      <w:r w:rsidRPr="002519E4">
        <w:rPr>
          <w:b w:val="0"/>
        </w:rPr>
        <w:t>. členu</w:t>
      </w:r>
    </w:p>
    <w:p w14:paraId="5C42EDFB" w14:textId="77777777" w:rsidR="00E52960" w:rsidRDefault="00E52960" w:rsidP="00E52960">
      <w:r>
        <w:t>V tem členu so navedene tehnične zahteve za opremo priključka.</w:t>
      </w:r>
    </w:p>
    <w:p w14:paraId="0EB09366" w14:textId="77777777" w:rsidR="00E52960" w:rsidRPr="00311A61" w:rsidRDefault="00E52960" w:rsidP="00E52960"/>
    <w:p w14:paraId="27136209" w14:textId="3E87B9E2"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_Ref31024716 \r \h </w:instrText>
      </w:r>
      <w:r>
        <w:rPr>
          <w:b w:val="0"/>
        </w:rPr>
      </w:r>
      <w:r>
        <w:rPr>
          <w:b w:val="0"/>
        </w:rPr>
        <w:fldChar w:fldCharType="separate"/>
      </w:r>
      <w:r w:rsidR="002311C9">
        <w:rPr>
          <w:b w:val="0"/>
        </w:rPr>
        <w:t>118</w:t>
      </w:r>
      <w:r>
        <w:rPr>
          <w:b w:val="0"/>
        </w:rPr>
        <w:fldChar w:fldCharType="end"/>
      </w:r>
      <w:r w:rsidRPr="002519E4">
        <w:rPr>
          <w:b w:val="0"/>
        </w:rPr>
        <w:t>. členu</w:t>
      </w:r>
    </w:p>
    <w:p w14:paraId="2DA4ACAB" w14:textId="77777777" w:rsidR="00E52960" w:rsidRDefault="00E52960" w:rsidP="00E52960">
      <w:r>
        <w:t>V tem členu so navedene tehnične zahteve za naprave za pomožno napajanje in prenos podatkov.</w:t>
      </w:r>
    </w:p>
    <w:p w14:paraId="2180D4D8" w14:textId="77777777" w:rsidR="00E52960" w:rsidRPr="00311A61" w:rsidRDefault="00E52960" w:rsidP="00E52960"/>
    <w:p w14:paraId="66722933" w14:textId="77F2EEE3" w:rsidR="00E52960" w:rsidRDefault="00E52960" w:rsidP="00E52960">
      <w:pPr>
        <w:pStyle w:val="Citat"/>
        <w:rPr>
          <w:b w:val="0"/>
        </w:rPr>
      </w:pPr>
      <w:r w:rsidRPr="002519E4">
        <w:rPr>
          <w:b w:val="0"/>
        </w:rPr>
        <w:t xml:space="preserve">K </w:t>
      </w:r>
      <w:r>
        <w:rPr>
          <w:b w:val="0"/>
        </w:rPr>
        <w:fldChar w:fldCharType="begin"/>
      </w:r>
      <w:r>
        <w:rPr>
          <w:b w:val="0"/>
        </w:rPr>
        <w:instrText xml:space="preserve"> REF _Ref31024738 \r \h </w:instrText>
      </w:r>
      <w:r>
        <w:rPr>
          <w:b w:val="0"/>
        </w:rPr>
      </w:r>
      <w:r>
        <w:rPr>
          <w:b w:val="0"/>
        </w:rPr>
        <w:fldChar w:fldCharType="separate"/>
      </w:r>
      <w:r w:rsidR="002311C9">
        <w:rPr>
          <w:b w:val="0"/>
        </w:rPr>
        <w:t>119</w:t>
      </w:r>
      <w:r>
        <w:rPr>
          <w:b w:val="0"/>
        </w:rPr>
        <w:fldChar w:fldCharType="end"/>
      </w:r>
      <w:r w:rsidRPr="002519E4">
        <w:rPr>
          <w:b w:val="0"/>
        </w:rPr>
        <w:t>. členu</w:t>
      </w:r>
    </w:p>
    <w:p w14:paraId="44A37559" w14:textId="77777777" w:rsidR="00E52960" w:rsidRDefault="00E52960" w:rsidP="00E52960">
      <w:r>
        <w:t>V tem členu je naveden postopek določitve naprave za krmiljenje odjema.</w:t>
      </w:r>
    </w:p>
    <w:p w14:paraId="4DD9BFC8" w14:textId="77777777" w:rsidR="00E52960" w:rsidRPr="00311A61" w:rsidRDefault="00E52960" w:rsidP="00E52960"/>
    <w:p w14:paraId="359F3D70" w14:textId="3DC367DC" w:rsidR="00E52960" w:rsidRDefault="00E52960" w:rsidP="00E52960">
      <w:pPr>
        <w:pStyle w:val="Citat"/>
        <w:rPr>
          <w:b w:val="0"/>
        </w:rPr>
      </w:pPr>
      <w:r w:rsidRPr="00A40F82">
        <w:rPr>
          <w:b w:val="0"/>
        </w:rPr>
        <w:t xml:space="preserve">K </w:t>
      </w:r>
      <w:r>
        <w:rPr>
          <w:b w:val="0"/>
        </w:rPr>
        <w:fldChar w:fldCharType="begin"/>
      </w:r>
      <w:r>
        <w:rPr>
          <w:b w:val="0"/>
        </w:rPr>
        <w:instrText xml:space="preserve"> REF _Ref38882229 \r \h </w:instrText>
      </w:r>
      <w:r>
        <w:rPr>
          <w:b w:val="0"/>
        </w:rPr>
      </w:r>
      <w:r>
        <w:rPr>
          <w:b w:val="0"/>
        </w:rPr>
        <w:fldChar w:fldCharType="separate"/>
      </w:r>
      <w:r w:rsidR="002311C9">
        <w:rPr>
          <w:b w:val="0"/>
        </w:rPr>
        <w:t>120</w:t>
      </w:r>
      <w:r>
        <w:rPr>
          <w:b w:val="0"/>
        </w:rPr>
        <w:fldChar w:fldCharType="end"/>
      </w:r>
      <w:r w:rsidRPr="00A40F82">
        <w:rPr>
          <w:b w:val="0"/>
        </w:rPr>
        <w:t>. členu</w:t>
      </w:r>
    </w:p>
    <w:p w14:paraId="3904CD1A" w14:textId="77777777" w:rsidR="00E52960" w:rsidRDefault="00E52960" w:rsidP="00E52960">
      <w:r>
        <w:t xml:space="preserve">V tem členu so navedeni splošni pogoji in postopek za priključitev </w:t>
      </w:r>
      <w:proofErr w:type="spellStart"/>
      <w:r>
        <w:t>elektroenergijskega</w:t>
      </w:r>
      <w:proofErr w:type="spellEnd"/>
      <w:r>
        <w:t xml:space="preserve"> modula ali proizvodne naprave na distribucijski sistem. Pri tem se določa obvezna uporaba Priloge 5 Navodila za priključevanje in obratovanje proizvodnih naprav in hranilnikov v distribucijsko elektroenergetsko omrežje. Omenjena navodila se uporabljajo tudi za priključevanje hranilnikov električne energije in polnilnic za električna vozila, če le-ta oddajajo delovno moč v omrežje.</w:t>
      </w:r>
    </w:p>
    <w:p w14:paraId="083D2901" w14:textId="77777777" w:rsidR="00E52960" w:rsidRPr="00311A61" w:rsidRDefault="00E52960" w:rsidP="00E52960"/>
    <w:p w14:paraId="2D5AB493" w14:textId="0C744442"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_Ref38882422 \r \h </w:instrText>
      </w:r>
      <w:r>
        <w:rPr>
          <w:b w:val="0"/>
        </w:rPr>
      </w:r>
      <w:r>
        <w:rPr>
          <w:b w:val="0"/>
        </w:rPr>
        <w:fldChar w:fldCharType="separate"/>
      </w:r>
      <w:r w:rsidR="002311C9">
        <w:rPr>
          <w:b w:val="0"/>
        </w:rPr>
        <w:t>121</w:t>
      </w:r>
      <w:r>
        <w:rPr>
          <w:b w:val="0"/>
        </w:rPr>
        <w:fldChar w:fldCharType="end"/>
      </w:r>
      <w:r w:rsidRPr="002519E4">
        <w:rPr>
          <w:b w:val="0"/>
        </w:rPr>
        <w:t>. členu</w:t>
      </w:r>
    </w:p>
    <w:p w14:paraId="0BCE4180" w14:textId="77777777" w:rsidR="00E52960" w:rsidRDefault="00E52960" w:rsidP="00E52960">
      <w:r>
        <w:t xml:space="preserve">V tem členu so navedeni tehnični podatki, ki jih je potrebno navesti na vlogi za izdajo SZP za </w:t>
      </w:r>
      <w:proofErr w:type="spellStart"/>
      <w:r>
        <w:t>elektroenergijski</w:t>
      </w:r>
      <w:proofErr w:type="spellEnd"/>
      <w:r>
        <w:t xml:space="preserve"> modul oziroma proizvodno napravo.</w:t>
      </w:r>
    </w:p>
    <w:p w14:paraId="02B373AA" w14:textId="77777777" w:rsidR="00E52960" w:rsidRPr="00311A61" w:rsidRDefault="00E52960" w:rsidP="00E52960"/>
    <w:p w14:paraId="39690205" w14:textId="636B4994"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_Ref38882484 \r \h </w:instrText>
      </w:r>
      <w:r>
        <w:rPr>
          <w:b w:val="0"/>
        </w:rPr>
      </w:r>
      <w:r>
        <w:rPr>
          <w:b w:val="0"/>
        </w:rPr>
        <w:fldChar w:fldCharType="separate"/>
      </w:r>
      <w:r w:rsidR="002311C9">
        <w:rPr>
          <w:b w:val="0"/>
        </w:rPr>
        <w:t>122</w:t>
      </w:r>
      <w:r>
        <w:rPr>
          <w:b w:val="0"/>
        </w:rPr>
        <w:fldChar w:fldCharType="end"/>
      </w:r>
      <w:r w:rsidRPr="002519E4">
        <w:rPr>
          <w:b w:val="0"/>
        </w:rPr>
        <w:t>. členu</w:t>
      </w:r>
    </w:p>
    <w:p w14:paraId="0C7F5BAE" w14:textId="77777777" w:rsidR="00E52960" w:rsidRDefault="00E52960" w:rsidP="00E52960">
      <w:r>
        <w:t xml:space="preserve">V tem členu je navedena vsebina SZP za </w:t>
      </w:r>
      <w:proofErr w:type="spellStart"/>
      <w:r>
        <w:t>elektroenergijski</w:t>
      </w:r>
      <w:proofErr w:type="spellEnd"/>
      <w:r>
        <w:t xml:space="preserve"> modul oziroma proizvodno napravo.</w:t>
      </w:r>
    </w:p>
    <w:p w14:paraId="0CECCEDF" w14:textId="77777777" w:rsidR="00E52960" w:rsidRPr="00311A61" w:rsidRDefault="00E52960" w:rsidP="00E52960"/>
    <w:p w14:paraId="73C8FE60" w14:textId="25F2960C"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_Ref38882584 \r \h </w:instrText>
      </w:r>
      <w:r>
        <w:rPr>
          <w:b w:val="0"/>
        </w:rPr>
      </w:r>
      <w:r>
        <w:rPr>
          <w:b w:val="0"/>
        </w:rPr>
        <w:fldChar w:fldCharType="separate"/>
      </w:r>
      <w:r w:rsidR="002311C9">
        <w:rPr>
          <w:b w:val="0"/>
        </w:rPr>
        <w:t>123</w:t>
      </w:r>
      <w:r>
        <w:rPr>
          <w:b w:val="0"/>
        </w:rPr>
        <w:fldChar w:fldCharType="end"/>
      </w:r>
      <w:r w:rsidRPr="002519E4">
        <w:rPr>
          <w:b w:val="0"/>
        </w:rPr>
        <w:t>. členu</w:t>
      </w:r>
    </w:p>
    <w:p w14:paraId="00D3A004" w14:textId="6A68948F" w:rsidR="00E52960" w:rsidRDefault="00E52960" w:rsidP="00E52960">
      <w:r>
        <w:lastRenderedPageBreak/>
        <w:t xml:space="preserve">V tem členu je opredeljen način določitve načina priključitve </w:t>
      </w:r>
      <w:proofErr w:type="spellStart"/>
      <w:r>
        <w:t>elektroenergijskega</w:t>
      </w:r>
      <w:proofErr w:type="spellEnd"/>
      <w:r>
        <w:t xml:space="preserve"> modula oziroma proizvodne naprave in njen tip. Način priključitve se določi glede na željo proizvajalca skladno s tehničnimi zmožnostmi distribucijskega omrežja skladno s poglavjem </w:t>
      </w:r>
      <w:r>
        <w:fldChar w:fldCharType="begin"/>
      </w:r>
      <w:r>
        <w:instrText xml:space="preserve"> REF _Ref5525511 \r \h </w:instrText>
      </w:r>
      <w:r>
        <w:fldChar w:fldCharType="separate"/>
      </w:r>
      <w:r w:rsidR="002311C9">
        <w:t>V.3</w:t>
      </w:r>
      <w:r>
        <w:fldChar w:fldCharType="end"/>
      </w:r>
      <w:r>
        <w:t xml:space="preserve"> Sheme za priključitev uporabnikov sistema. Tip </w:t>
      </w:r>
      <w:proofErr w:type="spellStart"/>
      <w:r>
        <w:t>elektroenergijskega</w:t>
      </w:r>
      <w:proofErr w:type="spellEnd"/>
      <w:r>
        <w:t xml:space="preserve"> modula oziroma proizvodne naprave se skladno z vrsto in močjo generatorja, ki neko vrsto energije pretvarja v električno, določi po postopku opredeljenem v Prilogi 5.</w:t>
      </w:r>
    </w:p>
    <w:p w14:paraId="51AE65BC" w14:textId="77777777" w:rsidR="00E52960" w:rsidRPr="00311A61" w:rsidRDefault="00E52960" w:rsidP="00E52960"/>
    <w:p w14:paraId="2A81C48D" w14:textId="68607FCB"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_Ref38883009 \r \h </w:instrText>
      </w:r>
      <w:r>
        <w:rPr>
          <w:b w:val="0"/>
        </w:rPr>
      </w:r>
      <w:r>
        <w:rPr>
          <w:b w:val="0"/>
        </w:rPr>
        <w:fldChar w:fldCharType="separate"/>
      </w:r>
      <w:r w:rsidR="002311C9">
        <w:rPr>
          <w:b w:val="0"/>
        </w:rPr>
        <w:t>124</w:t>
      </w:r>
      <w:r>
        <w:rPr>
          <w:b w:val="0"/>
        </w:rPr>
        <w:fldChar w:fldCharType="end"/>
      </w:r>
      <w:r>
        <w:rPr>
          <w:b w:val="0"/>
        </w:rPr>
        <w:t>.-</w:t>
      </w:r>
      <w:r>
        <w:rPr>
          <w:b w:val="0"/>
        </w:rPr>
        <w:fldChar w:fldCharType="begin"/>
      </w:r>
      <w:r>
        <w:rPr>
          <w:b w:val="0"/>
        </w:rPr>
        <w:instrText xml:space="preserve"> REF _Ref38883361 \r \h </w:instrText>
      </w:r>
      <w:r>
        <w:rPr>
          <w:b w:val="0"/>
        </w:rPr>
      </w:r>
      <w:r>
        <w:rPr>
          <w:b w:val="0"/>
        </w:rPr>
        <w:fldChar w:fldCharType="separate"/>
      </w:r>
      <w:r w:rsidR="002311C9">
        <w:rPr>
          <w:b w:val="0"/>
        </w:rPr>
        <w:t>126</w:t>
      </w:r>
      <w:r>
        <w:rPr>
          <w:b w:val="0"/>
        </w:rPr>
        <w:fldChar w:fldCharType="end"/>
      </w:r>
      <w:r>
        <w:rPr>
          <w:b w:val="0"/>
        </w:rPr>
        <w:t xml:space="preserve">. </w:t>
      </w:r>
      <w:r w:rsidRPr="002519E4">
        <w:rPr>
          <w:b w:val="0"/>
        </w:rPr>
        <w:t>člen</w:t>
      </w:r>
      <w:r>
        <w:rPr>
          <w:b w:val="0"/>
        </w:rPr>
        <w:t>om</w:t>
      </w:r>
    </w:p>
    <w:p w14:paraId="4F5E1FB3" w14:textId="77777777" w:rsidR="00E52960" w:rsidRDefault="00E52960" w:rsidP="00E52960">
      <w:r>
        <w:t xml:space="preserve">V teh členih so ob podrobnejši opredelitvi zahtev za ločilno mesto v Prilogi 5 določene zahteve za ločilno mesto, ki mora delovati ob navedenih primerih. Ločilno mesto lahko združuje vse vrste zahtevanih zaščit na enem mestu, lahko pa so posamezne vrste zaščit porazdeljene. Nadalje so navedene vrste električnih zaščit ter obseg in zahteve za nastavitve zaščit, ki so podrobneje določene v Prilogi 5. Na koncu so določene obveznosti lastnika </w:t>
      </w:r>
      <w:proofErr w:type="spellStart"/>
      <w:r>
        <w:t>proiztvodne</w:t>
      </w:r>
      <w:proofErr w:type="spellEnd"/>
      <w:r>
        <w:t xml:space="preserve"> naprave glede umerjanja in vzdrževanja zaščit proizvodne naprave.</w:t>
      </w:r>
    </w:p>
    <w:p w14:paraId="68F304FE" w14:textId="77777777" w:rsidR="00E52960" w:rsidRPr="00311A61" w:rsidRDefault="00E52960" w:rsidP="00E52960"/>
    <w:p w14:paraId="4E1384DA" w14:textId="59138C2D"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_Ref38883617 \r \h </w:instrText>
      </w:r>
      <w:r>
        <w:rPr>
          <w:b w:val="0"/>
        </w:rPr>
      </w:r>
      <w:r>
        <w:rPr>
          <w:b w:val="0"/>
        </w:rPr>
        <w:fldChar w:fldCharType="separate"/>
      </w:r>
      <w:r w:rsidR="002311C9">
        <w:rPr>
          <w:b w:val="0"/>
        </w:rPr>
        <w:t>127</w:t>
      </w:r>
      <w:r>
        <w:rPr>
          <w:b w:val="0"/>
        </w:rPr>
        <w:fldChar w:fldCharType="end"/>
      </w:r>
      <w:r w:rsidRPr="002519E4">
        <w:rPr>
          <w:b w:val="0"/>
        </w:rPr>
        <w:t>. členu</w:t>
      </w:r>
    </w:p>
    <w:p w14:paraId="5DDC6D58" w14:textId="77777777" w:rsidR="00E52960" w:rsidRDefault="00E52960" w:rsidP="00E52960">
      <w:r>
        <w:t>V tem členu so določene nastavitve zaščit posameznih SN izvodov v RTP-jih glede na vrsto teh zaščit in prisotnost razpršenih virov.</w:t>
      </w:r>
    </w:p>
    <w:p w14:paraId="6C5BB41D" w14:textId="77777777" w:rsidR="00E52960" w:rsidRPr="00311A61" w:rsidRDefault="00E52960" w:rsidP="00E52960"/>
    <w:p w14:paraId="1519B300" w14:textId="5DF576BC"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_Ref38883804 \r \h </w:instrText>
      </w:r>
      <w:r>
        <w:rPr>
          <w:b w:val="0"/>
        </w:rPr>
      </w:r>
      <w:r>
        <w:rPr>
          <w:b w:val="0"/>
        </w:rPr>
        <w:fldChar w:fldCharType="separate"/>
      </w:r>
      <w:r w:rsidR="002311C9">
        <w:rPr>
          <w:b w:val="0"/>
        </w:rPr>
        <w:t>128</w:t>
      </w:r>
      <w:r>
        <w:rPr>
          <w:b w:val="0"/>
        </w:rPr>
        <w:fldChar w:fldCharType="end"/>
      </w:r>
      <w:r w:rsidRPr="002519E4">
        <w:rPr>
          <w:b w:val="0"/>
        </w:rPr>
        <w:t>. členu</w:t>
      </w:r>
    </w:p>
    <w:p w14:paraId="15F4C139" w14:textId="6270A76E" w:rsidR="00E52960" w:rsidRDefault="00E52960" w:rsidP="00E52960">
      <w:r>
        <w:t xml:space="preserve">V tem členu </w:t>
      </w:r>
      <w:r w:rsidR="00D509BF">
        <w:t xml:space="preserve">je opisan način, kako se določi priključno mesto za </w:t>
      </w:r>
      <w:r w:rsidR="007E49B4">
        <w:t xml:space="preserve">posamezni </w:t>
      </w:r>
      <w:proofErr w:type="spellStart"/>
      <w:r w:rsidR="007E49B4">
        <w:t>elektroenergijski</w:t>
      </w:r>
      <w:proofErr w:type="spellEnd"/>
      <w:r w:rsidR="007E49B4">
        <w:t xml:space="preserve"> modul oziroma proizvodno napravo</w:t>
      </w:r>
      <w:r w:rsidR="00D509BF">
        <w:t>. Meje na NN nivoju so določene skladno z izdela</w:t>
      </w:r>
      <w:r w:rsidR="007E49B4">
        <w:t>no</w:t>
      </w:r>
      <w:r w:rsidR="00D509BF">
        <w:t xml:space="preserve"> študijo Elektroinštituta Milan Vidmar št. 2018</w:t>
      </w:r>
      <w:r w:rsidR="007E49B4">
        <w:t xml:space="preserve"> in 42. členom ZSROVE</w:t>
      </w:r>
      <w:r w:rsidR="00D509BF">
        <w:t xml:space="preserve">. V tretji alineji so kot dokumenti distribucijskega operaterja mišljeni dokumenti (smernice in mnenja) izdani v postopkih sprejemanja prostorskih aktov in dokumenti (projektni pogoji, soglasje za priključitev) izdani v postopkih izdaje gradbenega dovoljenja. Meje na SN nivoju, kjer je potrebno zgraditi SN vod do RTP-ja, so določene izkustveno. </w:t>
      </w:r>
      <w:r>
        <w:t>Vrsta priključka se določi na podlagi Priloge 4 Tipizacija omrežnih priključkov in NN priključnih omaric.</w:t>
      </w:r>
    </w:p>
    <w:p w14:paraId="69A5605A" w14:textId="77777777" w:rsidR="00E52960" w:rsidRPr="00311A61" w:rsidRDefault="00E52960" w:rsidP="00E52960"/>
    <w:p w14:paraId="086E42D4" w14:textId="16D4146F"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_Ref38884029 \r \h </w:instrText>
      </w:r>
      <w:r>
        <w:rPr>
          <w:b w:val="0"/>
        </w:rPr>
      </w:r>
      <w:r>
        <w:rPr>
          <w:b w:val="0"/>
        </w:rPr>
        <w:fldChar w:fldCharType="separate"/>
      </w:r>
      <w:r w:rsidR="002311C9">
        <w:rPr>
          <w:b w:val="0"/>
        </w:rPr>
        <w:t>129</w:t>
      </w:r>
      <w:r>
        <w:rPr>
          <w:b w:val="0"/>
        </w:rPr>
        <w:fldChar w:fldCharType="end"/>
      </w:r>
      <w:r w:rsidRPr="002519E4">
        <w:rPr>
          <w:b w:val="0"/>
        </w:rPr>
        <w:t>. členu</w:t>
      </w:r>
    </w:p>
    <w:p w14:paraId="0906623C" w14:textId="77777777" w:rsidR="00E52960" w:rsidRDefault="00E52960" w:rsidP="00E52960">
      <w:r>
        <w:t xml:space="preserve">V tem členu so navedene tehnične zahteve za opremo priključka za </w:t>
      </w:r>
      <w:proofErr w:type="spellStart"/>
      <w:r>
        <w:t>elektroenergijski</w:t>
      </w:r>
      <w:proofErr w:type="spellEnd"/>
      <w:r>
        <w:t xml:space="preserve"> modul oziroma proizvodno napravo.</w:t>
      </w:r>
    </w:p>
    <w:p w14:paraId="54F35982" w14:textId="77777777" w:rsidR="00E52960" w:rsidRPr="00311A61" w:rsidRDefault="00E52960" w:rsidP="00E52960"/>
    <w:p w14:paraId="16BDB588" w14:textId="6120A842"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_Ref38884728 \r \h </w:instrText>
      </w:r>
      <w:r>
        <w:rPr>
          <w:b w:val="0"/>
        </w:rPr>
      </w:r>
      <w:r>
        <w:rPr>
          <w:b w:val="0"/>
        </w:rPr>
        <w:fldChar w:fldCharType="separate"/>
      </w:r>
      <w:r w:rsidR="002311C9">
        <w:rPr>
          <w:b w:val="0"/>
        </w:rPr>
        <w:t>130</w:t>
      </w:r>
      <w:r>
        <w:rPr>
          <w:b w:val="0"/>
        </w:rPr>
        <w:fldChar w:fldCharType="end"/>
      </w:r>
      <w:r w:rsidRPr="002519E4">
        <w:rPr>
          <w:b w:val="0"/>
        </w:rPr>
        <w:t>. členu</w:t>
      </w:r>
    </w:p>
    <w:p w14:paraId="06E9EC11" w14:textId="77777777" w:rsidR="00E52960" w:rsidRDefault="00E52960" w:rsidP="00E52960">
      <w:r>
        <w:t xml:space="preserve">V tem členu so navedene meje dovoljenih motenj, ki jih lahko </w:t>
      </w:r>
      <w:proofErr w:type="spellStart"/>
      <w:r>
        <w:t>elektroenergijski</w:t>
      </w:r>
      <w:proofErr w:type="spellEnd"/>
      <w:r>
        <w:t xml:space="preserve"> modul oziroma proizvodna naprava povzročata v DEES.</w:t>
      </w:r>
    </w:p>
    <w:p w14:paraId="5711EA7E" w14:textId="77777777" w:rsidR="00E52960" w:rsidRPr="00311A61" w:rsidRDefault="00E52960" w:rsidP="00E52960"/>
    <w:p w14:paraId="655DC4F4" w14:textId="3CE3E62F"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_Ref38885041 \r \h </w:instrText>
      </w:r>
      <w:r>
        <w:rPr>
          <w:b w:val="0"/>
        </w:rPr>
      </w:r>
      <w:r>
        <w:rPr>
          <w:b w:val="0"/>
        </w:rPr>
        <w:fldChar w:fldCharType="separate"/>
      </w:r>
      <w:r w:rsidR="002311C9">
        <w:rPr>
          <w:b w:val="0"/>
        </w:rPr>
        <w:t>131</w:t>
      </w:r>
      <w:r>
        <w:rPr>
          <w:b w:val="0"/>
        </w:rPr>
        <w:fldChar w:fldCharType="end"/>
      </w:r>
      <w:r w:rsidRPr="002519E4">
        <w:rPr>
          <w:b w:val="0"/>
        </w:rPr>
        <w:t>. členu</w:t>
      </w:r>
    </w:p>
    <w:p w14:paraId="5959B508" w14:textId="77777777" w:rsidR="00E52960" w:rsidRDefault="00E52960" w:rsidP="00E52960">
      <w:r>
        <w:t xml:space="preserve">V tem členu so skladno s Prilogo 5 določeni pogoji (karakteristika) za jalovo energijo, ki jo lahko </w:t>
      </w:r>
      <w:proofErr w:type="spellStart"/>
      <w:r>
        <w:t>elektroenergijski</w:t>
      </w:r>
      <w:proofErr w:type="spellEnd"/>
      <w:r>
        <w:t xml:space="preserve"> modul oziroma proizvodna naprava oddata ali prevzameta iz DEES, pri čemer se izpolnjevanje zahtev predpisane karakteristike ne obravnava kot sistemska storitev.</w:t>
      </w:r>
    </w:p>
    <w:p w14:paraId="6182DF6D" w14:textId="77777777" w:rsidR="00E52960" w:rsidRPr="00311A61" w:rsidRDefault="00E52960" w:rsidP="00E52960"/>
    <w:p w14:paraId="74C24B89" w14:textId="0E027CBB"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_Ref38885246 \r \h </w:instrText>
      </w:r>
      <w:r>
        <w:rPr>
          <w:b w:val="0"/>
        </w:rPr>
      </w:r>
      <w:r>
        <w:rPr>
          <w:b w:val="0"/>
        </w:rPr>
        <w:fldChar w:fldCharType="separate"/>
      </w:r>
      <w:r w:rsidR="002311C9">
        <w:rPr>
          <w:b w:val="0"/>
        </w:rPr>
        <w:t>132</w:t>
      </w:r>
      <w:r>
        <w:rPr>
          <w:b w:val="0"/>
        </w:rPr>
        <w:fldChar w:fldCharType="end"/>
      </w:r>
      <w:r w:rsidRPr="002519E4">
        <w:rPr>
          <w:b w:val="0"/>
        </w:rPr>
        <w:t>. členu</w:t>
      </w:r>
    </w:p>
    <w:p w14:paraId="5CD8B909" w14:textId="77777777" w:rsidR="00E52960" w:rsidRDefault="00E52960" w:rsidP="00E52960">
      <w:r>
        <w:t xml:space="preserve">V tem členu so navedeni za pogoji za paralelno obratovanje z DEES, ki jih morata izpolnjevati </w:t>
      </w:r>
      <w:proofErr w:type="spellStart"/>
      <w:r>
        <w:t>elektroenergijski</w:t>
      </w:r>
      <w:proofErr w:type="spellEnd"/>
      <w:r>
        <w:t xml:space="preserve"> modul oziroma proizvodna naprava, če želita obratovati vzporedno z DEES.</w:t>
      </w:r>
    </w:p>
    <w:p w14:paraId="013F6843" w14:textId="77777777" w:rsidR="00E52960" w:rsidRPr="00311A61" w:rsidRDefault="00E52960" w:rsidP="00E52960"/>
    <w:p w14:paraId="788F8B95" w14:textId="1077DBBE" w:rsidR="00E52960" w:rsidRDefault="00E52960" w:rsidP="00E52960">
      <w:pPr>
        <w:pStyle w:val="Citat"/>
        <w:rPr>
          <w:b w:val="0"/>
        </w:rPr>
      </w:pPr>
      <w:r w:rsidRPr="002519E4">
        <w:rPr>
          <w:b w:val="0"/>
        </w:rPr>
        <w:t xml:space="preserve">K </w:t>
      </w:r>
      <w:r>
        <w:rPr>
          <w:b w:val="0"/>
        </w:rPr>
        <w:fldChar w:fldCharType="begin"/>
      </w:r>
      <w:r>
        <w:rPr>
          <w:b w:val="0"/>
        </w:rPr>
        <w:instrText xml:space="preserve"> REF _Ref38885356 \r \h </w:instrText>
      </w:r>
      <w:r>
        <w:rPr>
          <w:b w:val="0"/>
        </w:rPr>
      </w:r>
      <w:r>
        <w:rPr>
          <w:b w:val="0"/>
        </w:rPr>
        <w:fldChar w:fldCharType="separate"/>
      </w:r>
      <w:r w:rsidR="002311C9">
        <w:rPr>
          <w:b w:val="0"/>
        </w:rPr>
        <w:t>133</w:t>
      </w:r>
      <w:r>
        <w:rPr>
          <w:b w:val="0"/>
        </w:rPr>
        <w:fldChar w:fldCharType="end"/>
      </w:r>
      <w:r w:rsidRPr="002519E4">
        <w:rPr>
          <w:b w:val="0"/>
        </w:rPr>
        <w:t>. členu</w:t>
      </w:r>
    </w:p>
    <w:p w14:paraId="35EACAA4" w14:textId="77777777" w:rsidR="00E52960" w:rsidRDefault="00E52960" w:rsidP="00E52960">
      <w:r>
        <w:lastRenderedPageBreak/>
        <w:t xml:space="preserve">V tem členu so navedeni za pogoji za otočno obratovanje, ki jih morata izpolnjevati </w:t>
      </w:r>
      <w:proofErr w:type="spellStart"/>
      <w:r>
        <w:t>elektroenergijski</w:t>
      </w:r>
      <w:proofErr w:type="spellEnd"/>
      <w:r>
        <w:t xml:space="preserve"> modul oziroma proizvodna naprava, če želita obratovati samostojno v internem omrežju lastnika </w:t>
      </w:r>
      <w:proofErr w:type="spellStart"/>
      <w:r>
        <w:t>elektroenergijskega</w:t>
      </w:r>
      <w:proofErr w:type="spellEnd"/>
      <w:r>
        <w:t xml:space="preserve"> modula oziroma proizvodne naprave.</w:t>
      </w:r>
    </w:p>
    <w:p w14:paraId="0B6CD02C" w14:textId="77777777" w:rsidR="00E52960" w:rsidRPr="00311A61" w:rsidRDefault="00E52960" w:rsidP="00E52960"/>
    <w:p w14:paraId="687ACC3F" w14:textId="6135B847" w:rsidR="00E52960" w:rsidRDefault="00E52960" w:rsidP="00E52960">
      <w:pPr>
        <w:pStyle w:val="Citat"/>
        <w:rPr>
          <w:b w:val="0"/>
        </w:rPr>
      </w:pPr>
      <w:r w:rsidRPr="002519E4">
        <w:rPr>
          <w:b w:val="0"/>
        </w:rPr>
        <w:t xml:space="preserve">K </w:t>
      </w:r>
      <w:r>
        <w:rPr>
          <w:b w:val="0"/>
        </w:rPr>
        <w:fldChar w:fldCharType="begin"/>
      </w:r>
      <w:r>
        <w:rPr>
          <w:b w:val="0"/>
        </w:rPr>
        <w:instrText xml:space="preserve"> REF _Ref52708343 \r \h </w:instrText>
      </w:r>
      <w:r>
        <w:rPr>
          <w:b w:val="0"/>
        </w:rPr>
      </w:r>
      <w:r>
        <w:rPr>
          <w:b w:val="0"/>
        </w:rPr>
        <w:fldChar w:fldCharType="separate"/>
      </w:r>
      <w:r w:rsidR="002311C9">
        <w:rPr>
          <w:b w:val="0"/>
        </w:rPr>
        <w:t>134</w:t>
      </w:r>
      <w:r>
        <w:rPr>
          <w:b w:val="0"/>
        </w:rPr>
        <w:fldChar w:fldCharType="end"/>
      </w:r>
      <w:r w:rsidRPr="002519E4">
        <w:rPr>
          <w:b w:val="0"/>
        </w:rPr>
        <w:t>. členu</w:t>
      </w:r>
    </w:p>
    <w:p w14:paraId="49FA89CB" w14:textId="77777777" w:rsidR="00E52960" w:rsidRDefault="00E52960" w:rsidP="00E52960">
      <w:r>
        <w:t xml:space="preserve">V tem členu so skupaj s Prilogo 5 določeni postopki pred priključitvijo na DEES in začetkom obratovanja </w:t>
      </w:r>
      <w:proofErr w:type="spellStart"/>
      <w:r>
        <w:t>elektroenergijskega</w:t>
      </w:r>
      <w:proofErr w:type="spellEnd"/>
      <w:r>
        <w:t xml:space="preserve"> modula oziroma proizvodne naprave.</w:t>
      </w:r>
    </w:p>
    <w:p w14:paraId="2B8502B8" w14:textId="77777777" w:rsidR="00E52960" w:rsidRPr="00311A61" w:rsidRDefault="00E52960" w:rsidP="00E52960"/>
    <w:p w14:paraId="28C61BBF" w14:textId="64EB54BB" w:rsidR="00E52960" w:rsidRDefault="00E52960" w:rsidP="00E52960">
      <w:pPr>
        <w:pStyle w:val="Citat"/>
        <w:rPr>
          <w:b w:val="0"/>
        </w:rPr>
      </w:pPr>
      <w:r w:rsidRPr="002519E4">
        <w:rPr>
          <w:b w:val="0"/>
        </w:rPr>
        <w:t xml:space="preserve">K </w:t>
      </w:r>
      <w:r>
        <w:rPr>
          <w:b w:val="0"/>
        </w:rPr>
        <w:fldChar w:fldCharType="begin"/>
      </w:r>
      <w:r>
        <w:rPr>
          <w:b w:val="0"/>
        </w:rPr>
        <w:instrText xml:space="preserve"> REF _Ref38899586 \r \h </w:instrText>
      </w:r>
      <w:r>
        <w:rPr>
          <w:b w:val="0"/>
        </w:rPr>
      </w:r>
      <w:r>
        <w:rPr>
          <w:b w:val="0"/>
        </w:rPr>
        <w:fldChar w:fldCharType="separate"/>
      </w:r>
      <w:r w:rsidR="002311C9">
        <w:rPr>
          <w:b w:val="0"/>
        </w:rPr>
        <w:t>135</w:t>
      </w:r>
      <w:r>
        <w:rPr>
          <w:b w:val="0"/>
        </w:rPr>
        <w:fldChar w:fldCharType="end"/>
      </w:r>
      <w:r w:rsidRPr="002519E4">
        <w:rPr>
          <w:b w:val="0"/>
        </w:rPr>
        <w:t>. členu</w:t>
      </w:r>
    </w:p>
    <w:p w14:paraId="53232C20" w14:textId="77777777" w:rsidR="00E52960" w:rsidRDefault="00E52960" w:rsidP="00E52960">
      <w:r>
        <w:t>V tem členu je navedeno, kaj spada med stroške izgradnje priključka od proizvajalčevih naprav do DEES.</w:t>
      </w:r>
    </w:p>
    <w:p w14:paraId="0760BB3E" w14:textId="77777777" w:rsidR="00E52960" w:rsidRPr="00311A61" w:rsidRDefault="00E52960" w:rsidP="00E52960"/>
    <w:p w14:paraId="24FBF76B" w14:textId="331E7B14" w:rsidR="00E52960" w:rsidRDefault="00E52960" w:rsidP="00E52960">
      <w:pPr>
        <w:pStyle w:val="Citat"/>
        <w:rPr>
          <w:b w:val="0"/>
        </w:rPr>
      </w:pPr>
      <w:r w:rsidRPr="002519E4">
        <w:rPr>
          <w:b w:val="0"/>
        </w:rPr>
        <w:t xml:space="preserve">K </w:t>
      </w:r>
      <w:r>
        <w:rPr>
          <w:b w:val="0"/>
        </w:rPr>
        <w:fldChar w:fldCharType="begin"/>
      </w:r>
      <w:r>
        <w:rPr>
          <w:b w:val="0"/>
        </w:rPr>
        <w:instrText xml:space="preserve"> REF _Ref485111761 \r \h </w:instrText>
      </w:r>
      <w:r>
        <w:rPr>
          <w:b w:val="0"/>
        </w:rPr>
      </w:r>
      <w:r>
        <w:rPr>
          <w:b w:val="0"/>
        </w:rPr>
        <w:fldChar w:fldCharType="separate"/>
      </w:r>
      <w:r w:rsidR="002311C9">
        <w:rPr>
          <w:b w:val="0"/>
        </w:rPr>
        <w:t>136</w:t>
      </w:r>
      <w:r>
        <w:rPr>
          <w:b w:val="0"/>
        </w:rPr>
        <w:fldChar w:fldCharType="end"/>
      </w:r>
      <w:r w:rsidRPr="002519E4">
        <w:rPr>
          <w:b w:val="0"/>
        </w:rPr>
        <w:t>. členu</w:t>
      </w:r>
    </w:p>
    <w:p w14:paraId="714F78B1" w14:textId="77777777" w:rsidR="00E52960" w:rsidRDefault="00E52960" w:rsidP="00E52960">
      <w:r>
        <w:t>V tem členu je navedeno, kaj spada med stroške posegov na DEES.</w:t>
      </w:r>
    </w:p>
    <w:p w14:paraId="10D620AE" w14:textId="77777777" w:rsidR="00E52960" w:rsidRPr="00311A61" w:rsidRDefault="00E52960" w:rsidP="00E52960"/>
    <w:p w14:paraId="01B068CA" w14:textId="33646C62" w:rsidR="00E52960" w:rsidRDefault="00E52960" w:rsidP="00E52960">
      <w:pPr>
        <w:pStyle w:val="Citat"/>
        <w:rPr>
          <w:b w:val="0"/>
        </w:rPr>
      </w:pPr>
      <w:r w:rsidRPr="002519E4">
        <w:rPr>
          <w:b w:val="0"/>
        </w:rPr>
        <w:t xml:space="preserve">K </w:t>
      </w:r>
      <w:r>
        <w:rPr>
          <w:b w:val="0"/>
        </w:rPr>
        <w:fldChar w:fldCharType="begin"/>
      </w:r>
      <w:r>
        <w:rPr>
          <w:b w:val="0"/>
        </w:rPr>
        <w:instrText xml:space="preserve"> REF _Ref38899768 \r \h </w:instrText>
      </w:r>
      <w:r>
        <w:rPr>
          <w:b w:val="0"/>
        </w:rPr>
      </w:r>
      <w:r>
        <w:rPr>
          <w:b w:val="0"/>
        </w:rPr>
        <w:fldChar w:fldCharType="separate"/>
      </w:r>
      <w:r w:rsidR="002311C9">
        <w:rPr>
          <w:b w:val="0"/>
        </w:rPr>
        <w:t>137</w:t>
      </w:r>
      <w:r>
        <w:rPr>
          <w:b w:val="0"/>
        </w:rPr>
        <w:fldChar w:fldCharType="end"/>
      </w:r>
      <w:r w:rsidRPr="002519E4">
        <w:rPr>
          <w:b w:val="0"/>
        </w:rPr>
        <w:t>. členu</w:t>
      </w:r>
    </w:p>
    <w:p w14:paraId="67B0BBFC" w14:textId="77777777" w:rsidR="00E52960" w:rsidRDefault="00E52960" w:rsidP="00E52960">
      <w:r>
        <w:t xml:space="preserve">V tem členu je določeno, da stroške priključka krije investitor </w:t>
      </w:r>
      <w:proofErr w:type="spellStart"/>
      <w:r>
        <w:t>elektroenergijskega</w:t>
      </w:r>
      <w:proofErr w:type="spellEnd"/>
      <w:r>
        <w:t xml:space="preserve"> modula oziroma proizvodne naprave, Če se želi na takšen priključek priključiti več proizvodnih naprav različnih lastnikov ter je to tehnično in finančno smiselno, mora distribucijski operater urediti uporabo takšnega voda skladno z 82. členom EZ-1, pri čemer se za vrednost takšnega priključka upošteva cenitev sodno zapriseženega cenilca.</w:t>
      </w:r>
    </w:p>
    <w:p w14:paraId="0228B202" w14:textId="77777777" w:rsidR="00E52960" w:rsidRPr="00311A61" w:rsidRDefault="00E52960" w:rsidP="00E52960"/>
    <w:p w14:paraId="6E4199B7" w14:textId="2E9EB555"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_Ref38900035 \r \h </w:instrText>
      </w:r>
      <w:r>
        <w:rPr>
          <w:b w:val="0"/>
        </w:rPr>
      </w:r>
      <w:r>
        <w:rPr>
          <w:b w:val="0"/>
        </w:rPr>
        <w:fldChar w:fldCharType="separate"/>
      </w:r>
      <w:r w:rsidR="002311C9">
        <w:rPr>
          <w:b w:val="0"/>
        </w:rPr>
        <w:t>138</w:t>
      </w:r>
      <w:r>
        <w:rPr>
          <w:b w:val="0"/>
        </w:rPr>
        <w:fldChar w:fldCharType="end"/>
      </w:r>
      <w:r w:rsidRPr="002519E4">
        <w:rPr>
          <w:b w:val="0"/>
        </w:rPr>
        <w:t>. členu</w:t>
      </w:r>
    </w:p>
    <w:p w14:paraId="65B2FB04" w14:textId="77777777" w:rsidR="00E52960" w:rsidRDefault="00E52960" w:rsidP="00E52960">
      <w:r>
        <w:t>V tem členu je določeno, da stroške posegov na DEES krije distribucijski operater za tiste proizvodne naprave, ki bodo od AGEN pridobile deklaracijo o proizvodni napravi, skladno z 369. členom EZ-1. Dodatno opredeljuje obveznost investitorja glede zagotavljanja dokazil o pridobitvi deklaracije o proizvodni napravi ter o delitvi stroškov posegov na DEES na vse zainteresirane investitorje v proizvodne naprave, za katere ne bo pridobljena deklaracija o proizvodni napravi.</w:t>
      </w:r>
    </w:p>
    <w:p w14:paraId="1E54AAD6" w14:textId="77777777" w:rsidR="00E52960" w:rsidRPr="00311A61" w:rsidRDefault="00E52960" w:rsidP="00E52960"/>
    <w:p w14:paraId="312A9A2D" w14:textId="199F4D88"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_Ref38900627 \r \h </w:instrText>
      </w:r>
      <w:r>
        <w:rPr>
          <w:b w:val="0"/>
        </w:rPr>
      </w:r>
      <w:r>
        <w:rPr>
          <w:b w:val="0"/>
        </w:rPr>
        <w:fldChar w:fldCharType="separate"/>
      </w:r>
      <w:r w:rsidR="002311C9">
        <w:rPr>
          <w:b w:val="0"/>
        </w:rPr>
        <w:t>139</w:t>
      </w:r>
      <w:r>
        <w:rPr>
          <w:b w:val="0"/>
        </w:rPr>
        <w:fldChar w:fldCharType="end"/>
      </w:r>
      <w:r w:rsidRPr="002519E4">
        <w:rPr>
          <w:b w:val="0"/>
        </w:rPr>
        <w:t>. členu</w:t>
      </w:r>
    </w:p>
    <w:p w14:paraId="4A69804C" w14:textId="77777777" w:rsidR="00E52960" w:rsidRDefault="00E52960" w:rsidP="00E52960">
      <w:r>
        <w:t>V tem členu je določen postopek, način določitve ter način unovčenja</w:t>
      </w:r>
      <w:r w:rsidRPr="00E6755C">
        <w:t xml:space="preserve"> </w:t>
      </w:r>
      <w:r>
        <w:t>zavarovanja, skladno z 369. členom EZ-1.</w:t>
      </w:r>
    </w:p>
    <w:p w14:paraId="4C6BB62E" w14:textId="77777777" w:rsidR="00E52960" w:rsidRPr="00311A61" w:rsidRDefault="00E52960" w:rsidP="00E52960"/>
    <w:p w14:paraId="5B38E2FE" w14:textId="0F6E111B" w:rsidR="00E52960" w:rsidRDefault="00E52960" w:rsidP="00E52960">
      <w:pPr>
        <w:pStyle w:val="Citat"/>
        <w:rPr>
          <w:b w:val="0"/>
        </w:rPr>
      </w:pPr>
      <w:r w:rsidRPr="002519E4">
        <w:rPr>
          <w:b w:val="0"/>
        </w:rPr>
        <w:t xml:space="preserve">K </w:t>
      </w:r>
      <w:r>
        <w:rPr>
          <w:b w:val="0"/>
        </w:rPr>
        <w:fldChar w:fldCharType="begin"/>
      </w:r>
      <w:r>
        <w:rPr>
          <w:b w:val="0"/>
        </w:rPr>
        <w:instrText xml:space="preserve"> REF _Ref15626918 \r \h </w:instrText>
      </w:r>
      <w:r>
        <w:rPr>
          <w:b w:val="0"/>
        </w:rPr>
      </w:r>
      <w:r>
        <w:rPr>
          <w:b w:val="0"/>
        </w:rPr>
        <w:fldChar w:fldCharType="separate"/>
      </w:r>
      <w:r w:rsidR="002311C9">
        <w:rPr>
          <w:b w:val="0"/>
        </w:rPr>
        <w:t>140</w:t>
      </w:r>
      <w:r>
        <w:rPr>
          <w:b w:val="0"/>
        </w:rPr>
        <w:fldChar w:fldCharType="end"/>
      </w:r>
      <w:r w:rsidRPr="002519E4">
        <w:rPr>
          <w:b w:val="0"/>
        </w:rPr>
        <w:t>. členu</w:t>
      </w:r>
    </w:p>
    <w:p w14:paraId="306913C6" w14:textId="77777777" w:rsidR="00E52960" w:rsidRDefault="00E52960" w:rsidP="00E52960">
      <w:r>
        <w:t>V tem členu način objave navodila distribucijskega operaterja, ki bo opredelil merila in kriterije za delitev stroškov priključkov proizvodnih naprav do 1 MW.</w:t>
      </w:r>
    </w:p>
    <w:p w14:paraId="4A28632D" w14:textId="77777777" w:rsidR="00E52960" w:rsidRPr="00311A61" w:rsidRDefault="00E52960" w:rsidP="00E52960"/>
    <w:p w14:paraId="507B6E7C" w14:textId="71D5EA31"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_Ref38901350 \r \h </w:instrText>
      </w:r>
      <w:r>
        <w:rPr>
          <w:b w:val="0"/>
        </w:rPr>
      </w:r>
      <w:r>
        <w:rPr>
          <w:b w:val="0"/>
        </w:rPr>
        <w:fldChar w:fldCharType="separate"/>
      </w:r>
      <w:r w:rsidR="002311C9">
        <w:rPr>
          <w:b w:val="0"/>
        </w:rPr>
        <w:t>141</w:t>
      </w:r>
      <w:r>
        <w:rPr>
          <w:b w:val="0"/>
        </w:rPr>
        <w:fldChar w:fldCharType="end"/>
      </w:r>
      <w:r w:rsidRPr="002519E4">
        <w:rPr>
          <w:b w:val="0"/>
        </w:rPr>
        <w:t>. členu</w:t>
      </w:r>
    </w:p>
    <w:p w14:paraId="2A4A5E12" w14:textId="77777777" w:rsidR="00E52960" w:rsidRDefault="00E52960" w:rsidP="00E52960">
      <w:r>
        <w:t>V tem členu je opredeljena, o kateri mora distribucijski operater obvestiti uporabnika sistema pred priključitvijo na DEES.</w:t>
      </w:r>
    </w:p>
    <w:p w14:paraId="020795E9" w14:textId="77777777" w:rsidR="00E52960" w:rsidRPr="00311A61" w:rsidRDefault="00E52960" w:rsidP="00E52960"/>
    <w:p w14:paraId="780EB60D" w14:textId="36865F40"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_Ref38901445 \r \h </w:instrText>
      </w:r>
      <w:r>
        <w:rPr>
          <w:b w:val="0"/>
        </w:rPr>
      </w:r>
      <w:r>
        <w:rPr>
          <w:b w:val="0"/>
        </w:rPr>
        <w:fldChar w:fldCharType="separate"/>
      </w:r>
      <w:r w:rsidR="002311C9">
        <w:rPr>
          <w:b w:val="0"/>
        </w:rPr>
        <w:t>142</w:t>
      </w:r>
      <w:r>
        <w:rPr>
          <w:b w:val="0"/>
        </w:rPr>
        <w:fldChar w:fldCharType="end"/>
      </w:r>
      <w:r w:rsidRPr="002519E4">
        <w:rPr>
          <w:b w:val="0"/>
        </w:rPr>
        <w:t>. členu</w:t>
      </w:r>
    </w:p>
    <w:p w14:paraId="676B0995" w14:textId="3243995A" w:rsidR="00E52960" w:rsidRDefault="00E52960" w:rsidP="00E52960">
      <w:r>
        <w:t>V tem členu je opredeljeno, da uporabnik sistema z vlogo priključitev na sistem in sklenitev pogodbe o uporabi sistema zaprosi distribucijskega operaterja za priključitev na DEES in sklenitev pogodbe o uporabi sistema.</w:t>
      </w:r>
      <w:r w:rsidR="008A2084">
        <w:t xml:space="preserve"> Pri tem je dodana določba ZOEE o solidarni odgovornosti lastnika merilnega mesta za obveznosti uporabnika sistema iz naslova uporabe omrežja.</w:t>
      </w:r>
    </w:p>
    <w:p w14:paraId="105B8973" w14:textId="77777777" w:rsidR="00E52960" w:rsidRPr="00311A61" w:rsidRDefault="00E52960" w:rsidP="00E52960"/>
    <w:p w14:paraId="22B4BEF8" w14:textId="5C00E10E" w:rsidR="00E52960" w:rsidRDefault="00E52960" w:rsidP="00E52960">
      <w:pPr>
        <w:pStyle w:val="Citat"/>
        <w:rPr>
          <w:b w:val="0"/>
        </w:rPr>
      </w:pPr>
      <w:r w:rsidRPr="002519E4">
        <w:rPr>
          <w:b w:val="0"/>
        </w:rPr>
        <w:t xml:space="preserve">K </w:t>
      </w:r>
      <w:r>
        <w:rPr>
          <w:b w:val="0"/>
        </w:rPr>
        <w:fldChar w:fldCharType="begin"/>
      </w:r>
      <w:r>
        <w:rPr>
          <w:b w:val="0"/>
        </w:rPr>
        <w:instrText xml:space="preserve"> REF _Ref385749246 \r \h </w:instrText>
      </w:r>
      <w:r>
        <w:rPr>
          <w:b w:val="0"/>
        </w:rPr>
      </w:r>
      <w:r>
        <w:rPr>
          <w:b w:val="0"/>
        </w:rPr>
        <w:fldChar w:fldCharType="separate"/>
      </w:r>
      <w:r w:rsidR="002311C9">
        <w:rPr>
          <w:b w:val="0"/>
        </w:rPr>
        <w:t>143</w:t>
      </w:r>
      <w:r>
        <w:rPr>
          <w:b w:val="0"/>
        </w:rPr>
        <w:fldChar w:fldCharType="end"/>
      </w:r>
      <w:r w:rsidRPr="002519E4">
        <w:rPr>
          <w:b w:val="0"/>
        </w:rPr>
        <w:t>. členu</w:t>
      </w:r>
    </w:p>
    <w:p w14:paraId="0B0F00CC" w14:textId="77777777" w:rsidR="00E52960" w:rsidRDefault="00E52960" w:rsidP="00E52960">
      <w:r>
        <w:t>V tem členu je opredeljena vsebina vloge iz prejšnjega člena ter obvezne priloge za izvedbo priključitve in sklenitev pogodbe o uporabi sistema.</w:t>
      </w:r>
    </w:p>
    <w:p w14:paraId="599E3746" w14:textId="77777777" w:rsidR="00E52960" w:rsidRPr="00311A61" w:rsidRDefault="00E52960" w:rsidP="00E52960"/>
    <w:p w14:paraId="59CF140B" w14:textId="7FF698DE" w:rsidR="00B602E6" w:rsidRDefault="00B602E6" w:rsidP="00B602E6">
      <w:pPr>
        <w:pStyle w:val="Citat"/>
        <w:rPr>
          <w:b w:val="0"/>
        </w:rPr>
      </w:pPr>
      <w:r w:rsidRPr="002519E4">
        <w:rPr>
          <w:b w:val="0"/>
        </w:rPr>
        <w:t xml:space="preserve">K </w:t>
      </w:r>
      <w:r>
        <w:rPr>
          <w:b w:val="0"/>
        </w:rPr>
        <w:fldChar w:fldCharType="begin"/>
      </w:r>
      <w:r>
        <w:rPr>
          <w:b w:val="0"/>
        </w:rPr>
        <w:instrText xml:space="preserve"> REF _Ref103147168 \r \h </w:instrText>
      </w:r>
      <w:r>
        <w:rPr>
          <w:b w:val="0"/>
        </w:rPr>
      </w:r>
      <w:r>
        <w:rPr>
          <w:b w:val="0"/>
        </w:rPr>
        <w:fldChar w:fldCharType="separate"/>
      </w:r>
      <w:r w:rsidR="002311C9">
        <w:rPr>
          <w:b w:val="0"/>
        </w:rPr>
        <w:t>144</w:t>
      </w:r>
      <w:r>
        <w:rPr>
          <w:b w:val="0"/>
        </w:rPr>
        <w:fldChar w:fldCharType="end"/>
      </w:r>
      <w:r w:rsidRPr="002519E4">
        <w:rPr>
          <w:b w:val="0"/>
        </w:rPr>
        <w:t>. členu</w:t>
      </w:r>
    </w:p>
    <w:p w14:paraId="7840DD16" w14:textId="3763EFAD" w:rsidR="00B602E6" w:rsidRDefault="00B602E6" w:rsidP="00B602E6">
      <w:r>
        <w:t>Poglavje o sklenitvi pogodbe o priključitvi v obstoječih SONDSEE je na podlagi ZOEE odstranjeno. Imelo je 2 člena, od katerih je člen, ki opisuje nadzor nad izgradnjo priključka, še vedno smiseln in je njegovo vsebino potrebno ohraniti. Zato je prestavljen v poglavje Priključitev na distribucijski sistem in pogodba o uporab sistema, kamor po vsebini sodi.</w:t>
      </w:r>
    </w:p>
    <w:p w14:paraId="6B6E85D5" w14:textId="77777777" w:rsidR="00B602E6" w:rsidRPr="00311A61" w:rsidRDefault="00B602E6" w:rsidP="00B602E6"/>
    <w:p w14:paraId="25BB55DE" w14:textId="28C6C8E1"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_Ref38901642 \r \h </w:instrText>
      </w:r>
      <w:r>
        <w:rPr>
          <w:b w:val="0"/>
        </w:rPr>
      </w:r>
      <w:r>
        <w:rPr>
          <w:b w:val="0"/>
        </w:rPr>
        <w:fldChar w:fldCharType="separate"/>
      </w:r>
      <w:r w:rsidR="002311C9">
        <w:rPr>
          <w:b w:val="0"/>
        </w:rPr>
        <w:t>145</w:t>
      </w:r>
      <w:r>
        <w:rPr>
          <w:b w:val="0"/>
        </w:rPr>
        <w:fldChar w:fldCharType="end"/>
      </w:r>
      <w:r w:rsidRPr="002519E4">
        <w:rPr>
          <w:b w:val="0"/>
        </w:rPr>
        <w:t>. členu</w:t>
      </w:r>
    </w:p>
    <w:p w14:paraId="1ED9EC88" w14:textId="77777777" w:rsidR="00E52960" w:rsidRDefault="00E52960" w:rsidP="00E52960">
      <w:r>
        <w:t>V tem členu je določen postopek pregleda vloge in preveritve skladnosti izvedbe priključka s predpisi, SZP in projektno dokumentacijo. V primeru izpolnitve vseh zahtev se izda zapisnik o pregledu merilnega mesta, izvede priključitev in s tem omogoči začetek odjema ali oddaje električne energije. V nasprotnem se predpišejo ukrepi za odpravo pomanjkljivosti. V primeru zahteve za začasen priklop zaradi potreb izvajanja funkcionalnih in zagonskih preizkusov v objektu je predpisan postopek, čas in odgovornost za varnostne ukrepe za izvedbo funkcionalnih in zagonskih preizkusov.</w:t>
      </w:r>
    </w:p>
    <w:p w14:paraId="2953F0CE" w14:textId="77777777" w:rsidR="00E52960" w:rsidRPr="00311A61" w:rsidRDefault="00E52960" w:rsidP="00E52960"/>
    <w:p w14:paraId="1449C8AF" w14:textId="6D151DB4"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_Ref38901651 \r \h </w:instrText>
      </w:r>
      <w:r>
        <w:rPr>
          <w:b w:val="0"/>
        </w:rPr>
      </w:r>
      <w:r>
        <w:rPr>
          <w:b w:val="0"/>
        </w:rPr>
        <w:fldChar w:fldCharType="separate"/>
      </w:r>
      <w:r w:rsidR="002311C9">
        <w:rPr>
          <w:b w:val="0"/>
        </w:rPr>
        <w:t>146</w:t>
      </w:r>
      <w:r>
        <w:rPr>
          <w:b w:val="0"/>
        </w:rPr>
        <w:fldChar w:fldCharType="end"/>
      </w:r>
      <w:r w:rsidRPr="002519E4">
        <w:rPr>
          <w:b w:val="0"/>
        </w:rPr>
        <w:t>. členu</w:t>
      </w:r>
    </w:p>
    <w:p w14:paraId="6DA49DBD" w14:textId="421B26E6" w:rsidR="00E52960" w:rsidRDefault="00E52960" w:rsidP="00E52960">
      <w:r>
        <w:t xml:space="preserve">V tem členu je opredeljen postopek izdaje pogodbe o uporabi sistema, skladno s 11. členom </w:t>
      </w:r>
      <w:r w:rsidR="005828D0">
        <w:t>ZOEE. Dodana je določba, ki opredeljuje določbo 10 odstavka 42. člena ZSROVE o sklepanju pogodbe o uporabi sistema za naprave za samooskrbo</w:t>
      </w:r>
      <w:r>
        <w:t>.</w:t>
      </w:r>
    </w:p>
    <w:p w14:paraId="5F445664" w14:textId="77777777" w:rsidR="00E52960" w:rsidRPr="00311A61" w:rsidRDefault="00E52960" w:rsidP="00E52960"/>
    <w:p w14:paraId="5BB3288C" w14:textId="26B02FCE"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_Ref38901661 \r \h </w:instrText>
      </w:r>
      <w:r>
        <w:rPr>
          <w:b w:val="0"/>
        </w:rPr>
      </w:r>
      <w:r>
        <w:rPr>
          <w:b w:val="0"/>
        </w:rPr>
        <w:fldChar w:fldCharType="separate"/>
      </w:r>
      <w:r w:rsidR="002311C9">
        <w:rPr>
          <w:b w:val="0"/>
        </w:rPr>
        <w:t>147</w:t>
      </w:r>
      <w:r>
        <w:rPr>
          <w:b w:val="0"/>
        </w:rPr>
        <w:fldChar w:fldCharType="end"/>
      </w:r>
      <w:r w:rsidRPr="002519E4">
        <w:rPr>
          <w:b w:val="0"/>
        </w:rPr>
        <w:t>. členu</w:t>
      </w:r>
    </w:p>
    <w:p w14:paraId="0327641F" w14:textId="59612FB6" w:rsidR="00E52960" w:rsidRDefault="00E52960" w:rsidP="00E52960">
      <w:r>
        <w:t>V tem členu je opredeljena vsebina pogodbe o uporabi sistema.</w:t>
      </w:r>
      <w:r w:rsidR="00A07B1B">
        <w:t xml:space="preserve"> Ker je pogodba o priključitvi ukinjena, je dodan nov drugi odstavek, ki določa, da je vsebina pogodbe tudi določitev stroškov za omrežnino za priključno moč, neposredne stroške priključevanja in stroške namestitve merilne opreme, </w:t>
      </w:r>
      <w:r w:rsidR="00D50023">
        <w:t>v primerih (nova priključitev, povečanje priključne moči, zamenjava merilne opreme na zahtevo uporabnika sistema,…), ko je to skladno s predpisi potrebno zaračunati.</w:t>
      </w:r>
    </w:p>
    <w:p w14:paraId="1938A3E6" w14:textId="77777777" w:rsidR="00E52960" w:rsidRPr="00311A61" w:rsidRDefault="00E52960" w:rsidP="00E52960"/>
    <w:p w14:paraId="2CF46F99" w14:textId="5026BB0A" w:rsidR="00E52960" w:rsidRDefault="00E52960" w:rsidP="00E52960">
      <w:pPr>
        <w:pStyle w:val="Citat"/>
        <w:rPr>
          <w:b w:val="0"/>
        </w:rPr>
      </w:pPr>
      <w:r w:rsidRPr="002519E4">
        <w:rPr>
          <w:b w:val="0"/>
        </w:rPr>
        <w:t xml:space="preserve">K </w:t>
      </w:r>
      <w:r>
        <w:rPr>
          <w:b w:val="0"/>
        </w:rPr>
        <w:fldChar w:fldCharType="begin"/>
      </w:r>
      <w:r>
        <w:rPr>
          <w:b w:val="0"/>
        </w:rPr>
        <w:instrText xml:space="preserve"> REF _Ref448404919 \r \h </w:instrText>
      </w:r>
      <w:r>
        <w:rPr>
          <w:b w:val="0"/>
        </w:rPr>
      </w:r>
      <w:r>
        <w:rPr>
          <w:b w:val="0"/>
        </w:rPr>
        <w:fldChar w:fldCharType="separate"/>
      </w:r>
      <w:r w:rsidR="002311C9">
        <w:rPr>
          <w:b w:val="0"/>
        </w:rPr>
        <w:t>148</w:t>
      </w:r>
      <w:r>
        <w:rPr>
          <w:b w:val="0"/>
        </w:rPr>
        <w:fldChar w:fldCharType="end"/>
      </w:r>
      <w:r w:rsidRPr="002519E4">
        <w:rPr>
          <w:b w:val="0"/>
        </w:rPr>
        <w:t>. členu</w:t>
      </w:r>
    </w:p>
    <w:p w14:paraId="3869FE2D" w14:textId="769FC51E" w:rsidR="00E52960" w:rsidRDefault="00E52960" w:rsidP="00E52960">
      <w:r>
        <w:t>V tem členu je na splošno opredeljena veljavnost pogodbe o uporabi sistema in sicer za čas veljavnosti pogojev iz SZP (za nedoločen ali določen čas). V nadaljevanju so pogoji za prenehanje veljavnosti pogodbe o uporabi in sam trenutek prenehanja.</w:t>
      </w:r>
      <w:r w:rsidR="00AB44A6">
        <w:t xml:space="preserve"> Dodana je nova alineja, da sklenjena pogodba o uporabi sistema preneha veljati tudi iz razloga 3. odstavka 141. člena ZOEE, ki opredeljuje odklonitev priklopa oziroma odklop v primeru, da uporabnikove naprave ne izpolnjujejo predpisanih tehničnih zahtev.</w:t>
      </w:r>
    </w:p>
    <w:p w14:paraId="5548C3A9" w14:textId="77777777" w:rsidR="00E52960" w:rsidRPr="00311A61" w:rsidRDefault="00E52960" w:rsidP="00E52960"/>
    <w:p w14:paraId="638716E4" w14:textId="78E25A3A"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_Ref38901675 \r \h </w:instrText>
      </w:r>
      <w:r>
        <w:rPr>
          <w:b w:val="0"/>
        </w:rPr>
      </w:r>
      <w:r>
        <w:rPr>
          <w:b w:val="0"/>
        </w:rPr>
        <w:fldChar w:fldCharType="separate"/>
      </w:r>
      <w:r w:rsidR="002311C9">
        <w:rPr>
          <w:b w:val="0"/>
        </w:rPr>
        <w:t>149</w:t>
      </w:r>
      <w:r>
        <w:rPr>
          <w:b w:val="0"/>
        </w:rPr>
        <w:fldChar w:fldCharType="end"/>
      </w:r>
      <w:r w:rsidRPr="002519E4">
        <w:rPr>
          <w:b w:val="0"/>
        </w:rPr>
        <w:t>. členu</w:t>
      </w:r>
    </w:p>
    <w:p w14:paraId="50860344" w14:textId="77777777" w:rsidR="00E52960" w:rsidRDefault="00E52960" w:rsidP="00E52960">
      <w:r>
        <w:t>V tem členu je določena obveznost uporabnika sistema o obveščanju distribucijskega operaterja o napakah na njegovih elektroenergetskih napravah.</w:t>
      </w:r>
    </w:p>
    <w:p w14:paraId="40382AC2" w14:textId="77777777" w:rsidR="00E52960" w:rsidRPr="00311A61" w:rsidRDefault="00E52960" w:rsidP="00E52960"/>
    <w:p w14:paraId="45CD3343" w14:textId="1EAC5CFB" w:rsidR="00E52960" w:rsidRDefault="00E52960" w:rsidP="00E52960">
      <w:pPr>
        <w:pStyle w:val="Citat"/>
        <w:rPr>
          <w:b w:val="0"/>
        </w:rPr>
      </w:pPr>
      <w:r w:rsidRPr="002519E4">
        <w:rPr>
          <w:b w:val="0"/>
        </w:rPr>
        <w:t xml:space="preserve">K </w:t>
      </w:r>
      <w:r>
        <w:rPr>
          <w:b w:val="0"/>
        </w:rPr>
        <w:fldChar w:fldCharType="begin"/>
      </w:r>
      <w:r>
        <w:rPr>
          <w:b w:val="0"/>
        </w:rPr>
        <w:instrText xml:space="preserve"> REF _Ref5256894 \r \h </w:instrText>
      </w:r>
      <w:r>
        <w:rPr>
          <w:b w:val="0"/>
        </w:rPr>
      </w:r>
      <w:r>
        <w:rPr>
          <w:b w:val="0"/>
        </w:rPr>
        <w:fldChar w:fldCharType="separate"/>
      </w:r>
      <w:r w:rsidR="002311C9">
        <w:rPr>
          <w:b w:val="0"/>
        </w:rPr>
        <w:t>150</w:t>
      </w:r>
      <w:r>
        <w:rPr>
          <w:b w:val="0"/>
        </w:rPr>
        <w:fldChar w:fldCharType="end"/>
      </w:r>
      <w:r w:rsidRPr="002519E4">
        <w:rPr>
          <w:b w:val="0"/>
        </w:rPr>
        <w:t>. členu</w:t>
      </w:r>
    </w:p>
    <w:p w14:paraId="6C34628F" w14:textId="77777777" w:rsidR="00E52960" w:rsidRDefault="00E52960" w:rsidP="00E52960">
      <w:r>
        <w:t>V tem členu je opredeljena obveznost distribucijskega operaterja, da vodi seznam določenih naprav uporabnika sistema, kateri bo vzpostavljen po preteku roka iz prehodnih določb.</w:t>
      </w:r>
    </w:p>
    <w:p w14:paraId="30B60442" w14:textId="77777777" w:rsidR="00E52960" w:rsidRPr="00311A61" w:rsidRDefault="00E52960" w:rsidP="00E52960"/>
    <w:p w14:paraId="51CE18A4" w14:textId="5577D10A"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_Ref5813853 \r \h </w:instrText>
      </w:r>
      <w:r>
        <w:rPr>
          <w:b w:val="0"/>
        </w:rPr>
      </w:r>
      <w:r>
        <w:rPr>
          <w:b w:val="0"/>
        </w:rPr>
        <w:fldChar w:fldCharType="separate"/>
      </w:r>
      <w:r w:rsidR="002311C9">
        <w:rPr>
          <w:b w:val="0"/>
        </w:rPr>
        <w:t>151</w:t>
      </w:r>
      <w:r>
        <w:rPr>
          <w:b w:val="0"/>
        </w:rPr>
        <w:fldChar w:fldCharType="end"/>
      </w:r>
      <w:r w:rsidRPr="002519E4">
        <w:rPr>
          <w:b w:val="0"/>
        </w:rPr>
        <w:t>. členu</w:t>
      </w:r>
    </w:p>
    <w:p w14:paraId="6A941C0D" w14:textId="77777777" w:rsidR="00E52960" w:rsidRDefault="00E52960" w:rsidP="00E52960">
      <w:r>
        <w:t>V tem členu je opredeljena obveznost dobavitelja in ponudnika posebnih storitev, da pri distribucijskem operaterju po opredeljenem postopku opravi ustrezno registracijo oziroma evidentiranje svoje dejavnosti. Za to mora dostaviti ustrezne podatke o svoji dejavnosti, kontaktne podatke odgovornih oseb in elektronske naslove za izmenjavo podatkov. Distribucijski operater na svoji spletni strani objavi seznam dobaviteljev ter seznam ponudnikov posebnih storitev glede na vrsto posebnih storitev, ki jih posamezni ponudnik nudi.</w:t>
      </w:r>
    </w:p>
    <w:p w14:paraId="4F04FBB5" w14:textId="77777777" w:rsidR="00E52960" w:rsidRPr="00311A61" w:rsidRDefault="00E52960" w:rsidP="00E52960"/>
    <w:p w14:paraId="0D39388E" w14:textId="709B4DE3" w:rsidR="00E52960" w:rsidRDefault="00E52960" w:rsidP="00E52960">
      <w:pPr>
        <w:pStyle w:val="Citat"/>
        <w:rPr>
          <w:b w:val="0"/>
        </w:rPr>
      </w:pPr>
      <w:r w:rsidRPr="002519E4">
        <w:rPr>
          <w:b w:val="0"/>
        </w:rPr>
        <w:t xml:space="preserve">K </w:t>
      </w:r>
      <w:r>
        <w:rPr>
          <w:b w:val="0"/>
        </w:rPr>
        <w:fldChar w:fldCharType="begin"/>
      </w:r>
      <w:r>
        <w:rPr>
          <w:b w:val="0"/>
        </w:rPr>
        <w:instrText xml:space="preserve"> REF _Ref496705390 \r \h </w:instrText>
      </w:r>
      <w:r>
        <w:rPr>
          <w:b w:val="0"/>
        </w:rPr>
      </w:r>
      <w:r>
        <w:rPr>
          <w:b w:val="0"/>
        </w:rPr>
        <w:fldChar w:fldCharType="separate"/>
      </w:r>
      <w:r w:rsidR="002311C9">
        <w:rPr>
          <w:b w:val="0"/>
        </w:rPr>
        <w:t>152</w:t>
      </w:r>
      <w:r>
        <w:rPr>
          <w:b w:val="0"/>
        </w:rPr>
        <w:fldChar w:fldCharType="end"/>
      </w:r>
      <w:r w:rsidRPr="002519E4">
        <w:rPr>
          <w:b w:val="0"/>
        </w:rPr>
        <w:t>. členu</w:t>
      </w:r>
    </w:p>
    <w:p w14:paraId="673B6558" w14:textId="77777777" w:rsidR="00E52960" w:rsidRDefault="00E52960" w:rsidP="00E52960">
      <w:r>
        <w:t>Uporabnik sistema lahko plačuje uporabo sistema samostojno ali preko izbranega dobavitelja. V primeru plačevanja uporabe sistema preko dobavitelja je v tem členu je opredeljena obveznost sklenitve pogodbe o plačevanju omrežnine in prispevkov s strani dobavitelja med distribucijskim operaterjem in tem dobaviteljem ter določena vsebina te pogodbe.</w:t>
      </w:r>
    </w:p>
    <w:p w14:paraId="6CABBEED" w14:textId="77777777" w:rsidR="00E52960" w:rsidRPr="00311A61" w:rsidRDefault="00E52960" w:rsidP="00E52960"/>
    <w:p w14:paraId="13C881C3" w14:textId="1107F4D4" w:rsidR="00E52960" w:rsidRDefault="00E52960" w:rsidP="00E52960">
      <w:pPr>
        <w:pStyle w:val="Citat"/>
        <w:rPr>
          <w:b w:val="0"/>
        </w:rPr>
      </w:pPr>
      <w:r w:rsidRPr="002519E4">
        <w:rPr>
          <w:b w:val="0"/>
        </w:rPr>
        <w:t xml:space="preserve">K </w:t>
      </w:r>
      <w:r>
        <w:rPr>
          <w:b w:val="0"/>
        </w:rPr>
        <w:fldChar w:fldCharType="begin"/>
      </w:r>
      <w:r>
        <w:rPr>
          <w:b w:val="0"/>
        </w:rPr>
        <w:instrText xml:space="preserve"> REF _Ref385877752 \r \h </w:instrText>
      </w:r>
      <w:r>
        <w:rPr>
          <w:b w:val="0"/>
        </w:rPr>
      </w:r>
      <w:r>
        <w:rPr>
          <w:b w:val="0"/>
        </w:rPr>
        <w:fldChar w:fldCharType="separate"/>
      </w:r>
      <w:r w:rsidR="002311C9">
        <w:rPr>
          <w:b w:val="0"/>
        </w:rPr>
        <w:t>153</w:t>
      </w:r>
      <w:r>
        <w:rPr>
          <w:b w:val="0"/>
        </w:rPr>
        <w:fldChar w:fldCharType="end"/>
      </w:r>
      <w:r w:rsidRPr="002519E4">
        <w:rPr>
          <w:b w:val="0"/>
        </w:rPr>
        <w:t>. členu</w:t>
      </w:r>
    </w:p>
    <w:p w14:paraId="0E26CC77" w14:textId="77777777" w:rsidR="00E52960" w:rsidRDefault="00E52960" w:rsidP="00E52960">
      <w:r>
        <w:t>Za zavarovanje obveznosti dobavitelja iz pogodbe iz prejšnjega člena so v tem členu opredeljeni instrumenti zavarovanja obveznosti dobavitelja, med katerimi lahko dobavitelj izbira. Podrobni pogoji za izvajanje zavarovanja s posameznim instrumentom zavarovanja iz tega člena so določeni v Prilogi 6 Navodilo za zavarovanje obveznosti dobavitelja.</w:t>
      </w:r>
    </w:p>
    <w:p w14:paraId="017EB4AC" w14:textId="77777777" w:rsidR="00E52960" w:rsidRPr="00311A61" w:rsidRDefault="00E52960" w:rsidP="00E52960"/>
    <w:p w14:paraId="74E5C9E0" w14:textId="79482A20"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_Ref38903130 \r \h </w:instrText>
      </w:r>
      <w:r>
        <w:rPr>
          <w:b w:val="0"/>
        </w:rPr>
      </w:r>
      <w:r>
        <w:rPr>
          <w:b w:val="0"/>
        </w:rPr>
        <w:fldChar w:fldCharType="separate"/>
      </w:r>
      <w:r w:rsidR="002311C9">
        <w:rPr>
          <w:b w:val="0"/>
        </w:rPr>
        <w:t>154</w:t>
      </w:r>
      <w:r>
        <w:rPr>
          <w:b w:val="0"/>
        </w:rPr>
        <w:fldChar w:fldCharType="end"/>
      </w:r>
      <w:r w:rsidRPr="002519E4">
        <w:rPr>
          <w:b w:val="0"/>
        </w:rPr>
        <w:t>. členu</w:t>
      </w:r>
    </w:p>
    <w:p w14:paraId="2E7E9AB3" w14:textId="77777777" w:rsidR="00E52960" w:rsidRDefault="00E52960" w:rsidP="00E52960">
      <w:r>
        <w:t>V tem členu je opredeljen način izvajanja zaračunavanja in plačevanja omrežnine in prispevkov, ki ga izvaja distribucijski operater.</w:t>
      </w:r>
    </w:p>
    <w:p w14:paraId="4A01A1DD" w14:textId="77777777" w:rsidR="00E52960" w:rsidRPr="00311A61" w:rsidRDefault="00E52960" w:rsidP="00E52960"/>
    <w:p w14:paraId="3BAB7726" w14:textId="608507E8"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_Ref38903139 \r \h </w:instrText>
      </w:r>
      <w:r>
        <w:rPr>
          <w:b w:val="0"/>
        </w:rPr>
      </w:r>
      <w:r>
        <w:rPr>
          <w:b w:val="0"/>
        </w:rPr>
        <w:fldChar w:fldCharType="separate"/>
      </w:r>
      <w:r w:rsidR="002311C9">
        <w:rPr>
          <w:b w:val="0"/>
        </w:rPr>
        <w:t>155</w:t>
      </w:r>
      <w:r>
        <w:rPr>
          <w:b w:val="0"/>
        </w:rPr>
        <w:fldChar w:fldCharType="end"/>
      </w:r>
      <w:r w:rsidRPr="002519E4">
        <w:rPr>
          <w:b w:val="0"/>
        </w:rPr>
        <w:t>. členu</w:t>
      </w:r>
    </w:p>
    <w:p w14:paraId="3C06BACE" w14:textId="78FCF400" w:rsidR="00E52960" w:rsidRDefault="00E52960" w:rsidP="00E52960">
      <w:r>
        <w:t>V tem členu je opredeljen rok, po katerem uporabnik sistema poravnava svoje obveznosti iz naslova plačila omrežnine in prispevkov, skladno z aktom AGEN, ki ureja področje omrežnine. Ob tem je navedeno, da lahko v primeru zamude plačila distribucijski operater zaračuna strošek opomina in zakonitih zamudnih obresti.</w:t>
      </w:r>
      <w:r w:rsidR="00B60BCB">
        <w:t xml:space="preserve"> Pri tem je dodana določba ZOEE o solidarni odgovornosti lastnika merilnega mesta za obveznosti uporabnika sistema iz naslova uporabe omrežja.</w:t>
      </w:r>
    </w:p>
    <w:p w14:paraId="69394E0B" w14:textId="77777777" w:rsidR="00E52960" w:rsidRPr="00311A61" w:rsidRDefault="00E52960" w:rsidP="00E52960"/>
    <w:p w14:paraId="5673FAB3" w14:textId="6A8D39E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_Ref38903148 \r \h </w:instrText>
      </w:r>
      <w:r>
        <w:rPr>
          <w:b w:val="0"/>
        </w:rPr>
      </w:r>
      <w:r>
        <w:rPr>
          <w:b w:val="0"/>
        </w:rPr>
        <w:fldChar w:fldCharType="separate"/>
      </w:r>
      <w:r w:rsidR="002311C9">
        <w:rPr>
          <w:b w:val="0"/>
        </w:rPr>
        <w:t>156</w:t>
      </w:r>
      <w:r>
        <w:rPr>
          <w:b w:val="0"/>
        </w:rPr>
        <w:fldChar w:fldCharType="end"/>
      </w:r>
      <w:r w:rsidRPr="002519E4">
        <w:rPr>
          <w:b w:val="0"/>
        </w:rPr>
        <w:t>. členu</w:t>
      </w:r>
    </w:p>
    <w:p w14:paraId="3A6584C9" w14:textId="77777777" w:rsidR="00E52960" w:rsidRDefault="00E52960" w:rsidP="00E52960">
      <w:r>
        <w:t>V tem členu je ponujena možnost, da se uporabnik sistema in dobavitelj dogovorita, da bo v imenu uporabnika sistema omrežnino in prispevke plačeval dobavitelj.</w:t>
      </w:r>
    </w:p>
    <w:p w14:paraId="63A3F21A" w14:textId="77777777" w:rsidR="00E52960" w:rsidRPr="00311A61" w:rsidRDefault="00E52960" w:rsidP="00E52960"/>
    <w:p w14:paraId="238BBC8B" w14:textId="46F33EF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_Ref38903156 \r \h </w:instrText>
      </w:r>
      <w:r>
        <w:rPr>
          <w:b w:val="0"/>
        </w:rPr>
      </w:r>
      <w:r>
        <w:rPr>
          <w:b w:val="0"/>
        </w:rPr>
        <w:fldChar w:fldCharType="separate"/>
      </w:r>
      <w:r w:rsidR="002311C9">
        <w:rPr>
          <w:b w:val="0"/>
        </w:rPr>
        <w:t>157</w:t>
      </w:r>
      <w:r>
        <w:rPr>
          <w:b w:val="0"/>
        </w:rPr>
        <w:fldChar w:fldCharType="end"/>
      </w:r>
      <w:r w:rsidRPr="002519E4">
        <w:rPr>
          <w:b w:val="0"/>
        </w:rPr>
        <w:t>. členu</w:t>
      </w:r>
    </w:p>
    <w:p w14:paraId="42CCE5F4" w14:textId="77777777" w:rsidR="00E52960" w:rsidRDefault="00E52960" w:rsidP="00E52960">
      <w:r>
        <w:t>V tem členu je določeno, da v primeru menjave dobavitelja na obračunski merilni točki obveznost starega dobavitelja za plačevanje omrežnine in prispevkov v imenu uporabnika sistema preneha z dnem izvedene menjave dobavitelja.</w:t>
      </w:r>
    </w:p>
    <w:p w14:paraId="499EAA17" w14:textId="77777777" w:rsidR="00E52960" w:rsidRPr="00311A61" w:rsidRDefault="00E52960" w:rsidP="00E52960"/>
    <w:p w14:paraId="66F01623" w14:textId="7CC360B8"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_Ref38903164 \r \h </w:instrText>
      </w:r>
      <w:r>
        <w:rPr>
          <w:b w:val="0"/>
        </w:rPr>
      </w:r>
      <w:r>
        <w:rPr>
          <w:b w:val="0"/>
        </w:rPr>
        <w:fldChar w:fldCharType="separate"/>
      </w:r>
      <w:r w:rsidR="002311C9">
        <w:rPr>
          <w:b w:val="0"/>
        </w:rPr>
        <w:t>158</w:t>
      </w:r>
      <w:r>
        <w:rPr>
          <w:b w:val="0"/>
        </w:rPr>
        <w:fldChar w:fldCharType="end"/>
      </w:r>
      <w:r w:rsidRPr="002519E4">
        <w:rPr>
          <w:b w:val="0"/>
        </w:rPr>
        <w:t>. členu</w:t>
      </w:r>
    </w:p>
    <w:p w14:paraId="238E1821" w14:textId="6E626E9F" w:rsidR="00E52960" w:rsidRDefault="00E52960" w:rsidP="00E52960">
      <w:r>
        <w:t>V tem členu je določeno, da se v primeru končnega odjemalca, ki je z električno energijo oskrbovan pod pogoji oskrb DO in računa ni v celoti poravnal, šteje, da je z delnim plačilom sorazmerno poravnal stroške omrežnine in prispevkov, električne energije in ostalih stroškov.</w:t>
      </w:r>
    </w:p>
    <w:p w14:paraId="1D40748B" w14:textId="77777777" w:rsidR="00E52960" w:rsidRPr="00311A61" w:rsidRDefault="00E52960" w:rsidP="00E52960"/>
    <w:p w14:paraId="4CC3C812" w14:textId="513ACCA9" w:rsidR="00E52960" w:rsidRDefault="00E52960" w:rsidP="00E52960">
      <w:pPr>
        <w:pStyle w:val="Citat"/>
        <w:rPr>
          <w:b w:val="0"/>
        </w:rPr>
      </w:pPr>
      <w:r w:rsidRPr="002519E4">
        <w:rPr>
          <w:b w:val="0"/>
        </w:rPr>
        <w:t xml:space="preserve">K </w:t>
      </w:r>
      <w:r>
        <w:rPr>
          <w:b w:val="0"/>
        </w:rPr>
        <w:fldChar w:fldCharType="begin"/>
      </w:r>
      <w:r>
        <w:rPr>
          <w:b w:val="0"/>
        </w:rPr>
        <w:instrText xml:space="preserve"> REF _Ref449608267 \r \h </w:instrText>
      </w:r>
      <w:r>
        <w:rPr>
          <w:b w:val="0"/>
        </w:rPr>
      </w:r>
      <w:r>
        <w:rPr>
          <w:b w:val="0"/>
        </w:rPr>
        <w:fldChar w:fldCharType="separate"/>
      </w:r>
      <w:r w:rsidR="002311C9">
        <w:rPr>
          <w:b w:val="0"/>
        </w:rPr>
        <w:t>159</w:t>
      </w:r>
      <w:r>
        <w:rPr>
          <w:b w:val="0"/>
        </w:rPr>
        <w:fldChar w:fldCharType="end"/>
      </w:r>
      <w:r w:rsidRPr="002519E4">
        <w:rPr>
          <w:b w:val="0"/>
        </w:rPr>
        <w:t>. členu</w:t>
      </w:r>
    </w:p>
    <w:p w14:paraId="0DDF30A3" w14:textId="77777777" w:rsidR="00E52960" w:rsidRDefault="00E52960" w:rsidP="00E52960">
      <w:r>
        <w:t>V tem členu so določene možne izvedbe spremembe načina zaračunavanja omrežnine in prispevkov.</w:t>
      </w:r>
    </w:p>
    <w:p w14:paraId="46598560" w14:textId="77777777" w:rsidR="00E52960" w:rsidRPr="00311A61" w:rsidRDefault="00E52960" w:rsidP="00E52960"/>
    <w:p w14:paraId="735E9B7F" w14:textId="57CA55D2"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_Ref38903178 \r \h </w:instrText>
      </w:r>
      <w:r>
        <w:rPr>
          <w:b w:val="0"/>
        </w:rPr>
      </w:r>
      <w:r>
        <w:rPr>
          <w:b w:val="0"/>
        </w:rPr>
        <w:fldChar w:fldCharType="separate"/>
      </w:r>
      <w:r w:rsidR="002311C9">
        <w:rPr>
          <w:b w:val="0"/>
        </w:rPr>
        <w:t>160</w:t>
      </w:r>
      <w:r>
        <w:rPr>
          <w:b w:val="0"/>
        </w:rPr>
        <w:fldChar w:fldCharType="end"/>
      </w:r>
      <w:r w:rsidRPr="002519E4">
        <w:rPr>
          <w:b w:val="0"/>
        </w:rPr>
        <w:t>. členu</w:t>
      </w:r>
    </w:p>
    <w:p w14:paraId="0F805F5C" w14:textId="77777777" w:rsidR="00E52960" w:rsidRDefault="00E52960" w:rsidP="00E52960">
      <w:r>
        <w:t>V tem členu je opredeljen rok, v katerem distribucijski operater preide na ločeno zaračunavanje omrežnine in prispevkov, če dobavitelj ne izpolni svojih obveznosti navedenih v obvestilu o odstopu od pogodbe iz tega člena.</w:t>
      </w:r>
    </w:p>
    <w:p w14:paraId="4AD70897" w14:textId="77777777" w:rsidR="00E52960" w:rsidRPr="00311A61" w:rsidRDefault="00E52960" w:rsidP="00E52960"/>
    <w:p w14:paraId="36715D3A" w14:textId="084B3EBF"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_Ref38903186 \r \h </w:instrText>
      </w:r>
      <w:r>
        <w:rPr>
          <w:b w:val="0"/>
        </w:rPr>
      </w:r>
      <w:r>
        <w:rPr>
          <w:b w:val="0"/>
        </w:rPr>
        <w:fldChar w:fldCharType="separate"/>
      </w:r>
      <w:r w:rsidR="002311C9">
        <w:rPr>
          <w:b w:val="0"/>
        </w:rPr>
        <w:t>161</w:t>
      </w:r>
      <w:r>
        <w:rPr>
          <w:b w:val="0"/>
        </w:rPr>
        <w:fldChar w:fldCharType="end"/>
      </w:r>
      <w:r w:rsidRPr="002519E4">
        <w:rPr>
          <w:b w:val="0"/>
        </w:rPr>
        <w:t>. členu</w:t>
      </w:r>
    </w:p>
    <w:p w14:paraId="361241C7" w14:textId="77777777" w:rsidR="00E52960" w:rsidRDefault="00E52960" w:rsidP="00E52960">
      <w:r>
        <w:t>V tem členu je opredeljen način obveščanja končnega odjemalca o postopkih v posebnih primerih prehoda na ločeno zaračunavanje omrežnine in prispevkov ter o možnosti menjave dobavitelja.</w:t>
      </w:r>
    </w:p>
    <w:p w14:paraId="7572429C" w14:textId="77777777" w:rsidR="00E52960" w:rsidRPr="00311A61" w:rsidRDefault="00E52960" w:rsidP="00E52960"/>
    <w:p w14:paraId="3B725A46" w14:textId="49B2D69D"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_Ref38903195 \r \h </w:instrText>
      </w:r>
      <w:r>
        <w:rPr>
          <w:b w:val="0"/>
        </w:rPr>
      </w:r>
      <w:r>
        <w:rPr>
          <w:b w:val="0"/>
        </w:rPr>
        <w:fldChar w:fldCharType="separate"/>
      </w:r>
      <w:r w:rsidR="002311C9">
        <w:rPr>
          <w:b w:val="0"/>
        </w:rPr>
        <w:t>162</w:t>
      </w:r>
      <w:r>
        <w:rPr>
          <w:b w:val="0"/>
        </w:rPr>
        <w:fldChar w:fldCharType="end"/>
      </w:r>
      <w:r w:rsidRPr="002519E4">
        <w:rPr>
          <w:b w:val="0"/>
        </w:rPr>
        <w:t>. členu</w:t>
      </w:r>
    </w:p>
    <w:p w14:paraId="2CFE1628" w14:textId="6CE02BD6" w:rsidR="00E52960" w:rsidRDefault="00E52960" w:rsidP="00E52960">
      <w:r>
        <w:t xml:space="preserve">V tem členu je opredeljen način pridobitve odčitka s števca v primerih iz </w:t>
      </w:r>
      <w:r>
        <w:fldChar w:fldCharType="begin"/>
      </w:r>
      <w:r>
        <w:instrText xml:space="preserve"> REF _Ref449608267 \r \h </w:instrText>
      </w:r>
      <w:r>
        <w:fldChar w:fldCharType="separate"/>
      </w:r>
      <w:r w:rsidR="002311C9">
        <w:t>159</w:t>
      </w:r>
      <w:r>
        <w:fldChar w:fldCharType="end"/>
      </w:r>
      <w:r>
        <w:t>. člena teh SONDSEE.</w:t>
      </w:r>
    </w:p>
    <w:p w14:paraId="2AA4D77F" w14:textId="77777777" w:rsidR="00E52960" w:rsidRPr="00311A61" w:rsidRDefault="00E52960" w:rsidP="00E52960"/>
    <w:p w14:paraId="10EBEA3F" w14:textId="6EFE92AC"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_Ref38906681 \r \h </w:instrText>
      </w:r>
      <w:r>
        <w:rPr>
          <w:b w:val="0"/>
        </w:rPr>
      </w:r>
      <w:r>
        <w:rPr>
          <w:b w:val="0"/>
        </w:rPr>
        <w:fldChar w:fldCharType="separate"/>
      </w:r>
      <w:r w:rsidR="002311C9">
        <w:rPr>
          <w:b w:val="0"/>
        </w:rPr>
        <w:t>163</w:t>
      </w:r>
      <w:r>
        <w:rPr>
          <w:b w:val="0"/>
        </w:rPr>
        <w:fldChar w:fldCharType="end"/>
      </w:r>
      <w:r w:rsidRPr="002519E4">
        <w:rPr>
          <w:b w:val="0"/>
        </w:rPr>
        <w:t>. členu</w:t>
      </w:r>
    </w:p>
    <w:p w14:paraId="458634D3" w14:textId="77777777" w:rsidR="00E52960" w:rsidRDefault="00E52960" w:rsidP="00E52960">
      <w:r>
        <w:t>V tem členu je opredeljena obveznost uporabnika sistema, da posreduje vse podatke potrebne za vodenje evidence merilnih mest, in določeni roki za vodenje evidence merilnih mest.</w:t>
      </w:r>
    </w:p>
    <w:p w14:paraId="48A5567F" w14:textId="77777777" w:rsidR="00E52960" w:rsidRPr="00311A61" w:rsidRDefault="00E52960" w:rsidP="00E52960"/>
    <w:p w14:paraId="09F429CC" w14:textId="374DB9E9" w:rsidR="00E52960" w:rsidRDefault="00E52960" w:rsidP="00E52960">
      <w:pPr>
        <w:pStyle w:val="Citat"/>
        <w:rPr>
          <w:b w:val="0"/>
        </w:rPr>
      </w:pPr>
      <w:r w:rsidRPr="002519E4">
        <w:rPr>
          <w:b w:val="0"/>
        </w:rPr>
        <w:t xml:space="preserve">K </w:t>
      </w:r>
      <w:r>
        <w:rPr>
          <w:b w:val="0"/>
        </w:rPr>
        <w:fldChar w:fldCharType="begin"/>
      </w:r>
      <w:r>
        <w:rPr>
          <w:b w:val="0"/>
        </w:rPr>
        <w:instrText xml:space="preserve"> REF _Ref385921042 \r \h </w:instrText>
      </w:r>
      <w:r>
        <w:rPr>
          <w:b w:val="0"/>
        </w:rPr>
      </w:r>
      <w:r>
        <w:rPr>
          <w:b w:val="0"/>
        </w:rPr>
        <w:fldChar w:fldCharType="separate"/>
      </w:r>
      <w:r w:rsidR="002311C9">
        <w:rPr>
          <w:b w:val="0"/>
        </w:rPr>
        <w:t>164</w:t>
      </w:r>
      <w:r>
        <w:rPr>
          <w:b w:val="0"/>
        </w:rPr>
        <w:fldChar w:fldCharType="end"/>
      </w:r>
      <w:r w:rsidRPr="002519E4">
        <w:rPr>
          <w:b w:val="0"/>
        </w:rPr>
        <w:t>. členu</w:t>
      </w:r>
    </w:p>
    <w:p w14:paraId="76F41A8C" w14:textId="77777777" w:rsidR="00E52960" w:rsidRDefault="00E52960" w:rsidP="00E52960">
      <w:r>
        <w:t>V tem členu je določen obseg podatkov, ki se vodijo v evidenci merilnih mest, in podana pravica lastniku merilnega mesta in njegovemu pooblaščencu do vpogleda v podatke evidence merilnih mest.</w:t>
      </w:r>
    </w:p>
    <w:p w14:paraId="0DAB69D8" w14:textId="77777777" w:rsidR="00E52960" w:rsidRPr="00311A61" w:rsidRDefault="00E52960" w:rsidP="00E52960"/>
    <w:p w14:paraId="0408360D" w14:textId="3BE1E900" w:rsidR="00E52960" w:rsidRDefault="00E52960" w:rsidP="00E52960">
      <w:pPr>
        <w:pStyle w:val="Citat"/>
        <w:rPr>
          <w:b w:val="0"/>
        </w:rPr>
      </w:pPr>
      <w:r w:rsidRPr="002519E4">
        <w:rPr>
          <w:b w:val="0"/>
        </w:rPr>
        <w:t xml:space="preserve">K </w:t>
      </w:r>
      <w:r>
        <w:rPr>
          <w:b w:val="0"/>
        </w:rPr>
        <w:fldChar w:fldCharType="begin"/>
      </w:r>
      <w:r>
        <w:rPr>
          <w:b w:val="0"/>
        </w:rPr>
        <w:instrText xml:space="preserve"> REF _Ref6567552 \r \h </w:instrText>
      </w:r>
      <w:r>
        <w:rPr>
          <w:b w:val="0"/>
        </w:rPr>
      </w:r>
      <w:r>
        <w:rPr>
          <w:b w:val="0"/>
        </w:rPr>
        <w:fldChar w:fldCharType="separate"/>
      </w:r>
      <w:r w:rsidR="002311C9">
        <w:rPr>
          <w:b w:val="0"/>
        </w:rPr>
        <w:t>165</w:t>
      </w:r>
      <w:r>
        <w:rPr>
          <w:b w:val="0"/>
        </w:rPr>
        <w:fldChar w:fldCharType="end"/>
      </w:r>
      <w:r w:rsidRPr="002519E4">
        <w:rPr>
          <w:b w:val="0"/>
        </w:rPr>
        <w:t>. členu</w:t>
      </w:r>
    </w:p>
    <w:p w14:paraId="4A0E3523" w14:textId="77777777" w:rsidR="00E52960" w:rsidRDefault="00E52960" w:rsidP="00E52960">
      <w:r>
        <w:t>V tem členu je opredeljen način določitve številke merilnega mesta in dokument, kjer se ta številka merilnega mesta določi.</w:t>
      </w:r>
    </w:p>
    <w:p w14:paraId="1E196432" w14:textId="77777777" w:rsidR="00E52960" w:rsidRPr="00311A61" w:rsidRDefault="00E52960" w:rsidP="00E52960"/>
    <w:p w14:paraId="4F259BE5" w14:textId="64B4782B"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_Ref38906708 \r \h </w:instrText>
      </w:r>
      <w:r>
        <w:rPr>
          <w:b w:val="0"/>
        </w:rPr>
      </w:r>
      <w:r>
        <w:rPr>
          <w:b w:val="0"/>
        </w:rPr>
        <w:fldChar w:fldCharType="separate"/>
      </w:r>
      <w:r w:rsidR="002311C9">
        <w:rPr>
          <w:b w:val="0"/>
        </w:rPr>
        <w:t>166</w:t>
      </w:r>
      <w:r>
        <w:rPr>
          <w:b w:val="0"/>
        </w:rPr>
        <w:fldChar w:fldCharType="end"/>
      </w:r>
      <w:r w:rsidRPr="002519E4">
        <w:rPr>
          <w:b w:val="0"/>
        </w:rPr>
        <w:t>. členu</w:t>
      </w:r>
    </w:p>
    <w:p w14:paraId="70DA6FD6" w14:textId="7A72FB49" w:rsidR="00E52960" w:rsidRDefault="00E52960" w:rsidP="00E52960">
      <w:r>
        <w:t xml:space="preserve">V tem členu je </w:t>
      </w:r>
      <w:r w:rsidR="002A0231">
        <w:t xml:space="preserve">opredeljena pravna podlaga za vodenje enotnega registra merilnih točk, </w:t>
      </w:r>
      <w:r>
        <w:t xml:space="preserve"> obveznost uporabnika sistema, da posreduje vse podatke potrebne za vodenje evidence merilnih točk, in določeni roki za vodenje evidence merilnih točk.</w:t>
      </w:r>
      <w:r w:rsidR="002A0231">
        <w:t xml:space="preserve"> Dodatno je navedeno, kaj distribucijski operater opravi brezplačno, kaj pa zaračuna skladno s cenikom storitev, ki niso zajete v omrežnini</w:t>
      </w:r>
    </w:p>
    <w:p w14:paraId="0701682C" w14:textId="77777777" w:rsidR="00E52960" w:rsidRPr="00311A61" w:rsidRDefault="00E52960" w:rsidP="00E52960"/>
    <w:p w14:paraId="5C06042C" w14:textId="281F0E6A"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_Ref38906721 \r \h </w:instrText>
      </w:r>
      <w:r>
        <w:rPr>
          <w:b w:val="0"/>
        </w:rPr>
      </w:r>
      <w:r>
        <w:rPr>
          <w:b w:val="0"/>
        </w:rPr>
        <w:fldChar w:fldCharType="separate"/>
      </w:r>
      <w:r w:rsidR="002311C9">
        <w:rPr>
          <w:b w:val="0"/>
        </w:rPr>
        <w:t>167</w:t>
      </w:r>
      <w:r>
        <w:rPr>
          <w:b w:val="0"/>
        </w:rPr>
        <w:fldChar w:fldCharType="end"/>
      </w:r>
      <w:r w:rsidRPr="002519E4">
        <w:rPr>
          <w:b w:val="0"/>
        </w:rPr>
        <w:t>. členu</w:t>
      </w:r>
    </w:p>
    <w:p w14:paraId="6DDB01EB" w14:textId="77777777" w:rsidR="00E52960" w:rsidRDefault="00E52960" w:rsidP="00E52960">
      <w:r>
        <w:t>V tem členu je določen obseg podatkov, ki se vodijo v evidenci merilnih točk, in podana pravica uporabniku sistema in njegovemu pooblaščencu do vpogleda v podatke evidence merilnih točk.</w:t>
      </w:r>
    </w:p>
    <w:p w14:paraId="05E590D5" w14:textId="77777777" w:rsidR="00E52960" w:rsidRPr="00311A61" w:rsidRDefault="00E52960" w:rsidP="00E52960"/>
    <w:p w14:paraId="52F1E39D" w14:textId="4A78CBC1"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_Ref38906732 \r \h </w:instrText>
      </w:r>
      <w:r>
        <w:rPr>
          <w:b w:val="0"/>
        </w:rPr>
      </w:r>
      <w:r>
        <w:rPr>
          <w:b w:val="0"/>
        </w:rPr>
        <w:fldChar w:fldCharType="separate"/>
      </w:r>
      <w:r w:rsidR="002311C9">
        <w:rPr>
          <w:b w:val="0"/>
        </w:rPr>
        <w:t>168</w:t>
      </w:r>
      <w:r>
        <w:rPr>
          <w:b w:val="0"/>
        </w:rPr>
        <w:fldChar w:fldCharType="end"/>
      </w:r>
      <w:r w:rsidRPr="002519E4">
        <w:rPr>
          <w:b w:val="0"/>
        </w:rPr>
        <w:t>. členu</w:t>
      </w:r>
    </w:p>
    <w:p w14:paraId="24B5ECA2" w14:textId="77777777" w:rsidR="00E52960" w:rsidRDefault="00E52960" w:rsidP="00E52960">
      <w:r>
        <w:t>V tem členu je določena obveznost distribucijskega operaterja, da o vseh spremembah na obračunski merilni točki obvešča dobavitelja najkasneje v 8 dneh po izvedeni spremembi v evidenci merilnih točk.</w:t>
      </w:r>
    </w:p>
    <w:p w14:paraId="7243BA39" w14:textId="77777777" w:rsidR="00E52960" w:rsidRPr="00311A61" w:rsidRDefault="00E52960" w:rsidP="00E52960"/>
    <w:p w14:paraId="2B4BFF77" w14:textId="172D7D63" w:rsidR="00E52960" w:rsidRDefault="00E52960" w:rsidP="00E52960">
      <w:pPr>
        <w:pStyle w:val="Citat"/>
        <w:rPr>
          <w:b w:val="0"/>
        </w:rPr>
      </w:pPr>
      <w:r w:rsidRPr="002519E4">
        <w:rPr>
          <w:b w:val="0"/>
        </w:rPr>
        <w:t xml:space="preserve">K </w:t>
      </w:r>
      <w:r>
        <w:rPr>
          <w:b w:val="0"/>
        </w:rPr>
        <w:fldChar w:fldCharType="begin"/>
      </w:r>
      <w:r>
        <w:rPr>
          <w:b w:val="0"/>
        </w:rPr>
        <w:instrText xml:space="preserve"> REF _Ref6567627 \r \h </w:instrText>
      </w:r>
      <w:r>
        <w:rPr>
          <w:b w:val="0"/>
        </w:rPr>
      </w:r>
      <w:r>
        <w:rPr>
          <w:b w:val="0"/>
        </w:rPr>
        <w:fldChar w:fldCharType="separate"/>
      </w:r>
      <w:r w:rsidR="002311C9">
        <w:rPr>
          <w:b w:val="0"/>
        </w:rPr>
        <w:t>169</w:t>
      </w:r>
      <w:r>
        <w:rPr>
          <w:b w:val="0"/>
        </w:rPr>
        <w:fldChar w:fldCharType="end"/>
      </w:r>
      <w:r w:rsidRPr="002519E4">
        <w:rPr>
          <w:b w:val="0"/>
        </w:rPr>
        <w:t>. členu</w:t>
      </w:r>
    </w:p>
    <w:p w14:paraId="1D943B4B" w14:textId="77777777" w:rsidR="00E52960" w:rsidRDefault="00E52960" w:rsidP="00E52960">
      <w:r>
        <w:t>V tem členu je opredeljen način določitve številke merilne točke in dokument oziroma zahteva uporabnika sistema, kjer se ta številka merilne točke določi.</w:t>
      </w:r>
    </w:p>
    <w:p w14:paraId="5AB37586" w14:textId="77777777" w:rsidR="00E52960" w:rsidRPr="00311A61" w:rsidRDefault="00E52960" w:rsidP="00E52960"/>
    <w:p w14:paraId="31B0883F" w14:textId="47300360"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_Ref38907977 \r \h </w:instrText>
      </w:r>
      <w:r>
        <w:rPr>
          <w:b w:val="0"/>
        </w:rPr>
      </w:r>
      <w:r>
        <w:rPr>
          <w:b w:val="0"/>
        </w:rPr>
        <w:fldChar w:fldCharType="separate"/>
      </w:r>
      <w:r w:rsidR="002311C9">
        <w:rPr>
          <w:b w:val="0"/>
        </w:rPr>
        <w:t>170</w:t>
      </w:r>
      <w:r>
        <w:rPr>
          <w:b w:val="0"/>
        </w:rPr>
        <w:fldChar w:fldCharType="end"/>
      </w:r>
      <w:r w:rsidRPr="002519E4">
        <w:rPr>
          <w:b w:val="0"/>
        </w:rPr>
        <w:t>. členu</w:t>
      </w:r>
    </w:p>
    <w:p w14:paraId="5C67A84F" w14:textId="77777777" w:rsidR="00E52960" w:rsidRDefault="00E52960" w:rsidP="00E52960">
      <w:r>
        <w:lastRenderedPageBreak/>
        <w:t>V tem členu je opredeljena obveznost distribucijskega operaterja, da izvaja merjenje, zajem in zapis količin oddane ali prejete električne energije z merilno opremo na način, kot je določen v teh SONDSEE.</w:t>
      </w:r>
    </w:p>
    <w:p w14:paraId="0FB0CD39" w14:textId="77777777" w:rsidR="00E52960" w:rsidRPr="00311A61" w:rsidRDefault="00E52960" w:rsidP="00E52960"/>
    <w:p w14:paraId="0CBDB41D" w14:textId="17FE4D7F" w:rsidR="00E52960" w:rsidRDefault="00E52960" w:rsidP="00E52960">
      <w:pPr>
        <w:pStyle w:val="Citat"/>
        <w:rPr>
          <w:b w:val="0"/>
        </w:rPr>
      </w:pPr>
      <w:r w:rsidRPr="002519E4">
        <w:rPr>
          <w:b w:val="0"/>
        </w:rPr>
        <w:t xml:space="preserve">K </w:t>
      </w:r>
      <w:r>
        <w:rPr>
          <w:b w:val="0"/>
        </w:rPr>
        <w:fldChar w:fldCharType="begin"/>
      </w:r>
      <w:r>
        <w:rPr>
          <w:b w:val="0"/>
        </w:rPr>
        <w:instrText xml:space="preserve"> REF _Ref10015610 \r \h </w:instrText>
      </w:r>
      <w:r>
        <w:rPr>
          <w:b w:val="0"/>
        </w:rPr>
      </w:r>
      <w:r>
        <w:rPr>
          <w:b w:val="0"/>
        </w:rPr>
        <w:fldChar w:fldCharType="separate"/>
      </w:r>
      <w:r w:rsidR="002311C9">
        <w:rPr>
          <w:b w:val="0"/>
        </w:rPr>
        <w:t>171</w:t>
      </w:r>
      <w:r>
        <w:rPr>
          <w:b w:val="0"/>
        </w:rPr>
        <w:fldChar w:fldCharType="end"/>
      </w:r>
      <w:r w:rsidRPr="002519E4">
        <w:rPr>
          <w:b w:val="0"/>
        </w:rPr>
        <w:t>. členu</w:t>
      </w:r>
    </w:p>
    <w:p w14:paraId="64B37D0C" w14:textId="77777777" w:rsidR="00E52960" w:rsidRDefault="00E52960" w:rsidP="00E52960">
      <w:r>
        <w:t>V tem členu je določeno, da stroške nakupa zahtevane merilne in komunikacijske opreme uporabnik sistema plača distribucijskemu operaterju na podlagi cenika, ki ga potrdi AGEN. Distribucijski operater zagotavlja vzdrževanje merilne in komunikacijske opreme v času obratovanja in zamenjavo le-te po izteku dobe overitve, razen za merilno in komunikacijsko opremo na dodatnih merilnih mestih.</w:t>
      </w:r>
    </w:p>
    <w:p w14:paraId="54D11E42" w14:textId="77777777" w:rsidR="00E52960" w:rsidRPr="00311A61" w:rsidRDefault="00E52960" w:rsidP="00E52960"/>
    <w:p w14:paraId="7582AF34" w14:textId="11EFCFE4" w:rsidR="00E52960" w:rsidRDefault="00E52960" w:rsidP="00E52960">
      <w:pPr>
        <w:pStyle w:val="Citat"/>
        <w:rPr>
          <w:b w:val="0"/>
        </w:rPr>
      </w:pPr>
      <w:r w:rsidRPr="002519E4">
        <w:rPr>
          <w:b w:val="0"/>
        </w:rPr>
        <w:t xml:space="preserve">K </w:t>
      </w:r>
      <w:r>
        <w:rPr>
          <w:b w:val="0"/>
        </w:rPr>
        <w:fldChar w:fldCharType="begin"/>
      </w:r>
      <w:r>
        <w:rPr>
          <w:b w:val="0"/>
        </w:rPr>
        <w:instrText xml:space="preserve"> REF _Ref385804778 \r \h </w:instrText>
      </w:r>
      <w:r>
        <w:rPr>
          <w:b w:val="0"/>
        </w:rPr>
      </w:r>
      <w:r>
        <w:rPr>
          <w:b w:val="0"/>
        </w:rPr>
        <w:fldChar w:fldCharType="separate"/>
      </w:r>
      <w:r w:rsidR="002311C9">
        <w:rPr>
          <w:b w:val="0"/>
        </w:rPr>
        <w:t>172</w:t>
      </w:r>
      <w:r>
        <w:rPr>
          <w:b w:val="0"/>
        </w:rPr>
        <w:fldChar w:fldCharType="end"/>
      </w:r>
      <w:r w:rsidRPr="002519E4">
        <w:rPr>
          <w:b w:val="0"/>
        </w:rPr>
        <w:t>. členu</w:t>
      </w:r>
    </w:p>
    <w:p w14:paraId="318846F1" w14:textId="77777777" w:rsidR="00E52960" w:rsidRDefault="00E52960" w:rsidP="00E52960">
      <w:r>
        <w:t>V tem členu je določeno, da morajo biti merilne naprave nameščene na vidnem in stalno dostopnem mestu, pri čemer se točno mesto določi v SZP.</w:t>
      </w:r>
    </w:p>
    <w:p w14:paraId="54165880" w14:textId="77777777" w:rsidR="00E52960" w:rsidRPr="00311A61" w:rsidRDefault="00E52960" w:rsidP="00E52960"/>
    <w:p w14:paraId="784E153E" w14:textId="38070DA2" w:rsidR="00E52960" w:rsidRDefault="00E52960" w:rsidP="00E52960">
      <w:pPr>
        <w:pStyle w:val="Citat"/>
        <w:rPr>
          <w:b w:val="0"/>
        </w:rPr>
      </w:pPr>
      <w:r w:rsidRPr="002519E4">
        <w:rPr>
          <w:b w:val="0"/>
        </w:rPr>
        <w:t xml:space="preserve">K </w:t>
      </w:r>
      <w:r>
        <w:rPr>
          <w:b w:val="0"/>
        </w:rPr>
        <w:fldChar w:fldCharType="begin"/>
      </w:r>
      <w:r>
        <w:rPr>
          <w:b w:val="0"/>
        </w:rPr>
        <w:instrText xml:space="preserve"> REF _Ref424819442 \r \h </w:instrText>
      </w:r>
      <w:r>
        <w:rPr>
          <w:b w:val="0"/>
        </w:rPr>
      </w:r>
      <w:r>
        <w:rPr>
          <w:b w:val="0"/>
        </w:rPr>
        <w:fldChar w:fldCharType="separate"/>
      </w:r>
      <w:r w:rsidR="002311C9">
        <w:rPr>
          <w:b w:val="0"/>
        </w:rPr>
        <w:t>173</w:t>
      </w:r>
      <w:r>
        <w:rPr>
          <w:b w:val="0"/>
        </w:rPr>
        <w:fldChar w:fldCharType="end"/>
      </w:r>
      <w:r w:rsidRPr="002519E4">
        <w:rPr>
          <w:b w:val="0"/>
        </w:rPr>
        <w:t>. členu</w:t>
      </w:r>
    </w:p>
    <w:p w14:paraId="6691D732" w14:textId="77777777" w:rsidR="00E52960" w:rsidRDefault="00E52960" w:rsidP="00E52960">
      <w:r>
        <w:t>V tem členu je določeno, da mora biti vsa merilna in komunikacijska oprema, preko katere se lahko vpliva na točnost meritev, opremljena z varnostno plombo distribucijskega operaterja in zaklenjena s ključavnico distribucijskega operaterja.</w:t>
      </w:r>
    </w:p>
    <w:p w14:paraId="03F973C2" w14:textId="77777777" w:rsidR="00E52960" w:rsidRPr="00311A61" w:rsidRDefault="00E52960" w:rsidP="00E52960"/>
    <w:p w14:paraId="13DA7DBF" w14:textId="01A2D559" w:rsidR="00E52960" w:rsidRDefault="00E52960" w:rsidP="00E52960">
      <w:pPr>
        <w:pStyle w:val="Citat"/>
        <w:rPr>
          <w:b w:val="0"/>
        </w:rPr>
      </w:pPr>
      <w:r w:rsidRPr="002519E4">
        <w:rPr>
          <w:b w:val="0"/>
        </w:rPr>
        <w:t xml:space="preserve">K </w:t>
      </w:r>
      <w:r>
        <w:rPr>
          <w:b w:val="0"/>
        </w:rPr>
        <w:fldChar w:fldCharType="begin"/>
      </w:r>
      <w:r>
        <w:rPr>
          <w:b w:val="0"/>
        </w:rPr>
        <w:instrText xml:space="preserve"> REF _Ref448820706 \r \h </w:instrText>
      </w:r>
      <w:r>
        <w:rPr>
          <w:b w:val="0"/>
        </w:rPr>
      </w:r>
      <w:r>
        <w:rPr>
          <w:b w:val="0"/>
        </w:rPr>
        <w:fldChar w:fldCharType="separate"/>
      </w:r>
      <w:r w:rsidR="002311C9">
        <w:rPr>
          <w:b w:val="0"/>
        </w:rPr>
        <w:t>174</w:t>
      </w:r>
      <w:r>
        <w:rPr>
          <w:b w:val="0"/>
        </w:rPr>
        <w:fldChar w:fldCharType="end"/>
      </w:r>
      <w:r w:rsidRPr="002519E4">
        <w:rPr>
          <w:b w:val="0"/>
        </w:rPr>
        <w:t>. členu</w:t>
      </w:r>
    </w:p>
    <w:p w14:paraId="4016B891" w14:textId="77777777" w:rsidR="00E52960" w:rsidRDefault="00E52960" w:rsidP="00E52960">
      <w:r>
        <w:t>V tem členu je opredeljena obveznost uporabnika sistema, da takoj obvesti distribucijskega operaterja, ko ugotovi poškodbo ali izgubo ali nepravilno delovanje merilne in komunikacijske opreme.</w:t>
      </w:r>
    </w:p>
    <w:p w14:paraId="42B364A6" w14:textId="77777777" w:rsidR="00E52960" w:rsidRPr="00311A61" w:rsidRDefault="00E52960" w:rsidP="00E52960"/>
    <w:p w14:paraId="77290333" w14:textId="5EDF7479" w:rsidR="00E52960" w:rsidRDefault="00E52960" w:rsidP="00E52960">
      <w:pPr>
        <w:pStyle w:val="Citat"/>
        <w:rPr>
          <w:b w:val="0"/>
        </w:rPr>
      </w:pPr>
      <w:r w:rsidRPr="002519E4">
        <w:rPr>
          <w:b w:val="0"/>
        </w:rPr>
        <w:t xml:space="preserve">K </w:t>
      </w:r>
      <w:r>
        <w:rPr>
          <w:b w:val="0"/>
        </w:rPr>
        <w:fldChar w:fldCharType="begin"/>
      </w:r>
      <w:r>
        <w:rPr>
          <w:b w:val="0"/>
        </w:rPr>
        <w:instrText xml:space="preserve"> REF _Ref424818422 \r \h </w:instrText>
      </w:r>
      <w:r>
        <w:rPr>
          <w:b w:val="0"/>
        </w:rPr>
      </w:r>
      <w:r>
        <w:rPr>
          <w:b w:val="0"/>
        </w:rPr>
        <w:fldChar w:fldCharType="separate"/>
      </w:r>
      <w:r w:rsidR="002311C9">
        <w:rPr>
          <w:b w:val="0"/>
        </w:rPr>
        <w:t>175</w:t>
      </w:r>
      <w:r>
        <w:rPr>
          <w:b w:val="0"/>
        </w:rPr>
        <w:fldChar w:fldCharType="end"/>
      </w:r>
      <w:r w:rsidRPr="002519E4">
        <w:rPr>
          <w:b w:val="0"/>
        </w:rPr>
        <w:t>. členu</w:t>
      </w:r>
    </w:p>
    <w:p w14:paraId="7B6CC5FE" w14:textId="77777777" w:rsidR="00E52960" w:rsidRDefault="00E52960" w:rsidP="00E52960">
      <w:r>
        <w:t>V tem členu je določena pravica distribucijskega operaterja, da preverja ustreznost merilne in komunikacijske opreme ter na svoje stroške opravi občasne tehnične nadzore teh naprav. Obenem pa je podana možnost uporabniku sistema, da podvomi v pravilnost meritev, in določen je postopek, kako se takšna preveritev na zahtevo uporabnika sistema izvaja.</w:t>
      </w:r>
    </w:p>
    <w:p w14:paraId="16F494E4" w14:textId="77777777" w:rsidR="00E52960" w:rsidRPr="00311A61" w:rsidRDefault="00E52960" w:rsidP="00E52960"/>
    <w:p w14:paraId="4000ACCB" w14:textId="3D842831"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_Ref38908020 \r \h </w:instrText>
      </w:r>
      <w:r>
        <w:rPr>
          <w:b w:val="0"/>
        </w:rPr>
      </w:r>
      <w:r>
        <w:rPr>
          <w:b w:val="0"/>
        </w:rPr>
        <w:fldChar w:fldCharType="separate"/>
      </w:r>
      <w:r w:rsidR="002311C9">
        <w:rPr>
          <w:b w:val="0"/>
        </w:rPr>
        <w:t>176</w:t>
      </w:r>
      <w:r>
        <w:rPr>
          <w:b w:val="0"/>
        </w:rPr>
        <w:fldChar w:fldCharType="end"/>
      </w:r>
      <w:r w:rsidRPr="002519E4">
        <w:rPr>
          <w:b w:val="0"/>
        </w:rPr>
        <w:t>. členu</w:t>
      </w:r>
    </w:p>
    <w:p w14:paraId="74F1C9E6" w14:textId="77777777" w:rsidR="00E52960" w:rsidRDefault="00E52960" w:rsidP="00E52960">
      <w:r>
        <w:t>V tem členu je opredeljen postopek obveščanja uporabnika sistema o zamenjavi merilne in/ali komunikacijske opreme, ter postopki distribucijskega operaterja po izvedeni menjavi opreme.</w:t>
      </w:r>
    </w:p>
    <w:p w14:paraId="7ADB7ACE" w14:textId="77777777" w:rsidR="00E52960" w:rsidRPr="00311A61" w:rsidRDefault="00E52960" w:rsidP="00E52960"/>
    <w:p w14:paraId="51033396" w14:textId="1206A3C4" w:rsidR="00E52960" w:rsidRDefault="00E52960" w:rsidP="00E52960">
      <w:pPr>
        <w:pStyle w:val="Citat"/>
        <w:rPr>
          <w:b w:val="0"/>
        </w:rPr>
      </w:pPr>
      <w:r w:rsidRPr="002519E4">
        <w:rPr>
          <w:b w:val="0"/>
        </w:rPr>
        <w:t xml:space="preserve">K </w:t>
      </w:r>
      <w:r>
        <w:rPr>
          <w:b w:val="0"/>
        </w:rPr>
        <w:fldChar w:fldCharType="begin"/>
      </w:r>
      <w:r>
        <w:rPr>
          <w:b w:val="0"/>
        </w:rPr>
        <w:instrText xml:space="preserve"> REF _Ref448317691 \r \h </w:instrText>
      </w:r>
      <w:r>
        <w:rPr>
          <w:b w:val="0"/>
        </w:rPr>
      </w:r>
      <w:r>
        <w:rPr>
          <w:b w:val="0"/>
        </w:rPr>
        <w:fldChar w:fldCharType="separate"/>
      </w:r>
      <w:r w:rsidR="002311C9">
        <w:rPr>
          <w:b w:val="0"/>
        </w:rPr>
        <w:t>177</w:t>
      </w:r>
      <w:r>
        <w:rPr>
          <w:b w:val="0"/>
        </w:rPr>
        <w:fldChar w:fldCharType="end"/>
      </w:r>
      <w:r w:rsidRPr="002519E4">
        <w:rPr>
          <w:b w:val="0"/>
        </w:rPr>
        <w:t>. členu</w:t>
      </w:r>
    </w:p>
    <w:p w14:paraId="02DED9FD" w14:textId="77777777" w:rsidR="00E52960" w:rsidRDefault="00E52960" w:rsidP="00E52960">
      <w:r>
        <w:t>V tem členu je določen postopek določanja izpadlih meritev, ki so podlaga za obračun električne energije, omrežnine in prispevkov, če je bilo ugotovljeno, da so merilne naprave napačno izmerile količine energije brez krivde uporabnika sistema. Pri tem se določa izpadle meritve za čas izpada oziroma največ za 12 mesecev od dneva ugotovitve napačnega merjenja. V primeru oporekanja s strani stranke se izpadle količine določijo srednjih vrednosti posameznih količin iz zadnjega obračunskega obdobja pred nastankom okvare naprav.</w:t>
      </w:r>
    </w:p>
    <w:p w14:paraId="3A5D5FE1" w14:textId="77777777" w:rsidR="00E52960" w:rsidRPr="00311A61" w:rsidRDefault="00E52960" w:rsidP="00E52960"/>
    <w:p w14:paraId="2B341196" w14:textId="23C54004"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_Ref38908042 \r \h </w:instrText>
      </w:r>
      <w:r>
        <w:rPr>
          <w:b w:val="0"/>
        </w:rPr>
      </w:r>
      <w:r>
        <w:rPr>
          <w:b w:val="0"/>
        </w:rPr>
        <w:fldChar w:fldCharType="separate"/>
      </w:r>
      <w:r w:rsidR="002311C9">
        <w:rPr>
          <w:b w:val="0"/>
        </w:rPr>
        <w:t>178</w:t>
      </w:r>
      <w:r>
        <w:rPr>
          <w:b w:val="0"/>
        </w:rPr>
        <w:fldChar w:fldCharType="end"/>
      </w:r>
      <w:r w:rsidRPr="002519E4">
        <w:rPr>
          <w:b w:val="0"/>
        </w:rPr>
        <w:t>. členu</w:t>
      </w:r>
    </w:p>
    <w:p w14:paraId="07935F9E" w14:textId="77777777" w:rsidR="00E52960" w:rsidRDefault="00E52960" w:rsidP="00E52960">
      <w:r>
        <w:t>V tem členu je določen postopek določanja količin porabljene električne energije, ki so bile pravilno izmerjene, vendar je bilo ugotovljeno napačno registriranje teh količin po tarifah brez krivde uporabnika sistema. Tudi tu je določen način in čas določitve popravljenih količin električne energije.</w:t>
      </w:r>
    </w:p>
    <w:p w14:paraId="3BC7E5BF" w14:textId="77777777" w:rsidR="00E52960" w:rsidRPr="00311A61" w:rsidRDefault="00E52960" w:rsidP="00E52960"/>
    <w:p w14:paraId="7EC5B6CF" w14:textId="61359A90" w:rsidR="00E52960" w:rsidRDefault="00E52960" w:rsidP="00E52960">
      <w:pPr>
        <w:pStyle w:val="Citat"/>
        <w:rPr>
          <w:b w:val="0"/>
        </w:rPr>
      </w:pPr>
      <w:r w:rsidRPr="002519E4">
        <w:rPr>
          <w:b w:val="0"/>
        </w:rPr>
        <w:t xml:space="preserve">K </w:t>
      </w:r>
      <w:r>
        <w:rPr>
          <w:b w:val="0"/>
        </w:rPr>
        <w:fldChar w:fldCharType="begin"/>
      </w:r>
      <w:r>
        <w:rPr>
          <w:b w:val="0"/>
        </w:rPr>
        <w:instrText xml:space="preserve"> REF _Ref448830346 \r \h </w:instrText>
      </w:r>
      <w:r>
        <w:rPr>
          <w:b w:val="0"/>
        </w:rPr>
      </w:r>
      <w:r>
        <w:rPr>
          <w:b w:val="0"/>
        </w:rPr>
        <w:fldChar w:fldCharType="separate"/>
      </w:r>
      <w:r w:rsidR="002311C9">
        <w:rPr>
          <w:b w:val="0"/>
        </w:rPr>
        <w:t>179</w:t>
      </w:r>
      <w:r>
        <w:rPr>
          <w:b w:val="0"/>
        </w:rPr>
        <w:fldChar w:fldCharType="end"/>
      </w:r>
      <w:r w:rsidRPr="002519E4">
        <w:rPr>
          <w:b w:val="0"/>
        </w:rPr>
        <w:t>. členu</w:t>
      </w:r>
    </w:p>
    <w:p w14:paraId="02032F05" w14:textId="638D31D7" w:rsidR="00E52960" w:rsidRDefault="00E52960" w:rsidP="00E52960">
      <w:r>
        <w:lastRenderedPageBreak/>
        <w:t xml:space="preserve">V tem členu je določena obveznost uporabnika sistema, da distribucijskemu operaterju posreduje pravilne odčitke iz njegove merilne naprave v primeru, ko jih distribucijski operater ni mogel odčitati. Če to uporabnik ni izvedel oziroma so bili dostavljeni napačni podatki, distribucijski operater izvede ukrepe iz drugega odstavka </w:t>
      </w:r>
      <w:r>
        <w:fldChar w:fldCharType="begin"/>
      </w:r>
      <w:r>
        <w:instrText xml:space="preserve"> REF _Ref424819442 \r \h </w:instrText>
      </w:r>
      <w:r>
        <w:fldChar w:fldCharType="separate"/>
      </w:r>
      <w:r w:rsidR="002311C9">
        <w:t>173</w:t>
      </w:r>
      <w:r>
        <w:fldChar w:fldCharType="end"/>
      </w:r>
      <w:r>
        <w:t xml:space="preserve">. člena teh SONDSEE oziroma prepozna merilno mesto kot nedostopno skladno s </w:t>
      </w:r>
      <w:r>
        <w:fldChar w:fldCharType="begin"/>
      </w:r>
      <w:r>
        <w:instrText xml:space="preserve"> REF _Ref425500450 \r \h </w:instrText>
      </w:r>
      <w:r>
        <w:fldChar w:fldCharType="separate"/>
      </w:r>
      <w:r w:rsidR="002311C9">
        <w:t>228</w:t>
      </w:r>
      <w:r>
        <w:fldChar w:fldCharType="end"/>
      </w:r>
      <w:r>
        <w:t>. členom teh SONDSEE, če teh ukrepov ni bilo možno izvesti.</w:t>
      </w:r>
    </w:p>
    <w:p w14:paraId="4F2F8432" w14:textId="77777777" w:rsidR="00E52960" w:rsidRPr="00311A61" w:rsidRDefault="00E52960" w:rsidP="00E52960"/>
    <w:p w14:paraId="6CEF408A" w14:textId="3ABDF12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_Ref38908060 \r \h </w:instrText>
      </w:r>
      <w:r>
        <w:rPr>
          <w:b w:val="0"/>
        </w:rPr>
      </w:r>
      <w:r>
        <w:rPr>
          <w:b w:val="0"/>
        </w:rPr>
        <w:fldChar w:fldCharType="separate"/>
      </w:r>
      <w:r w:rsidR="002311C9">
        <w:rPr>
          <w:b w:val="0"/>
        </w:rPr>
        <w:t>180</w:t>
      </w:r>
      <w:r>
        <w:rPr>
          <w:b w:val="0"/>
        </w:rPr>
        <w:fldChar w:fldCharType="end"/>
      </w:r>
      <w:r w:rsidRPr="002519E4">
        <w:rPr>
          <w:b w:val="0"/>
        </w:rPr>
        <w:t>. členu</w:t>
      </w:r>
    </w:p>
    <w:p w14:paraId="318BDED3" w14:textId="77777777" w:rsidR="00E52960" w:rsidRDefault="00E52960" w:rsidP="00E52960">
      <w:r>
        <w:t>V tem členu je opredeljen postopek, kako ravna distribucijski operater, ko ugotovi da so podatki nepravilni oziroma jih ni možno zagotoviti. V tem primeru distribucijski operater izdela obračune na podlagi povprečne dnevne porabe iz preteklega obračunskega obdobja.</w:t>
      </w:r>
    </w:p>
    <w:p w14:paraId="5DF025AF" w14:textId="77777777" w:rsidR="00E52960" w:rsidRPr="00311A61" w:rsidRDefault="00E52960" w:rsidP="00E52960"/>
    <w:p w14:paraId="60E28D07" w14:textId="23D93C29" w:rsidR="00E52960" w:rsidRDefault="00E52960" w:rsidP="00E52960">
      <w:pPr>
        <w:pStyle w:val="Citat"/>
        <w:rPr>
          <w:b w:val="0"/>
        </w:rPr>
      </w:pPr>
      <w:r w:rsidRPr="002519E4">
        <w:rPr>
          <w:b w:val="0"/>
        </w:rPr>
        <w:t xml:space="preserve">K </w:t>
      </w:r>
      <w:r>
        <w:rPr>
          <w:b w:val="0"/>
        </w:rPr>
        <w:fldChar w:fldCharType="begin"/>
      </w:r>
      <w:r>
        <w:rPr>
          <w:b w:val="0"/>
        </w:rPr>
        <w:instrText xml:space="preserve"> REF _Ref385945673 \r \h </w:instrText>
      </w:r>
      <w:r>
        <w:rPr>
          <w:b w:val="0"/>
        </w:rPr>
      </w:r>
      <w:r>
        <w:rPr>
          <w:b w:val="0"/>
        </w:rPr>
        <w:fldChar w:fldCharType="separate"/>
      </w:r>
      <w:r w:rsidR="002311C9">
        <w:rPr>
          <w:b w:val="0"/>
        </w:rPr>
        <w:t>181</w:t>
      </w:r>
      <w:r>
        <w:rPr>
          <w:b w:val="0"/>
        </w:rPr>
        <w:fldChar w:fldCharType="end"/>
      </w:r>
      <w:r w:rsidRPr="002519E4">
        <w:rPr>
          <w:b w:val="0"/>
        </w:rPr>
        <w:t>. členu</w:t>
      </w:r>
    </w:p>
    <w:p w14:paraId="6E49394E" w14:textId="0CF5C79A" w:rsidR="00E52960" w:rsidRDefault="00E52960" w:rsidP="00E52960">
      <w:r>
        <w:t xml:space="preserve">V tem členu je določen postopek izvedbe poračuna električne energije, omrežnine in prispevkov iz primerov iz </w:t>
      </w:r>
      <w:r>
        <w:fldChar w:fldCharType="begin"/>
      </w:r>
      <w:r>
        <w:instrText xml:space="preserve"> REF _Ref448317691 \r \h </w:instrText>
      </w:r>
      <w:r>
        <w:fldChar w:fldCharType="separate"/>
      </w:r>
      <w:r w:rsidR="002311C9">
        <w:t>177</w:t>
      </w:r>
      <w:r>
        <w:fldChar w:fldCharType="end"/>
      </w:r>
      <w:r>
        <w:t>.-</w:t>
      </w:r>
      <w:r>
        <w:fldChar w:fldCharType="begin"/>
      </w:r>
      <w:r>
        <w:instrText xml:space="preserve"> REF _Ref38908060 \r \h </w:instrText>
      </w:r>
      <w:r>
        <w:fldChar w:fldCharType="separate"/>
      </w:r>
      <w:r w:rsidR="002311C9">
        <w:t>180</w:t>
      </w:r>
      <w:r>
        <w:fldChar w:fldCharType="end"/>
      </w:r>
      <w:r>
        <w:t>. členov teh SONDSEE v odvisnosti od dejstva, komu so nepravilne meritve povzročile škodo ali korist.</w:t>
      </w:r>
    </w:p>
    <w:p w14:paraId="0A285788" w14:textId="77777777" w:rsidR="00E52960" w:rsidRPr="00311A61" w:rsidRDefault="00E52960" w:rsidP="00E52960"/>
    <w:p w14:paraId="48B2A8FD" w14:textId="4BF71EEF" w:rsidR="00E52960" w:rsidRDefault="00E52960" w:rsidP="00E52960">
      <w:pPr>
        <w:pStyle w:val="Citat"/>
        <w:rPr>
          <w:b w:val="0"/>
        </w:rPr>
      </w:pPr>
      <w:r w:rsidRPr="002519E4">
        <w:rPr>
          <w:b w:val="0"/>
        </w:rPr>
        <w:t xml:space="preserve">K </w:t>
      </w:r>
      <w:r>
        <w:rPr>
          <w:b w:val="0"/>
        </w:rPr>
        <w:fldChar w:fldCharType="begin"/>
      </w:r>
      <w:r>
        <w:rPr>
          <w:b w:val="0"/>
        </w:rPr>
        <w:instrText xml:space="preserve"> REF _Ref473101747 \r \h </w:instrText>
      </w:r>
      <w:r>
        <w:rPr>
          <w:b w:val="0"/>
        </w:rPr>
      </w:r>
      <w:r>
        <w:rPr>
          <w:b w:val="0"/>
        </w:rPr>
        <w:fldChar w:fldCharType="separate"/>
      </w:r>
      <w:r w:rsidR="002311C9">
        <w:rPr>
          <w:b w:val="0"/>
        </w:rPr>
        <w:t>182</w:t>
      </w:r>
      <w:r>
        <w:rPr>
          <w:b w:val="0"/>
        </w:rPr>
        <w:fldChar w:fldCharType="end"/>
      </w:r>
      <w:r w:rsidRPr="002519E4">
        <w:rPr>
          <w:b w:val="0"/>
        </w:rPr>
        <w:t>. členu</w:t>
      </w:r>
    </w:p>
    <w:p w14:paraId="0909CEAD" w14:textId="77777777" w:rsidR="00E52960" w:rsidRDefault="00E52960" w:rsidP="00E52960">
      <w:r>
        <w:t>V tem členu je opredeljena obveznost distribucijskega operaterja, da določi funkcionalne in tehnične zahteve za merjenje in registracijo pretokov električne energije ter zagotavljanje in izmenjavo podatkov za potrebe trga z električno energijo v RS, pri čemer je določeno, za koga ta pravila veljajo.</w:t>
      </w:r>
    </w:p>
    <w:p w14:paraId="584A7161" w14:textId="77777777" w:rsidR="00E52960" w:rsidRPr="00311A61" w:rsidRDefault="00E52960" w:rsidP="00E52960"/>
    <w:p w14:paraId="3AEC685C" w14:textId="626A954F"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_Ref38911269 \r \h </w:instrText>
      </w:r>
      <w:r>
        <w:rPr>
          <w:b w:val="0"/>
        </w:rPr>
      </w:r>
      <w:r>
        <w:rPr>
          <w:b w:val="0"/>
        </w:rPr>
        <w:fldChar w:fldCharType="separate"/>
      </w:r>
      <w:r w:rsidR="002311C9">
        <w:rPr>
          <w:b w:val="0"/>
        </w:rPr>
        <w:t>183</w:t>
      </w:r>
      <w:r>
        <w:rPr>
          <w:b w:val="0"/>
        </w:rPr>
        <w:fldChar w:fldCharType="end"/>
      </w:r>
      <w:r w:rsidRPr="002519E4">
        <w:rPr>
          <w:b w:val="0"/>
        </w:rPr>
        <w:t>. členu</w:t>
      </w:r>
    </w:p>
    <w:p w14:paraId="1A6C6E43" w14:textId="77777777" w:rsidR="00E52960" w:rsidRDefault="00E52960" w:rsidP="00E52960">
      <w:r>
        <w:t xml:space="preserve">V tem členu je določen obseg naprednega merilnega sistema (NMS) in kaj mora NMS omogočati. NMS obsega merilno opremo pri uporabnikih sistema, kontrolne meritve v TP-jih, podatkovne </w:t>
      </w:r>
      <w:proofErr w:type="spellStart"/>
      <w:r>
        <w:t>koncentratorje</w:t>
      </w:r>
      <w:proofErr w:type="spellEnd"/>
      <w:r>
        <w:t xml:space="preserve"> v TP-jih, komunikacijsko infrastrukturo za prenos podatkov od uporabnika do merilnega centra ter merilne centre, ki obsegajo strojno in programsko opremo za izvajanje meritev. NMS mora omogočati zajem ustreznih podatkov o porabi in kakovosti električne energije, ustrezno obračunavanje količin, podporo naprednim energetskim storitvam, varne komunikacije in dostop uporabnikom sistema do svojih podatkov.</w:t>
      </w:r>
    </w:p>
    <w:p w14:paraId="4CCEB5D7" w14:textId="77777777" w:rsidR="00E52960" w:rsidRPr="00311A61" w:rsidRDefault="00E52960" w:rsidP="00E52960"/>
    <w:p w14:paraId="3122C71B" w14:textId="2DEED36A" w:rsidR="00E52960" w:rsidRDefault="00E52960" w:rsidP="00E52960">
      <w:pPr>
        <w:pStyle w:val="Citat"/>
        <w:rPr>
          <w:b w:val="0"/>
        </w:rPr>
      </w:pPr>
      <w:r w:rsidRPr="002519E4">
        <w:rPr>
          <w:b w:val="0"/>
        </w:rPr>
        <w:t xml:space="preserve">K </w:t>
      </w:r>
      <w:r>
        <w:rPr>
          <w:b w:val="0"/>
        </w:rPr>
        <w:fldChar w:fldCharType="begin"/>
      </w:r>
      <w:r>
        <w:rPr>
          <w:b w:val="0"/>
        </w:rPr>
        <w:instrText xml:space="preserve"> REF _Ref452449046 \r \h </w:instrText>
      </w:r>
      <w:r>
        <w:rPr>
          <w:b w:val="0"/>
        </w:rPr>
      </w:r>
      <w:r>
        <w:rPr>
          <w:b w:val="0"/>
        </w:rPr>
        <w:fldChar w:fldCharType="separate"/>
      </w:r>
      <w:r w:rsidR="002311C9">
        <w:rPr>
          <w:b w:val="0"/>
        </w:rPr>
        <w:t>184</w:t>
      </w:r>
      <w:r>
        <w:rPr>
          <w:b w:val="0"/>
        </w:rPr>
        <w:fldChar w:fldCharType="end"/>
      </w:r>
      <w:r w:rsidRPr="002519E4">
        <w:rPr>
          <w:b w:val="0"/>
        </w:rPr>
        <w:t>. členu</w:t>
      </w:r>
    </w:p>
    <w:p w14:paraId="1E3D3406" w14:textId="77777777" w:rsidR="00E52960" w:rsidRDefault="00E52960" w:rsidP="00E52960">
      <w:r>
        <w:t>V tem členu so določeni pogoji za merilno in komunikacijsko opremo, ki je za posamezno merilno mesto na podlagi Priloge 2 Tipizacija merilnih mest določena v SZP. Merilna oprema na VN nivoju je določena v sistemskih obratovalnih navodilih prenosnega omrežja.</w:t>
      </w:r>
    </w:p>
    <w:p w14:paraId="2D017C29" w14:textId="77777777" w:rsidR="00E52960" w:rsidRPr="00311A61" w:rsidRDefault="00E52960" w:rsidP="00E52960"/>
    <w:p w14:paraId="2D04EA4B" w14:textId="3E314992" w:rsidR="00E52960" w:rsidRDefault="00E52960" w:rsidP="00E52960">
      <w:pPr>
        <w:pStyle w:val="Citat"/>
        <w:rPr>
          <w:b w:val="0"/>
        </w:rPr>
      </w:pPr>
      <w:r w:rsidRPr="002519E4">
        <w:rPr>
          <w:b w:val="0"/>
        </w:rPr>
        <w:t xml:space="preserve">K </w:t>
      </w:r>
      <w:r>
        <w:rPr>
          <w:b w:val="0"/>
        </w:rPr>
        <w:fldChar w:fldCharType="begin"/>
      </w:r>
      <w:r>
        <w:rPr>
          <w:b w:val="0"/>
        </w:rPr>
        <w:instrText xml:space="preserve"> REF _Ref422402033 \r \h </w:instrText>
      </w:r>
      <w:r>
        <w:rPr>
          <w:b w:val="0"/>
        </w:rPr>
      </w:r>
      <w:r>
        <w:rPr>
          <w:b w:val="0"/>
        </w:rPr>
        <w:fldChar w:fldCharType="separate"/>
      </w:r>
      <w:r w:rsidR="002311C9">
        <w:rPr>
          <w:b w:val="0"/>
        </w:rPr>
        <w:t>185</w:t>
      </w:r>
      <w:r>
        <w:rPr>
          <w:b w:val="0"/>
        </w:rPr>
        <w:fldChar w:fldCharType="end"/>
      </w:r>
      <w:r w:rsidRPr="002519E4">
        <w:rPr>
          <w:b w:val="0"/>
        </w:rPr>
        <w:t>. členu</w:t>
      </w:r>
    </w:p>
    <w:p w14:paraId="309CF7F8" w14:textId="77777777" w:rsidR="00E52960" w:rsidRDefault="00E52960" w:rsidP="00E52960">
      <w:r>
        <w:t xml:space="preserve">V tem členu so poleg meroslovnih zahtev določene še minimalne funkcionalne zahteve merilno in komunikacijsko opremo, in sicer za sistemske števce, za komunikacijski vmesnik (I1 port) na sistemskih števcih, za števce na dodatnih merilnih mestih znotraj inštalacij uporabnika sistema, podatkovne </w:t>
      </w:r>
      <w:proofErr w:type="spellStart"/>
      <w:r>
        <w:t>koncentratorje</w:t>
      </w:r>
      <w:proofErr w:type="spellEnd"/>
      <w:r>
        <w:t xml:space="preserve"> in merilne transformatorje. Podrobnejše zahteve bo distribucijski operater objavil v posebnem navodilu.</w:t>
      </w:r>
    </w:p>
    <w:p w14:paraId="10E1ABD4" w14:textId="77777777" w:rsidR="00E52960" w:rsidRPr="00311A61" w:rsidRDefault="00E52960" w:rsidP="00E52960"/>
    <w:p w14:paraId="3C89A97A" w14:textId="4EBCF85D"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_Ref38912409 \r \h </w:instrText>
      </w:r>
      <w:r>
        <w:rPr>
          <w:b w:val="0"/>
        </w:rPr>
      </w:r>
      <w:r>
        <w:rPr>
          <w:b w:val="0"/>
        </w:rPr>
        <w:fldChar w:fldCharType="separate"/>
      </w:r>
      <w:r w:rsidR="002311C9">
        <w:rPr>
          <w:b w:val="0"/>
        </w:rPr>
        <w:t>186</w:t>
      </w:r>
      <w:r>
        <w:rPr>
          <w:b w:val="0"/>
        </w:rPr>
        <w:fldChar w:fldCharType="end"/>
      </w:r>
      <w:r>
        <w:rPr>
          <w:b w:val="0"/>
        </w:rPr>
        <w:t>.-</w:t>
      </w:r>
      <w:r>
        <w:rPr>
          <w:b w:val="0"/>
        </w:rPr>
        <w:fldChar w:fldCharType="begin"/>
      </w:r>
      <w:r>
        <w:rPr>
          <w:b w:val="0"/>
        </w:rPr>
        <w:instrText xml:space="preserve"> REF _Ref38912423 \r \h </w:instrText>
      </w:r>
      <w:r>
        <w:rPr>
          <w:b w:val="0"/>
        </w:rPr>
      </w:r>
      <w:r>
        <w:rPr>
          <w:b w:val="0"/>
        </w:rPr>
        <w:fldChar w:fldCharType="separate"/>
      </w:r>
      <w:r w:rsidR="002311C9">
        <w:rPr>
          <w:b w:val="0"/>
        </w:rPr>
        <w:t>190</w:t>
      </w:r>
      <w:r>
        <w:rPr>
          <w:b w:val="0"/>
        </w:rPr>
        <w:fldChar w:fldCharType="end"/>
      </w:r>
      <w:r>
        <w:rPr>
          <w:b w:val="0"/>
        </w:rPr>
        <w:t xml:space="preserve">. </w:t>
      </w:r>
      <w:r w:rsidRPr="002519E4">
        <w:rPr>
          <w:b w:val="0"/>
        </w:rPr>
        <w:t>člen</w:t>
      </w:r>
      <w:r>
        <w:rPr>
          <w:b w:val="0"/>
        </w:rPr>
        <w:t>om</w:t>
      </w:r>
    </w:p>
    <w:p w14:paraId="08376F69" w14:textId="77777777" w:rsidR="00E52960" w:rsidRDefault="00E52960" w:rsidP="00E52960">
      <w:r>
        <w:t>V teh členih so podrobneje določene zahteve za števce električne energije, ki se ne razlikujejo bistveno od zahtev v veljavnih sistemskih obratovalnih navodilih distribucijskega omrežja električne energije (SONDO) iz leta 2011.</w:t>
      </w:r>
    </w:p>
    <w:p w14:paraId="51B9CA90" w14:textId="77777777" w:rsidR="00E52960" w:rsidRPr="00311A61" w:rsidRDefault="00E52960" w:rsidP="00E52960"/>
    <w:p w14:paraId="5F9CD1B9" w14:textId="4D1DD26C" w:rsidR="00E52960" w:rsidRDefault="00E52960" w:rsidP="00E52960">
      <w:pPr>
        <w:pStyle w:val="Citat"/>
        <w:rPr>
          <w:b w:val="0"/>
        </w:rPr>
      </w:pPr>
      <w:r w:rsidRPr="002519E4">
        <w:rPr>
          <w:b w:val="0"/>
        </w:rPr>
        <w:t xml:space="preserve">K </w:t>
      </w:r>
      <w:r>
        <w:rPr>
          <w:b w:val="0"/>
        </w:rPr>
        <w:fldChar w:fldCharType="begin"/>
      </w:r>
      <w:r>
        <w:rPr>
          <w:b w:val="0"/>
        </w:rPr>
        <w:instrText xml:space="preserve"> REF _Ref422916985 \r \h </w:instrText>
      </w:r>
      <w:r>
        <w:rPr>
          <w:b w:val="0"/>
        </w:rPr>
      </w:r>
      <w:r>
        <w:rPr>
          <w:b w:val="0"/>
        </w:rPr>
        <w:fldChar w:fldCharType="separate"/>
      </w:r>
      <w:r w:rsidR="002311C9">
        <w:rPr>
          <w:b w:val="0"/>
        </w:rPr>
        <w:t>191</w:t>
      </w:r>
      <w:r>
        <w:rPr>
          <w:b w:val="0"/>
        </w:rPr>
        <w:fldChar w:fldCharType="end"/>
      </w:r>
      <w:r>
        <w:rPr>
          <w:b w:val="0"/>
        </w:rPr>
        <w:t>.-</w:t>
      </w:r>
      <w:r>
        <w:rPr>
          <w:b w:val="0"/>
        </w:rPr>
        <w:fldChar w:fldCharType="begin"/>
      </w:r>
      <w:r>
        <w:rPr>
          <w:b w:val="0"/>
        </w:rPr>
        <w:instrText xml:space="preserve"> REF _Ref422916999 \r \h </w:instrText>
      </w:r>
      <w:r>
        <w:rPr>
          <w:b w:val="0"/>
        </w:rPr>
      </w:r>
      <w:r>
        <w:rPr>
          <w:b w:val="0"/>
        </w:rPr>
        <w:fldChar w:fldCharType="separate"/>
      </w:r>
      <w:r w:rsidR="002311C9">
        <w:rPr>
          <w:b w:val="0"/>
        </w:rPr>
        <w:t>194</w:t>
      </w:r>
      <w:r>
        <w:rPr>
          <w:b w:val="0"/>
        </w:rPr>
        <w:fldChar w:fldCharType="end"/>
      </w:r>
      <w:r>
        <w:rPr>
          <w:b w:val="0"/>
        </w:rPr>
        <w:t xml:space="preserve">. </w:t>
      </w:r>
      <w:r w:rsidRPr="002519E4">
        <w:rPr>
          <w:b w:val="0"/>
        </w:rPr>
        <w:t>člen</w:t>
      </w:r>
      <w:r>
        <w:rPr>
          <w:b w:val="0"/>
        </w:rPr>
        <w:t>om</w:t>
      </w:r>
    </w:p>
    <w:p w14:paraId="1E269720" w14:textId="77777777" w:rsidR="00E52960" w:rsidRDefault="00E52960" w:rsidP="00E52960">
      <w:r>
        <w:lastRenderedPageBreak/>
        <w:t>V teh členih so podrobneje določene zahteve za krmilne naprave, ki se ne razlikujejo bistveno od zahtev v veljavnih SONDO iz leta 2011.</w:t>
      </w:r>
    </w:p>
    <w:p w14:paraId="49807633" w14:textId="77777777" w:rsidR="00E52960" w:rsidRPr="00311A61" w:rsidRDefault="00E52960" w:rsidP="00E52960"/>
    <w:p w14:paraId="6043589E" w14:textId="0C1E6296"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_Ref38912773 \r \h </w:instrText>
      </w:r>
      <w:r>
        <w:rPr>
          <w:b w:val="0"/>
        </w:rPr>
      </w:r>
      <w:r>
        <w:rPr>
          <w:b w:val="0"/>
        </w:rPr>
        <w:fldChar w:fldCharType="separate"/>
      </w:r>
      <w:r w:rsidR="002311C9">
        <w:rPr>
          <w:b w:val="0"/>
        </w:rPr>
        <w:t>195</w:t>
      </w:r>
      <w:r>
        <w:rPr>
          <w:b w:val="0"/>
        </w:rPr>
        <w:fldChar w:fldCharType="end"/>
      </w:r>
      <w:r w:rsidRPr="002519E4">
        <w:rPr>
          <w:b w:val="0"/>
        </w:rPr>
        <w:t>. členu</w:t>
      </w:r>
    </w:p>
    <w:p w14:paraId="12AB9A4A" w14:textId="77777777" w:rsidR="00E52960" w:rsidRDefault="00E52960" w:rsidP="00E52960">
      <w:r>
        <w:t>V tem členu so podrobneje določene zahteve za sistemski čas, ki se ne razlikujejo bistveno od zahtev v veljavnih SONDO iz leta 2011.</w:t>
      </w:r>
    </w:p>
    <w:p w14:paraId="5C4ACA25" w14:textId="77777777" w:rsidR="00E52960" w:rsidRPr="00311A61" w:rsidRDefault="00E52960" w:rsidP="00E52960"/>
    <w:p w14:paraId="3C39CF4C" w14:textId="42156D29"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_Ref38912862 \r \h </w:instrText>
      </w:r>
      <w:r>
        <w:rPr>
          <w:b w:val="0"/>
        </w:rPr>
      </w:r>
      <w:r>
        <w:rPr>
          <w:b w:val="0"/>
        </w:rPr>
        <w:fldChar w:fldCharType="separate"/>
      </w:r>
      <w:r w:rsidR="002311C9">
        <w:rPr>
          <w:b w:val="0"/>
        </w:rPr>
        <w:t>196</w:t>
      </w:r>
      <w:r>
        <w:rPr>
          <w:b w:val="0"/>
        </w:rPr>
        <w:fldChar w:fldCharType="end"/>
      </w:r>
      <w:r>
        <w:rPr>
          <w:b w:val="0"/>
        </w:rPr>
        <w:t>.-</w:t>
      </w:r>
      <w:r>
        <w:rPr>
          <w:b w:val="0"/>
        </w:rPr>
        <w:fldChar w:fldCharType="begin"/>
      </w:r>
      <w:r>
        <w:rPr>
          <w:b w:val="0"/>
        </w:rPr>
        <w:instrText xml:space="preserve"> REF _Ref38912872 \r \h </w:instrText>
      </w:r>
      <w:r>
        <w:rPr>
          <w:b w:val="0"/>
        </w:rPr>
      </w:r>
      <w:r>
        <w:rPr>
          <w:b w:val="0"/>
        </w:rPr>
        <w:fldChar w:fldCharType="separate"/>
      </w:r>
      <w:r w:rsidR="002311C9">
        <w:rPr>
          <w:b w:val="0"/>
        </w:rPr>
        <w:t>197</w:t>
      </w:r>
      <w:r>
        <w:rPr>
          <w:b w:val="0"/>
        </w:rPr>
        <w:fldChar w:fldCharType="end"/>
      </w:r>
      <w:r>
        <w:rPr>
          <w:b w:val="0"/>
        </w:rPr>
        <w:t xml:space="preserve">. </w:t>
      </w:r>
      <w:r w:rsidRPr="002519E4">
        <w:rPr>
          <w:b w:val="0"/>
        </w:rPr>
        <w:t>člen</w:t>
      </w:r>
      <w:r>
        <w:rPr>
          <w:b w:val="0"/>
        </w:rPr>
        <w:t>om</w:t>
      </w:r>
    </w:p>
    <w:p w14:paraId="10D278FE" w14:textId="77777777" w:rsidR="00E52960" w:rsidRDefault="00E52960" w:rsidP="00E52960">
      <w:r>
        <w:t>V teh členih so podrobneje določene zahteve za merilne transformatorje, ki se ne razlikujejo bistveno od zahtev v veljavnih SONDO iz leta 2011.</w:t>
      </w:r>
    </w:p>
    <w:p w14:paraId="75786EB4" w14:textId="77777777" w:rsidR="00E52960" w:rsidRPr="00311A61" w:rsidRDefault="00E52960" w:rsidP="00E52960"/>
    <w:p w14:paraId="283BE5B4" w14:textId="4870EB9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_Ref38912995 \r \h </w:instrText>
      </w:r>
      <w:r>
        <w:rPr>
          <w:b w:val="0"/>
        </w:rPr>
      </w:r>
      <w:r>
        <w:rPr>
          <w:b w:val="0"/>
        </w:rPr>
        <w:fldChar w:fldCharType="separate"/>
      </w:r>
      <w:r w:rsidR="002311C9">
        <w:rPr>
          <w:b w:val="0"/>
        </w:rPr>
        <w:t>198</w:t>
      </w:r>
      <w:r>
        <w:rPr>
          <w:b w:val="0"/>
        </w:rPr>
        <w:fldChar w:fldCharType="end"/>
      </w:r>
      <w:r>
        <w:rPr>
          <w:b w:val="0"/>
        </w:rPr>
        <w:t>.-</w:t>
      </w:r>
      <w:r>
        <w:rPr>
          <w:b w:val="0"/>
        </w:rPr>
        <w:fldChar w:fldCharType="begin"/>
      </w:r>
      <w:r>
        <w:rPr>
          <w:b w:val="0"/>
        </w:rPr>
        <w:instrText xml:space="preserve"> REF _Ref38913003 \r \h </w:instrText>
      </w:r>
      <w:r>
        <w:rPr>
          <w:b w:val="0"/>
        </w:rPr>
      </w:r>
      <w:r>
        <w:rPr>
          <w:b w:val="0"/>
        </w:rPr>
        <w:fldChar w:fldCharType="separate"/>
      </w:r>
      <w:r w:rsidR="002311C9">
        <w:rPr>
          <w:b w:val="0"/>
        </w:rPr>
        <w:t>202</w:t>
      </w:r>
      <w:r>
        <w:rPr>
          <w:b w:val="0"/>
        </w:rPr>
        <w:fldChar w:fldCharType="end"/>
      </w:r>
      <w:r>
        <w:rPr>
          <w:b w:val="0"/>
        </w:rPr>
        <w:t xml:space="preserve">. </w:t>
      </w:r>
      <w:r w:rsidRPr="002519E4">
        <w:rPr>
          <w:b w:val="0"/>
        </w:rPr>
        <w:t>člen</w:t>
      </w:r>
      <w:r>
        <w:rPr>
          <w:b w:val="0"/>
        </w:rPr>
        <w:t>om</w:t>
      </w:r>
    </w:p>
    <w:p w14:paraId="1CE7FD0A" w14:textId="77777777" w:rsidR="00E52960" w:rsidRDefault="00E52960" w:rsidP="00E52960">
      <w:r>
        <w:t>V teh členih so podrobneje določene zahteve za ostale naprave – stikalne naprave za omejevanje toka, ki se ne razlikujejo bistveno od zahtev v veljavnih SONDO iz leta 2011. Same nastavitve stikalnih naprav za omejevanje toka bo distribucijski operater podal v posebnih navodilih, ki jih bo objavil na svoji spletni strani.</w:t>
      </w:r>
    </w:p>
    <w:p w14:paraId="0AE32986" w14:textId="77777777" w:rsidR="00E52960" w:rsidRPr="00311A61" w:rsidRDefault="00E52960" w:rsidP="00E52960"/>
    <w:p w14:paraId="47BCB8B2" w14:textId="2F0AEB3B" w:rsidR="00E52960" w:rsidRDefault="00E52960" w:rsidP="00E52960">
      <w:pPr>
        <w:pStyle w:val="Citat"/>
        <w:rPr>
          <w:b w:val="0"/>
        </w:rPr>
      </w:pPr>
      <w:r w:rsidRPr="002519E4">
        <w:rPr>
          <w:b w:val="0"/>
        </w:rPr>
        <w:t xml:space="preserve">K </w:t>
      </w:r>
      <w:r>
        <w:rPr>
          <w:b w:val="0"/>
        </w:rPr>
        <w:fldChar w:fldCharType="begin"/>
      </w:r>
      <w:r>
        <w:rPr>
          <w:b w:val="0"/>
        </w:rPr>
        <w:instrText xml:space="preserve"> REF _Ref385800957 \r \h </w:instrText>
      </w:r>
      <w:r>
        <w:rPr>
          <w:b w:val="0"/>
        </w:rPr>
      </w:r>
      <w:r>
        <w:rPr>
          <w:b w:val="0"/>
        </w:rPr>
        <w:fldChar w:fldCharType="separate"/>
      </w:r>
      <w:r w:rsidR="002311C9">
        <w:rPr>
          <w:b w:val="0"/>
        </w:rPr>
        <w:t>203</w:t>
      </w:r>
      <w:r>
        <w:rPr>
          <w:b w:val="0"/>
        </w:rPr>
        <w:fldChar w:fldCharType="end"/>
      </w:r>
      <w:r w:rsidRPr="002519E4">
        <w:rPr>
          <w:b w:val="0"/>
        </w:rPr>
        <w:t>. členu</w:t>
      </w:r>
    </w:p>
    <w:p w14:paraId="2E06554A" w14:textId="77777777" w:rsidR="00E52960" w:rsidRDefault="00E52960" w:rsidP="00E52960">
      <w:r>
        <w:t>V tem členu je določen postopek za kontrolo meroslovnih lastnosti merilne opreme nameščene na merilnih mestih uporabnikov sistema.</w:t>
      </w:r>
    </w:p>
    <w:p w14:paraId="4402BC71" w14:textId="77777777" w:rsidR="00E52960" w:rsidRPr="00311A61" w:rsidRDefault="00E52960" w:rsidP="00E52960"/>
    <w:p w14:paraId="38041C9C" w14:textId="50EEF513"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_Ref38913219 \r \h </w:instrText>
      </w:r>
      <w:r>
        <w:rPr>
          <w:b w:val="0"/>
        </w:rPr>
      </w:r>
      <w:r>
        <w:rPr>
          <w:b w:val="0"/>
        </w:rPr>
        <w:fldChar w:fldCharType="separate"/>
      </w:r>
      <w:r w:rsidR="002311C9">
        <w:rPr>
          <w:b w:val="0"/>
        </w:rPr>
        <w:t>204</w:t>
      </w:r>
      <w:r>
        <w:rPr>
          <w:b w:val="0"/>
        </w:rPr>
        <w:fldChar w:fldCharType="end"/>
      </w:r>
      <w:r w:rsidRPr="002519E4">
        <w:rPr>
          <w:b w:val="0"/>
        </w:rPr>
        <w:t>. členu</w:t>
      </w:r>
    </w:p>
    <w:p w14:paraId="10CA532F" w14:textId="77777777" w:rsidR="00E52960" w:rsidRDefault="00E52960" w:rsidP="00E52960">
      <w:r>
        <w:t>V tem členu so podrobneje določene zahteve za osnoven in kontrolne meritve na merilnih mestih uporabnikov sistema s priključno močjo 15 MW in več.</w:t>
      </w:r>
    </w:p>
    <w:p w14:paraId="3CE5E2A1" w14:textId="77777777" w:rsidR="00E52960" w:rsidRPr="00311A61" w:rsidRDefault="00E52960" w:rsidP="00E52960"/>
    <w:p w14:paraId="5A3408F0" w14:textId="7A3CAE0B" w:rsidR="00E52960" w:rsidRDefault="00E52960" w:rsidP="00E52960">
      <w:pPr>
        <w:pStyle w:val="Citat"/>
        <w:rPr>
          <w:b w:val="0"/>
        </w:rPr>
      </w:pPr>
      <w:r w:rsidRPr="002519E4">
        <w:rPr>
          <w:b w:val="0"/>
        </w:rPr>
        <w:t xml:space="preserve">K </w:t>
      </w:r>
      <w:r>
        <w:rPr>
          <w:b w:val="0"/>
        </w:rPr>
        <w:fldChar w:fldCharType="begin"/>
      </w:r>
      <w:r>
        <w:rPr>
          <w:b w:val="0"/>
        </w:rPr>
        <w:instrText xml:space="preserve"> REF _Ref385801540 \r \h </w:instrText>
      </w:r>
      <w:r>
        <w:rPr>
          <w:b w:val="0"/>
        </w:rPr>
      </w:r>
      <w:r>
        <w:rPr>
          <w:b w:val="0"/>
        </w:rPr>
        <w:fldChar w:fldCharType="separate"/>
      </w:r>
      <w:r w:rsidR="002311C9">
        <w:rPr>
          <w:b w:val="0"/>
        </w:rPr>
        <w:t>205</w:t>
      </w:r>
      <w:r>
        <w:rPr>
          <w:b w:val="0"/>
        </w:rPr>
        <w:fldChar w:fldCharType="end"/>
      </w:r>
      <w:r w:rsidRPr="002519E4">
        <w:rPr>
          <w:b w:val="0"/>
        </w:rPr>
        <w:t>. členu</w:t>
      </w:r>
    </w:p>
    <w:p w14:paraId="1947BFD9" w14:textId="77777777" w:rsidR="00E52960" w:rsidRDefault="00E52960" w:rsidP="00E52960">
      <w:r>
        <w:t>V tem členu je opredeljena obveznost distribucijskega operaterja, da skladno z zahtevami veljavne zakonodaje s področja meroslovja vodi evidenco s podatki o vgrajeni opremi na merilnih mestih uporabnikov sistema.</w:t>
      </w:r>
    </w:p>
    <w:p w14:paraId="7097A772" w14:textId="77777777" w:rsidR="00E52960" w:rsidRPr="00311A61" w:rsidRDefault="00E52960" w:rsidP="00E52960"/>
    <w:p w14:paraId="04FFA26D" w14:textId="04EDDB8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_Ref38913764 \r \h </w:instrText>
      </w:r>
      <w:r>
        <w:rPr>
          <w:b w:val="0"/>
        </w:rPr>
      </w:r>
      <w:r>
        <w:rPr>
          <w:b w:val="0"/>
        </w:rPr>
        <w:fldChar w:fldCharType="separate"/>
      </w:r>
      <w:r w:rsidR="002311C9">
        <w:rPr>
          <w:b w:val="0"/>
        </w:rPr>
        <w:t>206</w:t>
      </w:r>
      <w:r>
        <w:rPr>
          <w:b w:val="0"/>
        </w:rPr>
        <w:fldChar w:fldCharType="end"/>
      </w:r>
      <w:r w:rsidRPr="002519E4">
        <w:rPr>
          <w:b w:val="0"/>
        </w:rPr>
        <w:t>. členu</w:t>
      </w:r>
    </w:p>
    <w:p w14:paraId="5E06D330" w14:textId="3F836697" w:rsidR="00E52960" w:rsidRDefault="00E52960" w:rsidP="00E52960">
      <w:r>
        <w:t xml:space="preserve">V tem členu so opredeljeni roki hrambe merilnih podatkov v bazah distribucijskega operaterja, in sicer v nespremenjeni obliki za vsa merilna mesta za obdobje zadnjih 5 let razen v primerih merilnih mest v uporabi fizičnih oseb, ko so ti podatki na voljo največ za obdobje zadnjih </w:t>
      </w:r>
      <w:r w:rsidR="002E6199">
        <w:t xml:space="preserve">3 </w:t>
      </w:r>
      <w:r>
        <w:t xml:space="preserve">let. Distribucijski operater zagotavlja uporabnikom sistema dostop v okviru </w:t>
      </w:r>
      <w:r w:rsidR="002E6199">
        <w:t>enotne vstopne točke nacionalnega podatkovnega vozlišča</w:t>
      </w:r>
      <w:r>
        <w:t xml:space="preserve"> do 15 minutnih podatkov ter njihovih dnevnih in tedenskih agregatov za največ </w:t>
      </w:r>
      <w:r w:rsidR="001D3BCA">
        <w:t>3 pretekla leta</w:t>
      </w:r>
      <w:r>
        <w:t>, za mesečne in letne agregate pa za največ 5 preteklih let.</w:t>
      </w:r>
    </w:p>
    <w:p w14:paraId="46E0BCFE" w14:textId="77777777" w:rsidR="00E52960" w:rsidRPr="00311A61" w:rsidRDefault="00E52960" w:rsidP="00E52960"/>
    <w:p w14:paraId="36BF2CF9" w14:textId="2F038E2A" w:rsidR="00E52960" w:rsidRDefault="00E52960" w:rsidP="00E52960">
      <w:pPr>
        <w:pStyle w:val="Citat"/>
        <w:rPr>
          <w:b w:val="0"/>
        </w:rPr>
      </w:pPr>
      <w:r w:rsidRPr="002519E4">
        <w:rPr>
          <w:b w:val="0"/>
        </w:rPr>
        <w:t xml:space="preserve">K </w:t>
      </w:r>
      <w:r>
        <w:rPr>
          <w:b w:val="0"/>
        </w:rPr>
        <w:fldChar w:fldCharType="begin"/>
      </w:r>
      <w:r>
        <w:rPr>
          <w:b w:val="0"/>
        </w:rPr>
        <w:instrText xml:space="preserve"> REF _Ref20212702 \r \h </w:instrText>
      </w:r>
      <w:r>
        <w:rPr>
          <w:b w:val="0"/>
        </w:rPr>
      </w:r>
      <w:r>
        <w:rPr>
          <w:b w:val="0"/>
        </w:rPr>
        <w:fldChar w:fldCharType="separate"/>
      </w:r>
      <w:r w:rsidR="002311C9">
        <w:rPr>
          <w:b w:val="0"/>
        </w:rPr>
        <w:t>207</w:t>
      </w:r>
      <w:r>
        <w:rPr>
          <w:b w:val="0"/>
        </w:rPr>
        <w:fldChar w:fldCharType="end"/>
      </w:r>
      <w:r w:rsidRPr="002519E4">
        <w:rPr>
          <w:b w:val="0"/>
        </w:rPr>
        <w:t>. členu</w:t>
      </w:r>
    </w:p>
    <w:p w14:paraId="5F2D17FC" w14:textId="77777777" w:rsidR="00E52960" w:rsidRDefault="00E52960" w:rsidP="00E52960">
      <w:r>
        <w:t>V tem členu so opredeljeni izvorni in sekundarni merilni podatki.</w:t>
      </w:r>
    </w:p>
    <w:p w14:paraId="5FFDFBFB" w14:textId="77777777" w:rsidR="00E52960" w:rsidRPr="00311A61" w:rsidRDefault="00E52960" w:rsidP="00E52960"/>
    <w:p w14:paraId="2DB8B96E" w14:textId="3671BCE5"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_Ref38913780 \r \h </w:instrText>
      </w:r>
      <w:r>
        <w:rPr>
          <w:b w:val="0"/>
        </w:rPr>
      </w:r>
      <w:r>
        <w:rPr>
          <w:b w:val="0"/>
        </w:rPr>
        <w:fldChar w:fldCharType="separate"/>
      </w:r>
      <w:r w:rsidR="002311C9">
        <w:rPr>
          <w:b w:val="0"/>
        </w:rPr>
        <w:t>208</w:t>
      </w:r>
      <w:r>
        <w:rPr>
          <w:b w:val="0"/>
        </w:rPr>
        <w:fldChar w:fldCharType="end"/>
      </w:r>
      <w:r w:rsidRPr="002519E4">
        <w:rPr>
          <w:b w:val="0"/>
        </w:rPr>
        <w:t>. členu</w:t>
      </w:r>
    </w:p>
    <w:p w14:paraId="22AE845C" w14:textId="44687CA6" w:rsidR="00E52960" w:rsidRDefault="00E52960" w:rsidP="00E52960">
      <w:r>
        <w:t xml:space="preserve">V tem členu je opredeljena obveznost distribucijskega operaterja, da vsak merilni podatek v bazi merilnih podatkov opremi s statusom, ki bo določen na podlagi navodila iz </w:t>
      </w:r>
      <w:r>
        <w:fldChar w:fldCharType="begin"/>
      </w:r>
      <w:r>
        <w:instrText xml:space="preserve"> REF _Ref428775251 \r \h </w:instrText>
      </w:r>
      <w:r>
        <w:fldChar w:fldCharType="separate"/>
      </w:r>
      <w:r w:rsidR="002311C9">
        <w:t>213</w:t>
      </w:r>
      <w:r>
        <w:fldChar w:fldCharType="end"/>
      </w:r>
      <w:r>
        <w:t>. člena teh SONDSEE.</w:t>
      </w:r>
    </w:p>
    <w:p w14:paraId="1C187745" w14:textId="77777777" w:rsidR="00E52960" w:rsidRPr="00311A61" w:rsidRDefault="00E52960" w:rsidP="00E52960"/>
    <w:p w14:paraId="71A44E3B" w14:textId="7782D5E0"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_Ref385839739 \r \h </w:instrText>
      </w:r>
      <w:r>
        <w:rPr>
          <w:b w:val="0"/>
        </w:rPr>
      </w:r>
      <w:r>
        <w:rPr>
          <w:b w:val="0"/>
        </w:rPr>
        <w:fldChar w:fldCharType="separate"/>
      </w:r>
      <w:r w:rsidR="002311C9">
        <w:rPr>
          <w:b w:val="0"/>
        </w:rPr>
        <w:t>209</w:t>
      </w:r>
      <w:r>
        <w:rPr>
          <w:b w:val="0"/>
        </w:rPr>
        <w:fldChar w:fldCharType="end"/>
      </w:r>
      <w:r w:rsidRPr="002519E4">
        <w:rPr>
          <w:b w:val="0"/>
        </w:rPr>
        <w:t>. členu</w:t>
      </w:r>
    </w:p>
    <w:p w14:paraId="475A282B" w14:textId="77777777" w:rsidR="00E52960" w:rsidRDefault="00E52960" w:rsidP="00E52960">
      <w:r>
        <w:t>V tem členu je opredeljen način zaokroževanja merilnih podatkov.</w:t>
      </w:r>
    </w:p>
    <w:p w14:paraId="68C3C17A" w14:textId="77777777" w:rsidR="00E52960" w:rsidRPr="00311A61" w:rsidRDefault="00E52960" w:rsidP="00E52960"/>
    <w:p w14:paraId="38E24694" w14:textId="7153EFF4"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_Ref38913798 \r \h </w:instrText>
      </w:r>
      <w:r>
        <w:rPr>
          <w:b w:val="0"/>
        </w:rPr>
      </w:r>
      <w:r>
        <w:rPr>
          <w:b w:val="0"/>
        </w:rPr>
        <w:fldChar w:fldCharType="separate"/>
      </w:r>
      <w:r w:rsidR="002311C9">
        <w:rPr>
          <w:b w:val="0"/>
        </w:rPr>
        <w:t>210</w:t>
      </w:r>
      <w:r>
        <w:rPr>
          <w:b w:val="0"/>
        </w:rPr>
        <w:fldChar w:fldCharType="end"/>
      </w:r>
      <w:r w:rsidRPr="002519E4">
        <w:rPr>
          <w:b w:val="0"/>
        </w:rPr>
        <w:t>. členu</w:t>
      </w:r>
    </w:p>
    <w:p w14:paraId="5BBA6CC3" w14:textId="77777777" w:rsidR="00E52960" w:rsidRDefault="00E52960" w:rsidP="00E52960">
      <w:r>
        <w:t>V tem členu je opredeljena obveznost distribucijskega operaterja, da vzpostavi ustrezen sistem varovanja dostopa do merilnih podatkov uporabnikov sistema.</w:t>
      </w:r>
    </w:p>
    <w:p w14:paraId="19EB5C3E" w14:textId="77777777" w:rsidR="00E52960" w:rsidRPr="00311A61" w:rsidRDefault="00E52960" w:rsidP="00E52960"/>
    <w:p w14:paraId="753E8379" w14:textId="3C294DF7"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_Ref38913806 \r \h </w:instrText>
      </w:r>
      <w:r>
        <w:rPr>
          <w:b w:val="0"/>
        </w:rPr>
      </w:r>
      <w:r>
        <w:rPr>
          <w:b w:val="0"/>
        </w:rPr>
        <w:fldChar w:fldCharType="separate"/>
      </w:r>
      <w:r w:rsidR="002311C9">
        <w:rPr>
          <w:b w:val="0"/>
        </w:rPr>
        <w:t>211</w:t>
      </w:r>
      <w:r>
        <w:rPr>
          <w:b w:val="0"/>
        </w:rPr>
        <w:fldChar w:fldCharType="end"/>
      </w:r>
      <w:r w:rsidRPr="002519E4">
        <w:rPr>
          <w:b w:val="0"/>
        </w:rPr>
        <w:t>. členu</w:t>
      </w:r>
    </w:p>
    <w:p w14:paraId="7A46A7B3" w14:textId="17A0CCFB" w:rsidR="00E52960" w:rsidRDefault="00E52960" w:rsidP="00E52960">
      <w:r>
        <w:t xml:space="preserve">V tem členu je določen postopek nadomeščanja manjkajočih vrednosti v obremenitvenem diagramu za uporabnike sistema, ki sem jim obračunska moč meri. Manjkajoče vrednosti se nadomeščajo z vrednostmi iz kontrolnih meritev ali z uporabo normiranih diagramov. Takšne vrednosti se označujejo skladno z navodilom distribucijskega operaterja iz </w:t>
      </w:r>
      <w:r>
        <w:fldChar w:fldCharType="begin"/>
      </w:r>
      <w:r>
        <w:instrText xml:space="preserve"> REF _Ref428775251 \r \h </w:instrText>
      </w:r>
      <w:r>
        <w:fldChar w:fldCharType="separate"/>
      </w:r>
      <w:r w:rsidR="002311C9">
        <w:t>213</w:t>
      </w:r>
      <w:r>
        <w:fldChar w:fldCharType="end"/>
      </w:r>
      <w:r>
        <w:t>. člena teh SONDSEE.</w:t>
      </w:r>
    </w:p>
    <w:p w14:paraId="039C69DA" w14:textId="77777777" w:rsidR="00E52960" w:rsidRPr="00311A61" w:rsidRDefault="00E52960" w:rsidP="00E52960"/>
    <w:p w14:paraId="2295925C" w14:textId="0EE48145"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_Ref38913820 \r \h </w:instrText>
      </w:r>
      <w:r>
        <w:rPr>
          <w:b w:val="0"/>
        </w:rPr>
      </w:r>
      <w:r>
        <w:rPr>
          <w:b w:val="0"/>
        </w:rPr>
        <w:fldChar w:fldCharType="separate"/>
      </w:r>
      <w:r w:rsidR="002311C9">
        <w:rPr>
          <w:b w:val="0"/>
        </w:rPr>
        <w:t>212</w:t>
      </w:r>
      <w:r>
        <w:rPr>
          <w:b w:val="0"/>
        </w:rPr>
        <w:fldChar w:fldCharType="end"/>
      </w:r>
      <w:r w:rsidRPr="002519E4">
        <w:rPr>
          <w:b w:val="0"/>
        </w:rPr>
        <w:t>. členu</w:t>
      </w:r>
    </w:p>
    <w:p w14:paraId="5F1C95CF" w14:textId="77777777" w:rsidR="00E52960" w:rsidRDefault="00E52960" w:rsidP="00E52960">
      <w:r>
        <w:t>V tem členu je določen postopek določanja nadomestnega obremenitvenega diagrama za uporabnike sistema, ki sem jim obračunska moč ne meri.</w:t>
      </w:r>
    </w:p>
    <w:p w14:paraId="66ABFD7D" w14:textId="77777777" w:rsidR="00E52960" w:rsidRPr="00311A61" w:rsidRDefault="00E52960" w:rsidP="00E52960"/>
    <w:p w14:paraId="6F2895B3" w14:textId="6F3FDD80" w:rsidR="00E52960" w:rsidRDefault="00E52960" w:rsidP="00E52960">
      <w:pPr>
        <w:pStyle w:val="Citat"/>
        <w:rPr>
          <w:b w:val="0"/>
        </w:rPr>
      </w:pPr>
      <w:r w:rsidRPr="002519E4">
        <w:rPr>
          <w:b w:val="0"/>
        </w:rPr>
        <w:t xml:space="preserve">K </w:t>
      </w:r>
      <w:r>
        <w:rPr>
          <w:b w:val="0"/>
        </w:rPr>
        <w:fldChar w:fldCharType="begin"/>
      </w:r>
      <w:r>
        <w:rPr>
          <w:b w:val="0"/>
        </w:rPr>
        <w:instrText xml:space="preserve"> REF _Ref428775251 \r \h </w:instrText>
      </w:r>
      <w:r>
        <w:rPr>
          <w:b w:val="0"/>
        </w:rPr>
      </w:r>
      <w:r>
        <w:rPr>
          <w:b w:val="0"/>
        </w:rPr>
        <w:fldChar w:fldCharType="separate"/>
      </w:r>
      <w:r w:rsidR="002311C9">
        <w:rPr>
          <w:b w:val="0"/>
        </w:rPr>
        <w:t>213</w:t>
      </w:r>
      <w:r>
        <w:rPr>
          <w:b w:val="0"/>
        </w:rPr>
        <w:fldChar w:fldCharType="end"/>
      </w:r>
      <w:r w:rsidRPr="002519E4">
        <w:rPr>
          <w:b w:val="0"/>
        </w:rPr>
        <w:t>. členu</w:t>
      </w:r>
    </w:p>
    <w:p w14:paraId="0303E672" w14:textId="77777777" w:rsidR="00E52960" w:rsidRDefault="00E52960" w:rsidP="00E52960">
      <w:r>
        <w:t>V tem členu je opredeljena obveznost distribucijskega operaterja, da zagotavlja vsem upravičencem merilne in obračunske podatke skladno z določili poglavja o obračunu in posredovanju podatkov o uporabi sistema ter z navodilom distribucijskega operaterja o standardnih merilnih in obračunskih podatkih.</w:t>
      </w:r>
    </w:p>
    <w:p w14:paraId="47AC64FA" w14:textId="77777777" w:rsidR="00E52960" w:rsidRPr="00311A61" w:rsidRDefault="00E52960" w:rsidP="00E52960"/>
    <w:p w14:paraId="3BAAA231" w14:textId="00216280" w:rsidR="00E52960" w:rsidRDefault="00E52960" w:rsidP="00E52960">
      <w:pPr>
        <w:pStyle w:val="Citat"/>
        <w:rPr>
          <w:b w:val="0"/>
        </w:rPr>
      </w:pPr>
      <w:r w:rsidRPr="002519E4">
        <w:rPr>
          <w:b w:val="0"/>
        </w:rPr>
        <w:t xml:space="preserve">K </w:t>
      </w:r>
      <w:r>
        <w:rPr>
          <w:b w:val="0"/>
        </w:rPr>
        <w:fldChar w:fldCharType="begin"/>
      </w:r>
      <w:r>
        <w:rPr>
          <w:b w:val="0"/>
        </w:rPr>
        <w:instrText xml:space="preserve"> REF _Ref20213495 \r \h </w:instrText>
      </w:r>
      <w:r>
        <w:rPr>
          <w:b w:val="0"/>
        </w:rPr>
      </w:r>
      <w:r>
        <w:rPr>
          <w:b w:val="0"/>
        </w:rPr>
        <w:fldChar w:fldCharType="separate"/>
      </w:r>
      <w:r w:rsidR="002311C9">
        <w:rPr>
          <w:b w:val="0"/>
        </w:rPr>
        <w:t>214</w:t>
      </w:r>
      <w:r>
        <w:rPr>
          <w:b w:val="0"/>
        </w:rPr>
        <w:fldChar w:fldCharType="end"/>
      </w:r>
      <w:r w:rsidRPr="002519E4">
        <w:rPr>
          <w:b w:val="0"/>
        </w:rPr>
        <w:t>. členu</w:t>
      </w:r>
    </w:p>
    <w:p w14:paraId="1C1CF457" w14:textId="77777777" w:rsidR="00E52960" w:rsidRDefault="00E52960" w:rsidP="00E52960">
      <w:r>
        <w:t>V tem členu je opredeljena obveznost distribucijskega operaterja, da skladno z zahtevami veljavne zakonodaje s področja varovanja osebnih podatkov in EZ-1 zbira podatke in vodi le tiste evidence, ki jih na podlagi zakona ali pogodbenih določil nujno potrebuje za svoje delovanje.</w:t>
      </w:r>
    </w:p>
    <w:p w14:paraId="1DD66C79" w14:textId="77777777" w:rsidR="00E52960" w:rsidRPr="00311A61" w:rsidRDefault="00E52960" w:rsidP="00E52960"/>
    <w:p w14:paraId="460C20A5" w14:textId="1BCC8AAA"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_Ref38913845 \r \h </w:instrText>
      </w:r>
      <w:r>
        <w:rPr>
          <w:b w:val="0"/>
        </w:rPr>
      </w:r>
      <w:r>
        <w:rPr>
          <w:b w:val="0"/>
        </w:rPr>
        <w:fldChar w:fldCharType="separate"/>
      </w:r>
      <w:r w:rsidR="002311C9">
        <w:rPr>
          <w:b w:val="0"/>
        </w:rPr>
        <w:t>215</w:t>
      </w:r>
      <w:r>
        <w:rPr>
          <w:b w:val="0"/>
        </w:rPr>
        <w:fldChar w:fldCharType="end"/>
      </w:r>
      <w:r w:rsidRPr="002519E4">
        <w:rPr>
          <w:b w:val="0"/>
        </w:rPr>
        <w:t>. členu</w:t>
      </w:r>
    </w:p>
    <w:p w14:paraId="5A4D26BE" w14:textId="77777777" w:rsidR="00E52960" w:rsidRDefault="00E52960" w:rsidP="00E52960">
      <w:r>
        <w:t>V tem členu je opredeljena obveznost distribucijskega operaterja, da skladno z zahtevami veljavne zakonodaje s področja varovanja osebnih podatkov in EZ-1 zagotovi organizacijske, tehnične in logistično-tehnične postopke in ukrepe, s katerimi bo varoval osebne in poslovno občutljive podatke, preprečeval kakršnokoli nepooblaščeno uničenje ali spreminjanje ali obdelavo teh podatkov.</w:t>
      </w:r>
    </w:p>
    <w:p w14:paraId="5CD427D4" w14:textId="77777777" w:rsidR="00E52960" w:rsidRPr="00311A61" w:rsidRDefault="00E52960" w:rsidP="00E52960"/>
    <w:p w14:paraId="5208E3EE" w14:textId="10F05E26" w:rsidR="00E52960" w:rsidRDefault="00E52960" w:rsidP="00E52960">
      <w:pPr>
        <w:pStyle w:val="Citat"/>
        <w:rPr>
          <w:b w:val="0"/>
        </w:rPr>
      </w:pPr>
      <w:r w:rsidRPr="002519E4">
        <w:rPr>
          <w:b w:val="0"/>
        </w:rPr>
        <w:t xml:space="preserve">K </w:t>
      </w:r>
      <w:r>
        <w:rPr>
          <w:b w:val="0"/>
        </w:rPr>
        <w:fldChar w:fldCharType="begin"/>
      </w:r>
      <w:r>
        <w:rPr>
          <w:b w:val="0"/>
        </w:rPr>
        <w:instrText xml:space="preserve"> REF _Ref452460225 \r \h </w:instrText>
      </w:r>
      <w:r>
        <w:rPr>
          <w:b w:val="0"/>
        </w:rPr>
      </w:r>
      <w:r>
        <w:rPr>
          <w:b w:val="0"/>
        </w:rPr>
        <w:fldChar w:fldCharType="separate"/>
      </w:r>
      <w:r w:rsidR="002311C9">
        <w:rPr>
          <w:b w:val="0"/>
        </w:rPr>
        <w:t>216</w:t>
      </w:r>
      <w:r>
        <w:rPr>
          <w:b w:val="0"/>
        </w:rPr>
        <w:fldChar w:fldCharType="end"/>
      </w:r>
      <w:r w:rsidRPr="002519E4">
        <w:rPr>
          <w:b w:val="0"/>
        </w:rPr>
        <w:t>. členu</w:t>
      </w:r>
    </w:p>
    <w:p w14:paraId="3A1CFB3A" w14:textId="77777777" w:rsidR="00E52960" w:rsidRDefault="00E52960" w:rsidP="00E52960">
      <w:r>
        <w:t>V tem členu je opredeljena obveznost distribucijskega operaterja, da skladno s posamičnimi zahtevami uporabnika sistema in drugih oseb preko naprednega merilnega sistema zagotavlja standardne podatkovne storitve določene v 358. členu EZ-1 in 33.a členu Uredbe o izvajanju GJS SODO. Podrobne standardne in ostale podatkovne storitve bo distribucijski operater skladno z navedenimi kriteriji zapisal v posebnem seznamu standardnih podatkovnih storitev. V tretjem odstavku navedene storitve lahko distribucijski operater skladno z navedenimi pogoji zaračunava po navedenih cenikih.</w:t>
      </w:r>
    </w:p>
    <w:p w14:paraId="04DEAAC7" w14:textId="77777777" w:rsidR="00E52960" w:rsidRPr="00311A61" w:rsidRDefault="00E52960" w:rsidP="00E52960"/>
    <w:p w14:paraId="6D4A4B70" w14:textId="7058971E" w:rsidR="00E52960" w:rsidRDefault="00E52960" w:rsidP="00E52960">
      <w:pPr>
        <w:pStyle w:val="Citat"/>
        <w:rPr>
          <w:b w:val="0"/>
        </w:rPr>
      </w:pPr>
      <w:r w:rsidRPr="002519E4">
        <w:rPr>
          <w:b w:val="0"/>
        </w:rPr>
        <w:t xml:space="preserve">K </w:t>
      </w:r>
      <w:r>
        <w:rPr>
          <w:b w:val="0"/>
        </w:rPr>
        <w:fldChar w:fldCharType="begin"/>
      </w:r>
      <w:r>
        <w:rPr>
          <w:b w:val="0"/>
        </w:rPr>
        <w:instrText xml:space="preserve"> REF _Ref452460232 \r \h </w:instrText>
      </w:r>
      <w:r>
        <w:rPr>
          <w:b w:val="0"/>
        </w:rPr>
      </w:r>
      <w:r>
        <w:rPr>
          <w:b w:val="0"/>
        </w:rPr>
        <w:fldChar w:fldCharType="separate"/>
      </w:r>
      <w:r w:rsidR="002311C9">
        <w:rPr>
          <w:b w:val="0"/>
        </w:rPr>
        <w:t>217</w:t>
      </w:r>
      <w:r>
        <w:rPr>
          <w:b w:val="0"/>
        </w:rPr>
        <w:fldChar w:fldCharType="end"/>
      </w:r>
      <w:r w:rsidRPr="002519E4">
        <w:rPr>
          <w:b w:val="0"/>
        </w:rPr>
        <w:t>. členu</w:t>
      </w:r>
    </w:p>
    <w:p w14:paraId="563CFBE6" w14:textId="77777777" w:rsidR="00E52960" w:rsidRDefault="00E52960" w:rsidP="00E52960">
      <w:r>
        <w:t xml:space="preserve">V tem členu je opredeljena obveznost distribucijskega operaterja, da omogoči uporabnikom sistema dostop do registrov v števcih preko standardiziranega I1 porta za potrebe upravljanja ali prikazovanja porabljene ali proizvedene električne energije. Za izvajanje tega dostopa bo distribucijski operater </w:t>
      </w:r>
      <w:r>
        <w:lastRenderedPageBreak/>
        <w:t>pripravil posebno navodilo, pri čemer bo takšen dostop plačljiv skladno s cenikom storitev distribucijskega operaterja, ki niso zajete v omrežnini.</w:t>
      </w:r>
    </w:p>
    <w:p w14:paraId="7C989C43" w14:textId="77777777" w:rsidR="00E52960" w:rsidRPr="00311A61" w:rsidRDefault="00E52960" w:rsidP="00E52960"/>
    <w:p w14:paraId="05AFC442" w14:textId="11AA4666" w:rsidR="00E52960" w:rsidRDefault="00E52960" w:rsidP="00E52960">
      <w:pPr>
        <w:pStyle w:val="Citat"/>
        <w:rPr>
          <w:b w:val="0"/>
        </w:rPr>
      </w:pPr>
      <w:r w:rsidRPr="002519E4">
        <w:rPr>
          <w:b w:val="0"/>
        </w:rPr>
        <w:t xml:space="preserve">K </w:t>
      </w:r>
      <w:r>
        <w:rPr>
          <w:b w:val="0"/>
        </w:rPr>
        <w:fldChar w:fldCharType="begin"/>
      </w:r>
      <w:r>
        <w:rPr>
          <w:b w:val="0"/>
        </w:rPr>
        <w:instrText xml:space="preserve"> REF _Ref38913870 \r \h </w:instrText>
      </w:r>
      <w:r>
        <w:rPr>
          <w:b w:val="0"/>
        </w:rPr>
      </w:r>
      <w:r>
        <w:rPr>
          <w:b w:val="0"/>
        </w:rPr>
        <w:fldChar w:fldCharType="separate"/>
      </w:r>
      <w:r w:rsidR="002311C9">
        <w:rPr>
          <w:b w:val="0"/>
        </w:rPr>
        <w:t>218</w:t>
      </w:r>
      <w:r>
        <w:rPr>
          <w:b w:val="0"/>
        </w:rPr>
        <w:fldChar w:fldCharType="end"/>
      </w:r>
      <w:r w:rsidRPr="002519E4">
        <w:rPr>
          <w:b w:val="0"/>
        </w:rPr>
        <w:t>. členu</w:t>
      </w:r>
    </w:p>
    <w:p w14:paraId="4308CCA7" w14:textId="4C5B6B21" w:rsidR="00E52960" w:rsidRDefault="00E52960" w:rsidP="00E52960">
      <w:r>
        <w:t xml:space="preserve">V tem členu je opredeljen način izvedbe naročanja plačljivih podatkovnih storitev, pri čemer se te storitve praviloma naročajo in posredujejo na elektronski način ter so plačljive skladno z navedenima cenika iz </w:t>
      </w:r>
      <w:r>
        <w:fldChar w:fldCharType="begin"/>
      </w:r>
      <w:r>
        <w:instrText xml:space="preserve"> REF _Ref452460225 \r \h </w:instrText>
      </w:r>
      <w:r>
        <w:fldChar w:fldCharType="separate"/>
      </w:r>
      <w:r w:rsidR="002311C9">
        <w:t>216</w:t>
      </w:r>
      <w:r>
        <w:fldChar w:fldCharType="end"/>
      </w:r>
      <w:r>
        <w:t>. člena teh SONDSEE.</w:t>
      </w:r>
    </w:p>
    <w:p w14:paraId="439FF0BE" w14:textId="77777777" w:rsidR="00E52960" w:rsidRPr="00311A61" w:rsidRDefault="00E52960" w:rsidP="00E52960"/>
    <w:p w14:paraId="69E38D33" w14:textId="6A29B40B"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_Ref39826375 \r \h </w:instrText>
      </w:r>
      <w:r>
        <w:rPr>
          <w:b w:val="0"/>
        </w:rPr>
      </w:r>
      <w:r>
        <w:rPr>
          <w:b w:val="0"/>
        </w:rPr>
        <w:fldChar w:fldCharType="separate"/>
      </w:r>
      <w:r w:rsidR="002311C9">
        <w:rPr>
          <w:b w:val="0"/>
        </w:rPr>
        <w:t>219</w:t>
      </w:r>
      <w:r>
        <w:rPr>
          <w:b w:val="0"/>
        </w:rPr>
        <w:fldChar w:fldCharType="end"/>
      </w:r>
      <w:r w:rsidRPr="002519E4">
        <w:rPr>
          <w:b w:val="0"/>
        </w:rPr>
        <w:t>. členu</w:t>
      </w:r>
    </w:p>
    <w:p w14:paraId="59ACD81C" w14:textId="77777777" w:rsidR="00E52960" w:rsidRDefault="00E52960" w:rsidP="00E52960">
      <w:r>
        <w:t>V tem členu je navedeno, v kakšnem času distribucijski operater po izpolnitvi vseh pogojev omogoči novemu uporabniku sistema odjema ali oddajo električne energije.</w:t>
      </w:r>
    </w:p>
    <w:p w14:paraId="56EB8A4E" w14:textId="77777777" w:rsidR="00E52960" w:rsidRPr="00311A61" w:rsidRDefault="00E52960" w:rsidP="00E52960"/>
    <w:p w14:paraId="2525ADE6" w14:textId="5CECE8C7"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_Ref39826510 \r \h </w:instrText>
      </w:r>
      <w:r>
        <w:rPr>
          <w:b w:val="0"/>
        </w:rPr>
      </w:r>
      <w:r>
        <w:rPr>
          <w:b w:val="0"/>
        </w:rPr>
        <w:fldChar w:fldCharType="separate"/>
      </w:r>
      <w:r w:rsidR="002311C9">
        <w:rPr>
          <w:b w:val="0"/>
        </w:rPr>
        <w:t>220</w:t>
      </w:r>
      <w:r>
        <w:rPr>
          <w:b w:val="0"/>
        </w:rPr>
        <w:fldChar w:fldCharType="end"/>
      </w:r>
      <w:r w:rsidRPr="002519E4">
        <w:rPr>
          <w:b w:val="0"/>
        </w:rPr>
        <w:t>. členu</w:t>
      </w:r>
    </w:p>
    <w:p w14:paraId="318D290C" w14:textId="77777777" w:rsidR="00E52960" w:rsidRDefault="00E52960" w:rsidP="00E52960">
      <w:r>
        <w:t>V tem členu je navedeno, da ima distribucijski operater po začetku odjema ali oddajo električne energije s strani uporabnika sistema pravico na svoje stroške preverjati izvajanje pogojev iz izdanih dokumentov.</w:t>
      </w:r>
    </w:p>
    <w:p w14:paraId="0F6C78B2" w14:textId="77777777" w:rsidR="00E52960" w:rsidRPr="00311A61" w:rsidRDefault="00E52960" w:rsidP="00E52960"/>
    <w:p w14:paraId="4F5EF524" w14:textId="07AB11E2"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_Ref39826693 \r \h </w:instrText>
      </w:r>
      <w:r>
        <w:rPr>
          <w:b w:val="0"/>
        </w:rPr>
      </w:r>
      <w:r>
        <w:rPr>
          <w:b w:val="0"/>
        </w:rPr>
        <w:fldChar w:fldCharType="separate"/>
      </w:r>
      <w:r w:rsidR="002311C9">
        <w:rPr>
          <w:b w:val="0"/>
        </w:rPr>
        <w:t>221</w:t>
      </w:r>
      <w:r>
        <w:rPr>
          <w:b w:val="0"/>
        </w:rPr>
        <w:fldChar w:fldCharType="end"/>
      </w:r>
      <w:r w:rsidRPr="002519E4">
        <w:rPr>
          <w:b w:val="0"/>
        </w:rPr>
        <w:t>. členu</w:t>
      </w:r>
    </w:p>
    <w:p w14:paraId="08EF53ED" w14:textId="77777777" w:rsidR="00E52960" w:rsidRDefault="00E52960" w:rsidP="00E52960">
      <w:r>
        <w:t>V tem členu so navedene vrste odklopov od distribucijskega sistema, ki jih distribucijski operater načeloma izvede daljinsko, razen v primerih, ko to ni mogoče, pa z ročnim odklopom.</w:t>
      </w:r>
    </w:p>
    <w:p w14:paraId="60736983" w14:textId="77777777" w:rsidR="00E52960" w:rsidRPr="00311A61" w:rsidRDefault="00E52960" w:rsidP="00E52960"/>
    <w:p w14:paraId="46A3AC31" w14:textId="48D9BAAE" w:rsidR="00E52960" w:rsidRDefault="00E52960" w:rsidP="00E52960">
      <w:pPr>
        <w:pStyle w:val="Citat"/>
        <w:rPr>
          <w:b w:val="0"/>
        </w:rPr>
      </w:pPr>
      <w:r w:rsidRPr="002519E4">
        <w:rPr>
          <w:b w:val="0"/>
        </w:rPr>
        <w:t xml:space="preserve">K </w:t>
      </w:r>
      <w:r>
        <w:rPr>
          <w:b w:val="0"/>
        </w:rPr>
        <w:fldChar w:fldCharType="begin"/>
      </w:r>
      <w:r>
        <w:rPr>
          <w:b w:val="0"/>
        </w:rPr>
        <w:instrText xml:space="preserve"> REF _Ref496507690 \r \h </w:instrText>
      </w:r>
      <w:r>
        <w:rPr>
          <w:b w:val="0"/>
        </w:rPr>
      </w:r>
      <w:r>
        <w:rPr>
          <w:b w:val="0"/>
        </w:rPr>
        <w:fldChar w:fldCharType="separate"/>
      </w:r>
      <w:r w:rsidR="002311C9">
        <w:rPr>
          <w:b w:val="0"/>
        </w:rPr>
        <w:t>222</w:t>
      </w:r>
      <w:r>
        <w:rPr>
          <w:b w:val="0"/>
        </w:rPr>
        <w:fldChar w:fldCharType="end"/>
      </w:r>
      <w:r w:rsidRPr="002519E4">
        <w:rPr>
          <w:b w:val="0"/>
        </w:rPr>
        <w:t>. členu</w:t>
      </w:r>
    </w:p>
    <w:p w14:paraId="1011B955" w14:textId="77777777" w:rsidR="00E52960" w:rsidRDefault="00E52960" w:rsidP="00E52960">
      <w:r>
        <w:t>V tem členu je navedeno, kako se izvaja začasni odklop zaradi planskih del v javnem omrežju ali za zamenjavo merilnih naprav. Opredeljene so vrste in sami postopki obveščanja s sredstvi javnega obveščanja ali z osebnim obveščanjem, pri čemer je potrebno hraniti pisno dokazilo o obvestilu.</w:t>
      </w:r>
    </w:p>
    <w:p w14:paraId="12FFAA14" w14:textId="77777777" w:rsidR="00E52960" w:rsidRPr="00311A61" w:rsidRDefault="00E52960" w:rsidP="00E52960"/>
    <w:p w14:paraId="752C7D94" w14:textId="63DB8C29" w:rsidR="00E52960" w:rsidRDefault="00E52960" w:rsidP="00E52960">
      <w:pPr>
        <w:pStyle w:val="Citat"/>
        <w:rPr>
          <w:b w:val="0"/>
        </w:rPr>
      </w:pPr>
      <w:r w:rsidRPr="002519E4">
        <w:rPr>
          <w:b w:val="0"/>
        </w:rPr>
        <w:t xml:space="preserve">K </w:t>
      </w:r>
      <w:r>
        <w:rPr>
          <w:b w:val="0"/>
        </w:rPr>
        <w:fldChar w:fldCharType="begin"/>
      </w:r>
      <w:r>
        <w:rPr>
          <w:b w:val="0"/>
        </w:rPr>
        <w:instrText xml:space="preserve"> REF _Ref425499879 \r \h </w:instrText>
      </w:r>
      <w:r>
        <w:rPr>
          <w:b w:val="0"/>
        </w:rPr>
      </w:r>
      <w:r>
        <w:rPr>
          <w:b w:val="0"/>
        </w:rPr>
        <w:fldChar w:fldCharType="separate"/>
      </w:r>
      <w:r w:rsidR="002311C9">
        <w:rPr>
          <w:b w:val="0"/>
        </w:rPr>
        <w:t>223</w:t>
      </w:r>
      <w:r>
        <w:rPr>
          <w:b w:val="0"/>
        </w:rPr>
        <w:fldChar w:fldCharType="end"/>
      </w:r>
      <w:r w:rsidRPr="002519E4">
        <w:rPr>
          <w:b w:val="0"/>
        </w:rPr>
        <w:t>. členu</w:t>
      </w:r>
    </w:p>
    <w:p w14:paraId="46DA9F6F" w14:textId="789CF0C2" w:rsidR="00E52960" w:rsidRDefault="00E52960" w:rsidP="00E52960">
      <w:r>
        <w:t xml:space="preserve">V tem členu je navedeno, kako se izvaja odklop po predhodnem obvestilu zaradi določbe 151. člena energetskega zakona, ki določa to vrsto odklopa. Najprej so glede na vrsto razloga za takšen odklop navedena potrebna dokazila, da distribucijski operater začne s postopkom odklopa po predhodnem obvestilu. V nadaljevanju je opredeljen postopek izvedbe postopka in določena vsebina obvestila, ki obvešča uporabnika sistema o datumu predvidenega odklopa in njegovih pravicah. Po preteku predvidenega datuma odklopa in obstoju razlogov za odklop distribucijski operater z aktivnostmi za izvršitev odklopa, pri čemer po uspešni izvedbi odklopa obvesti ustrezne deležnike (dobavitelj, ponudnik energetskih storitev, …). Če odklopa ne uspe izvršiti, postopa skladno z </w:t>
      </w:r>
      <w:r>
        <w:fldChar w:fldCharType="begin"/>
      </w:r>
      <w:r>
        <w:instrText xml:space="preserve"> REF _Ref425500450 \r \h </w:instrText>
      </w:r>
      <w:r>
        <w:fldChar w:fldCharType="separate"/>
      </w:r>
      <w:r w:rsidR="002311C9">
        <w:t>228</w:t>
      </w:r>
      <w:r>
        <w:fldChar w:fldCharType="end"/>
      </w:r>
      <w:r>
        <w:t>. člen SONDSEE. Po izvedenem odklopu distribucijski operater lahko izvede kontrolo merilnega mesta in postopa skladno z ugotovitvami. Po odpravi razlogov za to vrsto odklopa mora distribucijski operater izvesti ponovni priklop najkasneje v roku 3 dni, pri čemer zaračuna ustrezne stroške odklopa in priklopa.</w:t>
      </w:r>
    </w:p>
    <w:p w14:paraId="4C234B27" w14:textId="77777777" w:rsidR="00E52960" w:rsidRPr="00311A61" w:rsidRDefault="00E52960" w:rsidP="00E52960"/>
    <w:p w14:paraId="0106EB3E" w14:textId="37CD49F3"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_Ref39826716 \r \h </w:instrText>
      </w:r>
      <w:r>
        <w:rPr>
          <w:b w:val="0"/>
        </w:rPr>
      </w:r>
      <w:r>
        <w:rPr>
          <w:b w:val="0"/>
        </w:rPr>
        <w:fldChar w:fldCharType="separate"/>
      </w:r>
      <w:r w:rsidR="002311C9">
        <w:rPr>
          <w:b w:val="0"/>
        </w:rPr>
        <w:t>224</w:t>
      </w:r>
      <w:r>
        <w:rPr>
          <w:b w:val="0"/>
        </w:rPr>
        <w:fldChar w:fldCharType="end"/>
      </w:r>
      <w:r w:rsidRPr="002519E4">
        <w:rPr>
          <w:b w:val="0"/>
        </w:rPr>
        <w:t>. členu</w:t>
      </w:r>
    </w:p>
    <w:p w14:paraId="017B555C" w14:textId="77777777" w:rsidR="00E52960" w:rsidRDefault="00E52960" w:rsidP="00E52960">
      <w:r>
        <w:t>V tem členu je navedeno, kako se izvaja odklop brez predhodnega obvestila zaradi določbe 152. člena energetskega zakona, O uspešni izvedbi odklopa distribucijski operater obvesti ustrezne deležnike (dobavitelj, ponudnik energetskih storitev, …). Po odpravi razlogov za to vrsto odklopa mora distribucijski operater izvesti ponovni priklop najkasneje v roku 3 dni, pri čemer zaračuna ustrezne stroške odklopa in priklopa.</w:t>
      </w:r>
    </w:p>
    <w:p w14:paraId="738667DD" w14:textId="77777777" w:rsidR="00E52960" w:rsidRPr="00311A61" w:rsidRDefault="00E52960" w:rsidP="00E52960"/>
    <w:p w14:paraId="064B6C87" w14:textId="599AB256"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_Ref39826727 \r \h </w:instrText>
      </w:r>
      <w:r>
        <w:rPr>
          <w:b w:val="0"/>
        </w:rPr>
      </w:r>
      <w:r>
        <w:rPr>
          <w:b w:val="0"/>
        </w:rPr>
        <w:fldChar w:fldCharType="separate"/>
      </w:r>
      <w:r w:rsidR="002311C9">
        <w:rPr>
          <w:b w:val="0"/>
        </w:rPr>
        <w:t>225</w:t>
      </w:r>
      <w:r>
        <w:rPr>
          <w:b w:val="0"/>
        </w:rPr>
        <w:fldChar w:fldCharType="end"/>
      </w:r>
      <w:r w:rsidRPr="002519E4">
        <w:rPr>
          <w:b w:val="0"/>
        </w:rPr>
        <w:t>. členu</w:t>
      </w:r>
    </w:p>
    <w:p w14:paraId="168F3D1B" w14:textId="77777777" w:rsidR="00E52960" w:rsidRDefault="00E52960" w:rsidP="00E52960">
      <w:r>
        <w:lastRenderedPageBreak/>
        <w:t>V tem členu je navedeno, kako se izvaja odklop na zahtevo lastnika merilnega mesta zaradi določbe 153. člena energetskega zakona, O uspešni izvedbi odklopa distribucijski operater obvesti ustrezne deležnike (dobavitelj, ponudnik energetskih storitev, …). Po odpravi razlogov za to vrsto odklopa mora distribucijski operater izvesti ponovni priklop najkasneje v roku 3 dni, pri čemer zaračuna ustrezne stroške odklopa in priklopa.</w:t>
      </w:r>
    </w:p>
    <w:p w14:paraId="1027E1EB" w14:textId="77777777" w:rsidR="00E52960" w:rsidRPr="00311A61" w:rsidRDefault="00E52960" w:rsidP="00E52960"/>
    <w:p w14:paraId="540C9C04" w14:textId="5E2BDBD2" w:rsidR="000E3B10" w:rsidRDefault="000E3B10" w:rsidP="000E3B10">
      <w:pPr>
        <w:pStyle w:val="Citat"/>
        <w:rPr>
          <w:b w:val="0"/>
        </w:rPr>
      </w:pPr>
      <w:r w:rsidRPr="002519E4">
        <w:rPr>
          <w:b w:val="0"/>
        </w:rPr>
        <w:t xml:space="preserve">K </w:t>
      </w:r>
      <w:r>
        <w:rPr>
          <w:b w:val="0"/>
        </w:rPr>
        <w:fldChar w:fldCharType="begin"/>
      </w:r>
      <w:r>
        <w:rPr>
          <w:b w:val="0"/>
        </w:rPr>
        <w:instrText xml:space="preserve"> REF _Ref103192265 \r \h </w:instrText>
      </w:r>
      <w:r>
        <w:rPr>
          <w:b w:val="0"/>
        </w:rPr>
      </w:r>
      <w:r>
        <w:rPr>
          <w:b w:val="0"/>
        </w:rPr>
        <w:fldChar w:fldCharType="separate"/>
      </w:r>
      <w:r w:rsidR="002311C9">
        <w:rPr>
          <w:b w:val="0"/>
        </w:rPr>
        <w:t>226</w:t>
      </w:r>
      <w:r>
        <w:rPr>
          <w:b w:val="0"/>
        </w:rPr>
        <w:fldChar w:fldCharType="end"/>
      </w:r>
      <w:r w:rsidRPr="002519E4">
        <w:rPr>
          <w:b w:val="0"/>
        </w:rPr>
        <w:t>. členu</w:t>
      </w:r>
    </w:p>
    <w:p w14:paraId="02CA370C" w14:textId="284C96AB" w:rsidR="000E3B10" w:rsidRDefault="000E3B10" w:rsidP="000E3B10">
      <w:r>
        <w:t>V tem členu je navedeno, kako se izvaja odklop po odločbi pristojnega organa zaradi določbe 146. člena ZOEE, O uspešni izvedbi odklopa distribucijski operater obvesti ustrezne deležnike (dobavitelj, ponudnik energetskih storitev, …). Ponovni priklop je možen po prejemu ustrezne odločbe.</w:t>
      </w:r>
    </w:p>
    <w:p w14:paraId="22AE88EC" w14:textId="77777777" w:rsidR="000E3B10" w:rsidRPr="00311A61" w:rsidRDefault="000E3B10" w:rsidP="000E3B10"/>
    <w:p w14:paraId="6512B52F" w14:textId="1EB87CE3" w:rsidR="00E52960" w:rsidRDefault="00E52960" w:rsidP="00E52960">
      <w:pPr>
        <w:pStyle w:val="Citat"/>
        <w:rPr>
          <w:b w:val="0"/>
        </w:rPr>
      </w:pPr>
      <w:r w:rsidRPr="002519E4">
        <w:rPr>
          <w:b w:val="0"/>
        </w:rPr>
        <w:t xml:space="preserve">K </w:t>
      </w:r>
      <w:r>
        <w:rPr>
          <w:b w:val="0"/>
        </w:rPr>
        <w:fldChar w:fldCharType="begin"/>
      </w:r>
      <w:r>
        <w:rPr>
          <w:b w:val="0"/>
        </w:rPr>
        <w:instrText xml:space="preserve"> REF _Ref39826734 \r \h </w:instrText>
      </w:r>
      <w:r>
        <w:rPr>
          <w:b w:val="0"/>
        </w:rPr>
      </w:r>
      <w:r>
        <w:rPr>
          <w:b w:val="0"/>
        </w:rPr>
        <w:fldChar w:fldCharType="separate"/>
      </w:r>
      <w:r w:rsidR="002311C9">
        <w:rPr>
          <w:b w:val="0"/>
        </w:rPr>
        <w:t>227</w:t>
      </w:r>
      <w:r>
        <w:rPr>
          <w:b w:val="0"/>
        </w:rPr>
        <w:fldChar w:fldCharType="end"/>
      </w:r>
      <w:r w:rsidRPr="002519E4">
        <w:rPr>
          <w:b w:val="0"/>
        </w:rPr>
        <w:t>. členu</w:t>
      </w:r>
    </w:p>
    <w:p w14:paraId="19BDAA7D" w14:textId="58DD9046" w:rsidR="00E52960" w:rsidRDefault="00E52960" w:rsidP="00E52960">
      <w:r>
        <w:t>V tem členu je navedeno, kako</w:t>
      </w:r>
      <w:r w:rsidR="000E3B10">
        <w:t xml:space="preserve"> distribucijski operater</w:t>
      </w:r>
      <w:r>
        <w:t xml:space="preserve"> </w:t>
      </w:r>
      <w:r w:rsidR="000E3B10">
        <w:t xml:space="preserve">po </w:t>
      </w:r>
      <w:r>
        <w:t xml:space="preserve">odpravi razlogov za </w:t>
      </w:r>
      <w:r w:rsidR="000E3B10">
        <w:t xml:space="preserve">vse vrste </w:t>
      </w:r>
      <w:r>
        <w:t>odklopa izv</w:t>
      </w:r>
      <w:r w:rsidR="000E3B10">
        <w:t>aja</w:t>
      </w:r>
      <w:r>
        <w:t xml:space="preserve"> ponovni priklop</w:t>
      </w:r>
      <w:r w:rsidR="000E3B10">
        <w:t xml:space="preserve">, in sicer </w:t>
      </w:r>
      <w:r>
        <w:t>najkasneje v roku 3 dni</w:t>
      </w:r>
      <w:r w:rsidR="000E3B10">
        <w:t xml:space="preserve"> po odpravi razlogov za odklop ter plačilu zapadlih obveznosti in stroškov odklopa in ponovnega priklopa</w:t>
      </w:r>
      <w:r>
        <w:t>.</w:t>
      </w:r>
    </w:p>
    <w:p w14:paraId="1C422BCB" w14:textId="77777777" w:rsidR="00E52960" w:rsidRPr="00311A61" w:rsidRDefault="00E52960" w:rsidP="00E52960"/>
    <w:p w14:paraId="3196CEEF" w14:textId="46F4B9B3" w:rsidR="00E52960" w:rsidRDefault="00E52960" w:rsidP="00E52960">
      <w:pPr>
        <w:pStyle w:val="Citat"/>
        <w:rPr>
          <w:b w:val="0"/>
        </w:rPr>
      </w:pPr>
      <w:r w:rsidRPr="002519E4">
        <w:rPr>
          <w:b w:val="0"/>
        </w:rPr>
        <w:t xml:space="preserve">K </w:t>
      </w:r>
      <w:r>
        <w:rPr>
          <w:b w:val="0"/>
        </w:rPr>
        <w:fldChar w:fldCharType="begin"/>
      </w:r>
      <w:r>
        <w:rPr>
          <w:b w:val="0"/>
        </w:rPr>
        <w:instrText xml:space="preserve"> REF _Ref425500450 \r \h </w:instrText>
      </w:r>
      <w:r>
        <w:rPr>
          <w:b w:val="0"/>
        </w:rPr>
      </w:r>
      <w:r>
        <w:rPr>
          <w:b w:val="0"/>
        </w:rPr>
        <w:fldChar w:fldCharType="separate"/>
      </w:r>
      <w:r w:rsidR="002311C9">
        <w:rPr>
          <w:b w:val="0"/>
        </w:rPr>
        <w:t>228</w:t>
      </w:r>
      <w:r>
        <w:rPr>
          <w:b w:val="0"/>
        </w:rPr>
        <w:fldChar w:fldCharType="end"/>
      </w:r>
      <w:r w:rsidRPr="002519E4">
        <w:rPr>
          <w:b w:val="0"/>
        </w:rPr>
        <w:t>. členu</w:t>
      </w:r>
    </w:p>
    <w:p w14:paraId="018D658B" w14:textId="20D679D5" w:rsidR="00E52960" w:rsidRDefault="00E52960" w:rsidP="00E52960">
      <w:r>
        <w:t xml:space="preserve">V tem členu je določen postopek opredeljevanja nedostopnosti merilnega mesta, ki ga distribucijski operater izvede zaradi nedostopnosti merilnega mesta iz razlogov </w:t>
      </w:r>
      <w:r>
        <w:fldChar w:fldCharType="begin"/>
      </w:r>
      <w:r>
        <w:instrText xml:space="preserve"> REF _Ref448830346 \w \h </w:instrText>
      </w:r>
      <w:r>
        <w:fldChar w:fldCharType="separate"/>
      </w:r>
      <w:r w:rsidR="002311C9">
        <w:t>179</w:t>
      </w:r>
      <w:r>
        <w:fldChar w:fldCharType="end"/>
      </w:r>
      <w:r>
        <w:t xml:space="preserve">., </w:t>
      </w:r>
      <w:r>
        <w:fldChar w:fldCharType="begin"/>
      </w:r>
      <w:r>
        <w:instrText xml:space="preserve"> REF _Ref496507690 \w \h </w:instrText>
      </w:r>
      <w:r>
        <w:fldChar w:fldCharType="separate"/>
      </w:r>
      <w:r w:rsidR="002311C9">
        <w:t>222</w:t>
      </w:r>
      <w:r>
        <w:fldChar w:fldCharType="end"/>
      </w:r>
      <w:r>
        <w:t xml:space="preserve">. in </w:t>
      </w:r>
      <w:r>
        <w:fldChar w:fldCharType="begin"/>
      </w:r>
      <w:r>
        <w:instrText xml:space="preserve"> REF _Ref425499879 \w \h </w:instrText>
      </w:r>
      <w:r>
        <w:fldChar w:fldCharType="separate"/>
      </w:r>
      <w:r w:rsidR="002311C9">
        <w:t>223</w:t>
      </w:r>
      <w:r>
        <w:fldChar w:fldCharType="end"/>
      </w:r>
      <w:r>
        <w:t xml:space="preserve">. člena SONDSEE. Distribucijski operater naprej posreduje ponovno obvestilo (po pravilih ZUP) uporabniku sistema, kjer naveden nov </w:t>
      </w:r>
      <w:proofErr w:type="spellStart"/>
      <w:r>
        <w:t>predveden</w:t>
      </w:r>
      <w:proofErr w:type="spellEnd"/>
      <w:r>
        <w:t xml:space="preserve"> datum odklopa in pravne posledice za uporabnika sistema, če uporabnik sistema ne bo omogočil izvršitev odklopa. V primeru izvršitve oziroma neizvršitve odklopa so navedena nadaljnja ravnanja distribucijskega operaterja. </w:t>
      </w:r>
    </w:p>
    <w:p w14:paraId="287D3A3F" w14:textId="77777777" w:rsidR="00E52960" w:rsidRPr="00311A61" w:rsidRDefault="00E52960" w:rsidP="00E52960"/>
    <w:p w14:paraId="673057EE" w14:textId="7C305C26" w:rsidR="00E52960" w:rsidRDefault="00E52960" w:rsidP="00E52960">
      <w:pPr>
        <w:pStyle w:val="Citat"/>
        <w:rPr>
          <w:b w:val="0"/>
        </w:rPr>
      </w:pPr>
      <w:r w:rsidRPr="002519E4">
        <w:rPr>
          <w:b w:val="0"/>
        </w:rPr>
        <w:t xml:space="preserve">K </w:t>
      </w:r>
      <w:r>
        <w:rPr>
          <w:b w:val="0"/>
        </w:rPr>
        <w:fldChar w:fldCharType="begin"/>
      </w:r>
      <w:r>
        <w:rPr>
          <w:b w:val="0"/>
        </w:rPr>
        <w:instrText xml:space="preserve"> REF _Ref385698639 \w \h </w:instrText>
      </w:r>
      <w:r>
        <w:rPr>
          <w:b w:val="0"/>
        </w:rPr>
      </w:r>
      <w:r>
        <w:rPr>
          <w:b w:val="0"/>
        </w:rPr>
        <w:fldChar w:fldCharType="separate"/>
      </w:r>
      <w:r w:rsidR="002311C9">
        <w:rPr>
          <w:b w:val="0"/>
        </w:rPr>
        <w:t>229</w:t>
      </w:r>
      <w:r>
        <w:rPr>
          <w:b w:val="0"/>
        </w:rPr>
        <w:fldChar w:fldCharType="end"/>
      </w:r>
      <w:r>
        <w:rPr>
          <w:b w:val="0"/>
        </w:rPr>
        <w:t xml:space="preserve">. </w:t>
      </w:r>
      <w:r w:rsidRPr="002519E4">
        <w:rPr>
          <w:b w:val="0"/>
        </w:rPr>
        <w:t>členu</w:t>
      </w:r>
    </w:p>
    <w:p w14:paraId="44AA3105" w14:textId="664C0C96" w:rsidR="00E52960" w:rsidRDefault="00E52960" w:rsidP="00E52960">
      <w:r>
        <w:t xml:space="preserve">V navedenih členih so opisani določeni pogoji, če za posamezno merilno točko pogodbo o dobavi namesto lastnika merilnega mesta podpisuje drug uporabnik sistema, in </w:t>
      </w:r>
      <w:r w:rsidR="006F1127">
        <w:t xml:space="preserve">obravnava pogodb o dobavi električne energije </w:t>
      </w:r>
      <w:proofErr w:type="spellStart"/>
      <w:r w:rsidR="006F1127">
        <w:t>večih</w:t>
      </w:r>
      <w:proofErr w:type="spellEnd"/>
      <w:r w:rsidR="006F1127">
        <w:t xml:space="preserve"> dobaviteljev </w:t>
      </w:r>
      <w:r w:rsidR="007071EA">
        <w:t>na obračunski merilni točki prevzemno predajnega mesta</w:t>
      </w:r>
      <w:r>
        <w:t>.</w:t>
      </w:r>
    </w:p>
    <w:p w14:paraId="50277005" w14:textId="77777777" w:rsidR="00E52960" w:rsidRPr="00311A61" w:rsidRDefault="00E52960" w:rsidP="00E52960"/>
    <w:p w14:paraId="305D8A9D" w14:textId="0E3253E7" w:rsidR="00FF2566" w:rsidRDefault="00FF2566" w:rsidP="00FF2566">
      <w:pPr>
        <w:pStyle w:val="Citat"/>
        <w:rPr>
          <w:b w:val="0"/>
        </w:rPr>
      </w:pPr>
      <w:r w:rsidRPr="002519E4">
        <w:rPr>
          <w:b w:val="0"/>
        </w:rPr>
        <w:t xml:space="preserve">K </w:t>
      </w:r>
      <w:r>
        <w:rPr>
          <w:b w:val="0"/>
        </w:rPr>
        <w:fldChar w:fldCharType="begin"/>
      </w:r>
      <w:r>
        <w:rPr>
          <w:b w:val="0"/>
        </w:rPr>
        <w:instrText xml:space="preserve"> REF _Ref103580852 \r \h </w:instrText>
      </w:r>
      <w:r>
        <w:rPr>
          <w:b w:val="0"/>
        </w:rPr>
      </w:r>
      <w:r>
        <w:rPr>
          <w:b w:val="0"/>
        </w:rPr>
        <w:fldChar w:fldCharType="separate"/>
      </w:r>
      <w:r w:rsidR="002311C9">
        <w:rPr>
          <w:b w:val="0"/>
        </w:rPr>
        <w:t>230</w:t>
      </w:r>
      <w:r>
        <w:rPr>
          <w:b w:val="0"/>
        </w:rPr>
        <w:fldChar w:fldCharType="end"/>
      </w:r>
      <w:r w:rsidRPr="002519E4">
        <w:rPr>
          <w:b w:val="0"/>
        </w:rPr>
        <w:t>. členu</w:t>
      </w:r>
    </w:p>
    <w:p w14:paraId="0F9B6907" w14:textId="0CEEC787" w:rsidR="00FF2566" w:rsidRDefault="00732FDC" w:rsidP="00FF2566">
      <w:r>
        <w:t>Dodan je nov člen, ki ureja registracijo skupne določbe za samooskrbe po ZSROVE in podzakonskim aktom – Uredba. Člen razmejuje ureditev Individualne samooskrbe in samooskrbne skupnosti. Člen poleg registracije samooskrbe določa tudi ostale naloge distribucijskega operaterja v zvezi z samooskrbami, kot jih določa ZSROVE in podzakonskim aktom – Uredba</w:t>
      </w:r>
    </w:p>
    <w:p w14:paraId="5818E9AA" w14:textId="77777777" w:rsidR="00FF2566" w:rsidRPr="00311A61" w:rsidRDefault="00FF2566" w:rsidP="00FF2566"/>
    <w:p w14:paraId="53F105AC" w14:textId="3AF16E4E" w:rsidR="00FF2566" w:rsidRDefault="00FF2566" w:rsidP="00FF2566">
      <w:pPr>
        <w:pStyle w:val="Citat"/>
        <w:rPr>
          <w:b w:val="0"/>
        </w:rPr>
      </w:pPr>
      <w:r w:rsidRPr="002519E4">
        <w:rPr>
          <w:b w:val="0"/>
        </w:rPr>
        <w:t xml:space="preserve">K </w:t>
      </w:r>
      <w:r>
        <w:rPr>
          <w:b w:val="0"/>
        </w:rPr>
        <w:fldChar w:fldCharType="begin"/>
      </w:r>
      <w:r>
        <w:rPr>
          <w:b w:val="0"/>
        </w:rPr>
        <w:instrText xml:space="preserve"> REF _Ref103581126 \r \h </w:instrText>
      </w:r>
      <w:r>
        <w:rPr>
          <w:b w:val="0"/>
        </w:rPr>
      </w:r>
      <w:r>
        <w:rPr>
          <w:b w:val="0"/>
        </w:rPr>
        <w:fldChar w:fldCharType="separate"/>
      </w:r>
      <w:r w:rsidR="002311C9">
        <w:rPr>
          <w:b w:val="0"/>
        </w:rPr>
        <w:t>231</w:t>
      </w:r>
      <w:r>
        <w:rPr>
          <w:b w:val="0"/>
        </w:rPr>
        <w:fldChar w:fldCharType="end"/>
      </w:r>
      <w:r w:rsidRPr="002519E4">
        <w:rPr>
          <w:b w:val="0"/>
        </w:rPr>
        <w:t>. členu</w:t>
      </w:r>
    </w:p>
    <w:p w14:paraId="60736E1A" w14:textId="4CCD5F19" w:rsidR="00FF2566" w:rsidRDefault="00FF2566" w:rsidP="00FF2566">
      <w:r>
        <w:t xml:space="preserve">V tem členu je </w:t>
      </w:r>
      <w:r w:rsidR="006F1127">
        <w:t>določen način evidentiranja pogodb o dobavi v enotni evidenci merilnih točk.</w:t>
      </w:r>
    </w:p>
    <w:p w14:paraId="4753B463" w14:textId="77777777" w:rsidR="00FF2566" w:rsidRPr="00311A61" w:rsidRDefault="00FF2566" w:rsidP="00FF2566"/>
    <w:p w14:paraId="14015C8A" w14:textId="0E8BB295" w:rsidR="00E52960" w:rsidRDefault="00E52960" w:rsidP="00E52960">
      <w:pPr>
        <w:pStyle w:val="Citat"/>
        <w:rPr>
          <w:b w:val="0"/>
        </w:rPr>
      </w:pPr>
      <w:r w:rsidRPr="002519E4">
        <w:rPr>
          <w:b w:val="0"/>
        </w:rPr>
        <w:t xml:space="preserve">K </w:t>
      </w:r>
      <w:r>
        <w:rPr>
          <w:b w:val="0"/>
        </w:rPr>
        <w:fldChar w:fldCharType="begin"/>
      </w:r>
      <w:r>
        <w:rPr>
          <w:b w:val="0"/>
        </w:rPr>
        <w:instrText xml:space="preserve"> REF _Ref429641659 \w \h </w:instrText>
      </w:r>
      <w:r>
        <w:rPr>
          <w:b w:val="0"/>
        </w:rPr>
      </w:r>
      <w:r>
        <w:rPr>
          <w:b w:val="0"/>
        </w:rPr>
        <w:fldChar w:fldCharType="separate"/>
      </w:r>
      <w:r w:rsidR="002311C9">
        <w:rPr>
          <w:b w:val="0"/>
        </w:rPr>
        <w:t>232</w:t>
      </w:r>
      <w:r>
        <w:rPr>
          <w:b w:val="0"/>
        </w:rPr>
        <w:fldChar w:fldCharType="end"/>
      </w:r>
      <w:r w:rsidRPr="002519E4">
        <w:rPr>
          <w:b w:val="0"/>
        </w:rPr>
        <w:t>. členu</w:t>
      </w:r>
    </w:p>
    <w:p w14:paraId="1347E31E" w14:textId="66F2AAE9" w:rsidR="00E52960" w:rsidRDefault="00E52960" w:rsidP="00E52960">
      <w:r>
        <w:t xml:space="preserve">V tem členu so navedeni postopek zagotavljanja zasilne oskrbe in upravičenci do nje. Do zasilne oskrbe lahko pride zaradi stečaja dobavitelja električne energije ali za določeno vrsto uporabnikov sistema tudi na njihovo zahtevo. Distribucijski operater smatra postopek dodelitve zasilne oskrbe kot menjavo dobavitelja in jo smiselno izvede po postopku menjave dobavitelja iz </w:t>
      </w:r>
      <w:r>
        <w:fldChar w:fldCharType="begin"/>
      </w:r>
      <w:r>
        <w:instrText xml:space="preserve"> REF _Ref39830769 \w \h </w:instrText>
      </w:r>
      <w:r>
        <w:fldChar w:fldCharType="separate"/>
      </w:r>
      <w:r w:rsidR="002311C9">
        <w:t>IX.4</w:t>
      </w:r>
      <w:r>
        <w:fldChar w:fldCharType="end"/>
      </w:r>
      <w:r>
        <w:t xml:space="preserve"> poglavja ob upoštevanju členov iz poglavja o zasilni oskrbi.</w:t>
      </w:r>
    </w:p>
    <w:p w14:paraId="47E0A63A" w14:textId="77777777" w:rsidR="00E52960" w:rsidRPr="00311A61" w:rsidRDefault="00E52960" w:rsidP="00E52960"/>
    <w:p w14:paraId="1055DEFB" w14:textId="204EBAAC" w:rsidR="00E52960" w:rsidRDefault="00E52960" w:rsidP="00E52960">
      <w:pPr>
        <w:pStyle w:val="Citat"/>
        <w:rPr>
          <w:b w:val="0"/>
        </w:rPr>
      </w:pPr>
      <w:r w:rsidRPr="002519E4">
        <w:rPr>
          <w:b w:val="0"/>
        </w:rPr>
        <w:t xml:space="preserve">K </w:t>
      </w:r>
      <w:r>
        <w:rPr>
          <w:b w:val="0"/>
        </w:rPr>
        <w:fldChar w:fldCharType="begin"/>
      </w:r>
      <w:r>
        <w:rPr>
          <w:b w:val="0"/>
        </w:rPr>
        <w:instrText xml:space="preserve"> REF _Ref429653462 \w \h </w:instrText>
      </w:r>
      <w:r>
        <w:rPr>
          <w:b w:val="0"/>
        </w:rPr>
      </w:r>
      <w:r>
        <w:rPr>
          <w:b w:val="0"/>
        </w:rPr>
        <w:fldChar w:fldCharType="separate"/>
      </w:r>
      <w:r w:rsidR="002311C9">
        <w:rPr>
          <w:b w:val="0"/>
        </w:rPr>
        <w:t>233</w:t>
      </w:r>
      <w:r>
        <w:rPr>
          <w:b w:val="0"/>
        </w:rPr>
        <w:fldChar w:fldCharType="end"/>
      </w:r>
      <w:r w:rsidRPr="002519E4">
        <w:rPr>
          <w:b w:val="0"/>
        </w:rPr>
        <w:t>. členu</w:t>
      </w:r>
    </w:p>
    <w:p w14:paraId="495809D7" w14:textId="075C2956" w:rsidR="00E52960" w:rsidRDefault="00E52960" w:rsidP="00E52960">
      <w:r>
        <w:lastRenderedPageBreak/>
        <w:t xml:space="preserve">V tem členu je opredeljen postopek obveščanja pri distribucijskem operaterju registriranih dobaviteljev električne energije in izbranega dobavitelja električne energije za pokrivanje izgub o obvestilu operaterja trga z </w:t>
      </w:r>
      <w:r w:rsidR="00A03D9E">
        <w:t xml:space="preserve">električno energijo </w:t>
      </w:r>
      <w:r>
        <w:t>o izključitvi dobavitelja iz bilančne sheme.</w:t>
      </w:r>
    </w:p>
    <w:p w14:paraId="517E61F5" w14:textId="77777777" w:rsidR="00E52960" w:rsidRPr="00311A61" w:rsidRDefault="00E52960" w:rsidP="00E52960"/>
    <w:p w14:paraId="7880E092" w14:textId="75AA7B57"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_Ref39830404 \w \h </w:instrText>
      </w:r>
      <w:r>
        <w:rPr>
          <w:b w:val="0"/>
        </w:rPr>
      </w:r>
      <w:r>
        <w:rPr>
          <w:b w:val="0"/>
        </w:rPr>
        <w:fldChar w:fldCharType="separate"/>
      </w:r>
      <w:r w:rsidR="002311C9">
        <w:rPr>
          <w:b w:val="0"/>
        </w:rPr>
        <w:t>234</w:t>
      </w:r>
      <w:r>
        <w:rPr>
          <w:b w:val="0"/>
        </w:rPr>
        <w:fldChar w:fldCharType="end"/>
      </w:r>
      <w:r w:rsidRPr="002519E4">
        <w:rPr>
          <w:b w:val="0"/>
        </w:rPr>
        <w:t>. členu</w:t>
      </w:r>
    </w:p>
    <w:p w14:paraId="033448D0" w14:textId="54EE76F7" w:rsidR="00E52960" w:rsidRDefault="00E52960" w:rsidP="00E52960">
      <w:r>
        <w:t xml:space="preserve">V tem členu je določen postopek ravnanja distribucijskega operaterja v primeru obvestila operaterja trga z </w:t>
      </w:r>
      <w:r w:rsidR="00A03D9E">
        <w:t xml:space="preserve">električno energijo </w:t>
      </w:r>
      <w:r>
        <w:t xml:space="preserve">in v primeru prejema zahteve uporabnika sistema. V primeru obvestila operaterja trga z </w:t>
      </w:r>
      <w:r w:rsidR="00A03D9E">
        <w:t xml:space="preserve">električno energijo </w:t>
      </w:r>
      <w:r>
        <w:t>distribucijski operater z dnevom določenim v členu izvede menjavo dobavitelja iz obstoječega dobavitelja na distribucijskega operaterja kot dobavitelja zasilne oskrbe. V primeru zahteve uporabnika sistema pa distribucijski operater naprej preveri upravičenost do zasilne oskrbe in v primeru izpolnjevanja pogojev sklene z uporabnikom sistema pogodbo o zasilni oskrbi. Menjavo dobavitelja distribucijski operater izvede po sklenitvi pogodbe.</w:t>
      </w:r>
    </w:p>
    <w:p w14:paraId="07DA0C23" w14:textId="77777777" w:rsidR="00E52960" w:rsidRPr="00311A61" w:rsidRDefault="00E52960" w:rsidP="00E52960"/>
    <w:p w14:paraId="53105383" w14:textId="5B56B50D"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_Ref39830412 \w \h </w:instrText>
      </w:r>
      <w:r>
        <w:rPr>
          <w:b w:val="0"/>
        </w:rPr>
      </w:r>
      <w:r>
        <w:rPr>
          <w:b w:val="0"/>
        </w:rPr>
        <w:fldChar w:fldCharType="separate"/>
      </w:r>
      <w:r w:rsidR="002311C9">
        <w:rPr>
          <w:b w:val="0"/>
        </w:rPr>
        <w:t>235</w:t>
      </w:r>
      <w:r>
        <w:rPr>
          <w:b w:val="0"/>
        </w:rPr>
        <w:fldChar w:fldCharType="end"/>
      </w:r>
      <w:r w:rsidRPr="002519E4">
        <w:rPr>
          <w:b w:val="0"/>
        </w:rPr>
        <w:t>. členu</w:t>
      </w:r>
    </w:p>
    <w:p w14:paraId="3460AD49" w14:textId="286C8CF7" w:rsidR="00E52960" w:rsidRDefault="00E52960" w:rsidP="00E52960">
      <w:r>
        <w:t xml:space="preserve">V tem členu je določena obveznost distribucijskega operaterja, da v primeru obvestila operaterja trga z </w:t>
      </w:r>
      <w:r w:rsidR="00A03D9E">
        <w:t xml:space="preserve">električno energijo </w:t>
      </w:r>
      <w:r>
        <w:t xml:space="preserve">obvesti uporabnika sistema o njegovih možnostih, tj. sklenitev pogodbe z novim dobaviteljem, ceno zasilne oskrbe, oceno stanja števca električne energije na dan na dan pričetka izvajanja zasilne oskrbe, ipd. </w:t>
      </w:r>
    </w:p>
    <w:p w14:paraId="7BE498DE" w14:textId="77777777" w:rsidR="00E52960" w:rsidRPr="00311A61" w:rsidRDefault="00E52960" w:rsidP="00E52960"/>
    <w:p w14:paraId="0BC96434" w14:textId="6768A004"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_Ref39830419 \w \h </w:instrText>
      </w:r>
      <w:r>
        <w:rPr>
          <w:b w:val="0"/>
        </w:rPr>
      </w:r>
      <w:r>
        <w:rPr>
          <w:b w:val="0"/>
        </w:rPr>
        <w:fldChar w:fldCharType="separate"/>
      </w:r>
      <w:r w:rsidR="002311C9">
        <w:rPr>
          <w:b w:val="0"/>
        </w:rPr>
        <w:t>236</w:t>
      </w:r>
      <w:r>
        <w:rPr>
          <w:b w:val="0"/>
        </w:rPr>
        <w:fldChar w:fldCharType="end"/>
      </w:r>
      <w:r w:rsidRPr="002519E4">
        <w:rPr>
          <w:b w:val="0"/>
        </w:rPr>
        <w:t>. členu</w:t>
      </w:r>
    </w:p>
    <w:p w14:paraId="4815D391" w14:textId="77777777" w:rsidR="00E52960" w:rsidRDefault="00E52960" w:rsidP="00E52960">
      <w:r>
        <w:t xml:space="preserve">V tem členu je določeno, da distribucijski operater v naprej določi ceno električne energije za zasilno oskrbo in jo objavi na svoji spletni strani, pri čemer se omrežnina in prispevki obračunavajo skladno z veljavnimi predpisi. </w:t>
      </w:r>
    </w:p>
    <w:p w14:paraId="08622FC1" w14:textId="77777777" w:rsidR="00E52960" w:rsidRPr="00311A61" w:rsidRDefault="00E52960" w:rsidP="00E52960"/>
    <w:p w14:paraId="39CEBCEE" w14:textId="33CFB3D0"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_Ref39830447 \w \h </w:instrText>
      </w:r>
      <w:r>
        <w:rPr>
          <w:b w:val="0"/>
        </w:rPr>
      </w:r>
      <w:r>
        <w:rPr>
          <w:b w:val="0"/>
        </w:rPr>
        <w:fldChar w:fldCharType="separate"/>
      </w:r>
      <w:r w:rsidR="002311C9">
        <w:rPr>
          <w:b w:val="0"/>
        </w:rPr>
        <w:t>237</w:t>
      </w:r>
      <w:r>
        <w:rPr>
          <w:b w:val="0"/>
        </w:rPr>
        <w:fldChar w:fldCharType="end"/>
      </w:r>
      <w:r w:rsidRPr="002519E4">
        <w:rPr>
          <w:b w:val="0"/>
        </w:rPr>
        <w:t>. členu</w:t>
      </w:r>
    </w:p>
    <w:p w14:paraId="4B32CAAE" w14:textId="77777777" w:rsidR="00E52960" w:rsidRDefault="00E52960" w:rsidP="00E52960">
      <w:r>
        <w:t>V tem členu je določeno trajanje zasilne oskrbe in sicer za nedoločen čas ob pogoju, da uporabnik sistema izpolnjuje vse pogoje iz naslednjega člena.</w:t>
      </w:r>
    </w:p>
    <w:p w14:paraId="76965557" w14:textId="77777777" w:rsidR="00E52960" w:rsidRPr="00311A61" w:rsidRDefault="00E52960" w:rsidP="00E52960"/>
    <w:p w14:paraId="0054EC89" w14:textId="4231FDCA" w:rsidR="00E52960" w:rsidRDefault="00E52960" w:rsidP="00E52960">
      <w:pPr>
        <w:pStyle w:val="Citat"/>
        <w:rPr>
          <w:b w:val="0"/>
        </w:rPr>
      </w:pPr>
      <w:r w:rsidRPr="002519E4">
        <w:rPr>
          <w:b w:val="0"/>
        </w:rPr>
        <w:t xml:space="preserve">K </w:t>
      </w:r>
      <w:r>
        <w:rPr>
          <w:b w:val="0"/>
        </w:rPr>
        <w:fldChar w:fldCharType="begin"/>
      </w:r>
      <w:r>
        <w:rPr>
          <w:b w:val="0"/>
        </w:rPr>
        <w:instrText xml:space="preserve"> REF _Ref448990186 \w \h </w:instrText>
      </w:r>
      <w:r>
        <w:rPr>
          <w:b w:val="0"/>
        </w:rPr>
      </w:r>
      <w:r>
        <w:rPr>
          <w:b w:val="0"/>
        </w:rPr>
        <w:fldChar w:fldCharType="separate"/>
      </w:r>
      <w:r w:rsidR="002311C9">
        <w:rPr>
          <w:b w:val="0"/>
        </w:rPr>
        <w:t>238</w:t>
      </w:r>
      <w:r>
        <w:rPr>
          <w:b w:val="0"/>
        </w:rPr>
        <w:fldChar w:fldCharType="end"/>
      </w:r>
      <w:r w:rsidRPr="002519E4">
        <w:rPr>
          <w:b w:val="0"/>
        </w:rPr>
        <w:t>. členu</w:t>
      </w:r>
    </w:p>
    <w:p w14:paraId="5502F60C" w14:textId="77777777" w:rsidR="00E52960" w:rsidRDefault="00E52960" w:rsidP="00E52960">
      <w:r>
        <w:t xml:space="preserve">V tem členu je določeno, da se zasilna oskrba izvaja ob sprotnem poravnavanju vseh obveznosti s strani uporabnika sistema. </w:t>
      </w:r>
    </w:p>
    <w:p w14:paraId="6DA5FFA0" w14:textId="77777777" w:rsidR="00E52960" w:rsidRPr="00311A61" w:rsidRDefault="00E52960" w:rsidP="00E52960"/>
    <w:p w14:paraId="144CA07A" w14:textId="12E21650"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_Ref39830464 \w \h </w:instrText>
      </w:r>
      <w:r>
        <w:rPr>
          <w:b w:val="0"/>
        </w:rPr>
      </w:r>
      <w:r>
        <w:rPr>
          <w:b w:val="0"/>
        </w:rPr>
        <w:fldChar w:fldCharType="separate"/>
      </w:r>
      <w:r w:rsidR="002311C9">
        <w:rPr>
          <w:b w:val="0"/>
        </w:rPr>
        <w:t>239</w:t>
      </w:r>
      <w:r>
        <w:rPr>
          <w:b w:val="0"/>
        </w:rPr>
        <w:fldChar w:fldCharType="end"/>
      </w:r>
      <w:r w:rsidRPr="002519E4">
        <w:rPr>
          <w:b w:val="0"/>
        </w:rPr>
        <w:t>. členu</w:t>
      </w:r>
    </w:p>
    <w:p w14:paraId="5AB52BD4" w14:textId="067EAC12" w:rsidR="00E52960" w:rsidRDefault="00E52960" w:rsidP="00E52960">
      <w:r>
        <w:t xml:space="preserve">V tem členu je določena obveznost distribucijskega operaterja o obveščanju operaterja trga z </w:t>
      </w:r>
      <w:r w:rsidR="00A03D9E">
        <w:t xml:space="preserve">električno energijo </w:t>
      </w:r>
      <w:r>
        <w:t>o izvajanju zasilne oskrbe na posameznem merilnem mestu.</w:t>
      </w:r>
    </w:p>
    <w:p w14:paraId="735F571A" w14:textId="77777777" w:rsidR="00E52960" w:rsidRPr="00311A61" w:rsidRDefault="00E52960" w:rsidP="00E52960"/>
    <w:p w14:paraId="2B9D80A6" w14:textId="449BDA13" w:rsidR="00E52960" w:rsidRDefault="00E52960" w:rsidP="00E52960">
      <w:pPr>
        <w:pStyle w:val="Citat"/>
        <w:rPr>
          <w:b w:val="0"/>
        </w:rPr>
      </w:pPr>
      <w:r w:rsidRPr="002519E4">
        <w:rPr>
          <w:b w:val="0"/>
        </w:rPr>
        <w:t xml:space="preserve">K </w:t>
      </w:r>
      <w:r>
        <w:rPr>
          <w:b w:val="0"/>
        </w:rPr>
        <w:fldChar w:fldCharType="begin"/>
      </w:r>
      <w:r>
        <w:rPr>
          <w:b w:val="0"/>
        </w:rPr>
        <w:instrText xml:space="preserve"> REF _Ref434482659 \w \h </w:instrText>
      </w:r>
      <w:r>
        <w:rPr>
          <w:b w:val="0"/>
        </w:rPr>
      </w:r>
      <w:r>
        <w:rPr>
          <w:b w:val="0"/>
        </w:rPr>
        <w:fldChar w:fldCharType="separate"/>
      </w:r>
      <w:r w:rsidR="002311C9">
        <w:rPr>
          <w:b w:val="0"/>
        </w:rPr>
        <w:t>240</w:t>
      </w:r>
      <w:r>
        <w:rPr>
          <w:b w:val="0"/>
        </w:rPr>
        <w:fldChar w:fldCharType="end"/>
      </w:r>
      <w:r w:rsidRPr="002519E4">
        <w:rPr>
          <w:b w:val="0"/>
        </w:rPr>
        <w:t>. členu</w:t>
      </w:r>
    </w:p>
    <w:p w14:paraId="545D320D" w14:textId="7A5187FA" w:rsidR="00E52960" w:rsidRDefault="00E52960" w:rsidP="00E52960">
      <w:r>
        <w:t xml:space="preserve">V tem členu so navedeni postopek zagotavljanja nujne oskrbe in upravičenci do nje. Do nujne oskrbe so upravičeni ranljivi odjemalci skladno s predpisom AGEN, ki ureja kriterije in pravila za zagotavljanje nujne oskrbe z električno energijo. Distribucijski operater smatra postopek dodelitve nujne oskrbe kot menjavo dobavitelja in jo smiselno izvede po postopku menjave dobavitelja iz </w:t>
      </w:r>
      <w:r>
        <w:fldChar w:fldCharType="begin"/>
      </w:r>
      <w:r>
        <w:instrText xml:space="preserve"> REF _Ref39830769 \w \h </w:instrText>
      </w:r>
      <w:r>
        <w:fldChar w:fldCharType="separate"/>
      </w:r>
      <w:r w:rsidR="002311C9">
        <w:t>IX.4</w:t>
      </w:r>
      <w:r>
        <w:fldChar w:fldCharType="end"/>
      </w:r>
      <w:r>
        <w:t xml:space="preserve"> poglavja ob upoštevanju členov iz poglavja o nujni oskrbi, pri čemer nastopa kot dobavitelj v obdobju odložitve odklopa.</w:t>
      </w:r>
    </w:p>
    <w:p w14:paraId="1655FD15" w14:textId="77777777" w:rsidR="00E52960" w:rsidRPr="00311A61" w:rsidRDefault="00E52960" w:rsidP="00E52960"/>
    <w:p w14:paraId="7BDAD8BB" w14:textId="2A09D2D6"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_Ref39832280 \w \h </w:instrText>
      </w:r>
      <w:r>
        <w:rPr>
          <w:b w:val="0"/>
        </w:rPr>
      </w:r>
      <w:r>
        <w:rPr>
          <w:b w:val="0"/>
        </w:rPr>
        <w:fldChar w:fldCharType="separate"/>
      </w:r>
      <w:r w:rsidR="002311C9">
        <w:rPr>
          <w:b w:val="0"/>
        </w:rPr>
        <w:t>241</w:t>
      </w:r>
      <w:r>
        <w:rPr>
          <w:b w:val="0"/>
        </w:rPr>
        <w:fldChar w:fldCharType="end"/>
      </w:r>
      <w:r w:rsidRPr="002519E4">
        <w:rPr>
          <w:b w:val="0"/>
        </w:rPr>
        <w:t>. členu</w:t>
      </w:r>
    </w:p>
    <w:p w14:paraId="15B9706D" w14:textId="55EA1D9A" w:rsidR="00E52960" w:rsidRDefault="00E52960" w:rsidP="00E52960">
      <w:r>
        <w:t xml:space="preserve">V tem členu je navedena vloge za nujno oskrbo, ki jo ranljivi odjemalec poda distribucijskemu operaterju po prejema obvestila o odklopu po predhodnem obvestilu iz </w:t>
      </w:r>
      <w:r>
        <w:fldChar w:fldCharType="begin"/>
      </w:r>
      <w:r>
        <w:instrText xml:space="preserve"> REF _Ref425499879 \w \h </w:instrText>
      </w:r>
      <w:r>
        <w:fldChar w:fldCharType="separate"/>
      </w:r>
      <w:r w:rsidR="002311C9">
        <w:t>223</w:t>
      </w:r>
      <w:r>
        <w:fldChar w:fldCharType="end"/>
      </w:r>
      <w:r>
        <w:t xml:space="preserve">. člena SONDSEE. Po </w:t>
      </w:r>
      <w:r>
        <w:lastRenderedPageBreak/>
        <w:t>prejemu te vloge se postopek odklopa po predhodnem obvestilu odloži do odločitve o dodelitvi nujne oskrbe.</w:t>
      </w:r>
    </w:p>
    <w:p w14:paraId="061ACE0F" w14:textId="77777777" w:rsidR="00E52960" w:rsidRPr="00311A61" w:rsidRDefault="00E52960" w:rsidP="00E52960"/>
    <w:p w14:paraId="4D5FBB5D" w14:textId="117E9030" w:rsidR="00E52960" w:rsidRDefault="00E52960" w:rsidP="00E52960">
      <w:pPr>
        <w:pStyle w:val="Citat"/>
        <w:rPr>
          <w:b w:val="0"/>
        </w:rPr>
      </w:pPr>
      <w:r w:rsidRPr="002519E4">
        <w:rPr>
          <w:b w:val="0"/>
        </w:rPr>
        <w:t xml:space="preserve">K </w:t>
      </w:r>
      <w:r>
        <w:rPr>
          <w:b w:val="0"/>
        </w:rPr>
        <w:fldChar w:fldCharType="begin"/>
      </w:r>
      <w:r>
        <w:rPr>
          <w:b w:val="0"/>
        </w:rPr>
        <w:instrText xml:space="preserve"> REF _Ref451422464 \w \h </w:instrText>
      </w:r>
      <w:r>
        <w:rPr>
          <w:b w:val="0"/>
        </w:rPr>
      </w:r>
      <w:r>
        <w:rPr>
          <w:b w:val="0"/>
        </w:rPr>
        <w:fldChar w:fldCharType="separate"/>
      </w:r>
      <w:r w:rsidR="002311C9">
        <w:rPr>
          <w:b w:val="0"/>
        </w:rPr>
        <w:t>242</w:t>
      </w:r>
      <w:r>
        <w:rPr>
          <w:b w:val="0"/>
        </w:rPr>
        <w:fldChar w:fldCharType="end"/>
      </w:r>
      <w:r w:rsidRPr="002519E4">
        <w:rPr>
          <w:b w:val="0"/>
        </w:rPr>
        <w:t>. členu</w:t>
      </w:r>
    </w:p>
    <w:p w14:paraId="6CA3B52D" w14:textId="77777777" w:rsidR="00E52960" w:rsidRDefault="00E52960" w:rsidP="00E52960">
      <w:r>
        <w:t>V tem členu je določeno, da distribucijski operater na podlagi predpisa AGEN in prejeti dokazil najkasneje v 5 dnih po prejemu vloge obvesti ranljivega odjemalca o odobritvi pravice odložitve odklopa in v primeru izpolnjevanja pogojev predloži pogodbo o oskrbi v obdobju preložitve odklopa. O odložitvi odklopa distribucijski operater obvesti tudi dosedanjega dobavitelja.</w:t>
      </w:r>
    </w:p>
    <w:p w14:paraId="5F6A69BF" w14:textId="77777777" w:rsidR="00E52960" w:rsidRPr="00311A61" w:rsidRDefault="00E52960" w:rsidP="00E52960"/>
    <w:p w14:paraId="10679B88" w14:textId="3F6E42DA"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_Ref39832294 \w \h </w:instrText>
      </w:r>
      <w:r>
        <w:rPr>
          <w:b w:val="0"/>
        </w:rPr>
      </w:r>
      <w:r>
        <w:rPr>
          <w:b w:val="0"/>
        </w:rPr>
        <w:fldChar w:fldCharType="separate"/>
      </w:r>
      <w:r w:rsidR="002311C9">
        <w:rPr>
          <w:b w:val="0"/>
        </w:rPr>
        <w:t>243</w:t>
      </w:r>
      <w:r>
        <w:rPr>
          <w:b w:val="0"/>
        </w:rPr>
        <w:fldChar w:fldCharType="end"/>
      </w:r>
      <w:r w:rsidRPr="002519E4">
        <w:rPr>
          <w:b w:val="0"/>
        </w:rPr>
        <w:t>. členu</w:t>
      </w:r>
    </w:p>
    <w:p w14:paraId="71C66D65" w14:textId="77777777" w:rsidR="00E52960" w:rsidRDefault="00E52960" w:rsidP="00E52960">
      <w:r>
        <w:t>V tem členu je določena vsebina obvestila iz prejšnjega člena, ločeno v primeru odobritve oziroma zavrnitve odloga odklopa. V primeru odobritve se navede ugotovitev, da obstajajo razlogi za prestavitev odklopa in pošlje v podpis pogodba o oskrbi v času odložitve odklopa, v primeru zavrnitve pa se navedejo razlogi za zavrnitev, informacija o pravnih možnostih vlagatelja in obvestilo o nadaljevanju postopka odklopa po predhodnem obvestilu.</w:t>
      </w:r>
    </w:p>
    <w:p w14:paraId="645FB659" w14:textId="77777777" w:rsidR="00E52960" w:rsidRPr="00311A61" w:rsidRDefault="00E52960" w:rsidP="00E52960"/>
    <w:p w14:paraId="46E35B82" w14:textId="04076EA1" w:rsidR="00E52960" w:rsidRPr="004B07F3" w:rsidRDefault="00E52960" w:rsidP="00E52960">
      <w:pPr>
        <w:pStyle w:val="Citat"/>
        <w:rPr>
          <w:b w:val="0"/>
        </w:rPr>
      </w:pPr>
      <w:r w:rsidRPr="004B07F3">
        <w:rPr>
          <w:b w:val="0"/>
        </w:rPr>
        <w:t xml:space="preserve">K </w:t>
      </w:r>
      <w:r w:rsidRPr="004B07F3">
        <w:rPr>
          <w:b w:val="0"/>
        </w:rPr>
        <w:fldChar w:fldCharType="begin"/>
      </w:r>
      <w:r w:rsidRPr="004B07F3">
        <w:rPr>
          <w:b w:val="0"/>
        </w:rPr>
        <w:instrText xml:space="preserve"> REF _Ref39832302 \w \h </w:instrText>
      </w:r>
      <w:r w:rsidRPr="00DB6267">
        <w:rPr>
          <w:b w:val="0"/>
        </w:rPr>
        <w:instrText xml:space="preserve"> \* MERGEFORMAT </w:instrText>
      </w:r>
      <w:r w:rsidRPr="004B07F3">
        <w:rPr>
          <w:b w:val="0"/>
        </w:rPr>
      </w:r>
      <w:r w:rsidRPr="004B07F3">
        <w:rPr>
          <w:b w:val="0"/>
        </w:rPr>
        <w:fldChar w:fldCharType="separate"/>
      </w:r>
      <w:r w:rsidR="002311C9">
        <w:rPr>
          <w:b w:val="0"/>
        </w:rPr>
        <w:t>244</w:t>
      </w:r>
      <w:r w:rsidRPr="004B07F3">
        <w:rPr>
          <w:b w:val="0"/>
        </w:rPr>
        <w:fldChar w:fldCharType="end"/>
      </w:r>
      <w:r w:rsidRPr="004B07F3">
        <w:rPr>
          <w:b w:val="0"/>
        </w:rPr>
        <w:t>. členu</w:t>
      </w:r>
    </w:p>
    <w:p w14:paraId="1B3A68A4" w14:textId="77777777" w:rsidR="00E52960" w:rsidRDefault="00E52960" w:rsidP="00E52960">
      <w:r>
        <w:t>V tem členu je določena vsebina pogodbe o oskrbi v obdobju preložitve odklopa. Pogodba mora vsebovati najmanj trajanje odložitve odklopa, možnost omejitve moči odjema in obveznosti gospodinjskega odjemalca (dostavljanje potrdila o trajanju postopka za dodelitev denarne socialne pomoči (DSP), obveznost vračila podpisane pogodbe v določenem roku, obveznost plačila vseh stroškov v primeru zavrnitve pravice do DSP, obveznosti po izteku trajanja odložitve odklopa).</w:t>
      </w:r>
    </w:p>
    <w:p w14:paraId="2ACD09F6" w14:textId="77777777" w:rsidR="00E52960" w:rsidRPr="00311A61" w:rsidRDefault="00E52960" w:rsidP="00E52960"/>
    <w:p w14:paraId="1703E68E" w14:textId="2C2BCA44" w:rsidR="00E52960" w:rsidRDefault="00E52960" w:rsidP="00E52960">
      <w:pPr>
        <w:pStyle w:val="Citat"/>
        <w:rPr>
          <w:b w:val="0"/>
        </w:rPr>
      </w:pPr>
      <w:r w:rsidRPr="002519E4">
        <w:rPr>
          <w:b w:val="0"/>
        </w:rPr>
        <w:t xml:space="preserve">K </w:t>
      </w:r>
      <w:r>
        <w:rPr>
          <w:b w:val="0"/>
        </w:rPr>
        <w:fldChar w:fldCharType="begin"/>
      </w:r>
      <w:r>
        <w:rPr>
          <w:b w:val="0"/>
        </w:rPr>
        <w:instrText xml:space="preserve"> REF _Ref450118111 \w \h </w:instrText>
      </w:r>
      <w:r>
        <w:rPr>
          <w:b w:val="0"/>
        </w:rPr>
      </w:r>
      <w:r>
        <w:rPr>
          <w:b w:val="0"/>
        </w:rPr>
        <w:fldChar w:fldCharType="separate"/>
      </w:r>
      <w:r w:rsidR="002311C9">
        <w:rPr>
          <w:b w:val="0"/>
        </w:rPr>
        <w:t>245</w:t>
      </w:r>
      <w:r>
        <w:rPr>
          <w:b w:val="0"/>
        </w:rPr>
        <w:fldChar w:fldCharType="end"/>
      </w:r>
      <w:r w:rsidRPr="002519E4">
        <w:rPr>
          <w:b w:val="0"/>
        </w:rPr>
        <w:t>. členu</w:t>
      </w:r>
    </w:p>
    <w:p w14:paraId="0BB0944E" w14:textId="77777777" w:rsidR="00E52960" w:rsidRDefault="00E52960" w:rsidP="00E52960">
      <w:r>
        <w:t>V tem členu je navedeno trajanje odložitve odklopa, in sicer najkasneje 75 dni od dneva vložitve vloge za dodelitev DSP in ob upoštevanju vidika ogroženosti zaradi ogrevanja v času med 1.10. in 30.4. ali iz vidika ogroženosti zaradi zdravja za čas trajanja veljavnosti zdravniškega potrdila. Nadalje pa so navedeni roki za skrajšanje tega roka.</w:t>
      </w:r>
    </w:p>
    <w:p w14:paraId="10362917" w14:textId="77777777" w:rsidR="00E52960" w:rsidRPr="00311A61" w:rsidRDefault="00E52960" w:rsidP="00E52960"/>
    <w:p w14:paraId="08D3060A" w14:textId="26FB59E3"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_Ref39832317 \w \h </w:instrText>
      </w:r>
      <w:r>
        <w:rPr>
          <w:b w:val="0"/>
        </w:rPr>
      </w:r>
      <w:r>
        <w:rPr>
          <w:b w:val="0"/>
        </w:rPr>
        <w:fldChar w:fldCharType="separate"/>
      </w:r>
      <w:r w:rsidR="002311C9">
        <w:rPr>
          <w:b w:val="0"/>
        </w:rPr>
        <w:t>246</w:t>
      </w:r>
      <w:r>
        <w:rPr>
          <w:b w:val="0"/>
        </w:rPr>
        <w:fldChar w:fldCharType="end"/>
      </w:r>
      <w:r w:rsidRPr="002519E4">
        <w:rPr>
          <w:b w:val="0"/>
        </w:rPr>
        <w:t>. členu</w:t>
      </w:r>
    </w:p>
    <w:p w14:paraId="229B6754" w14:textId="77777777" w:rsidR="00E52960" w:rsidRDefault="00E52960" w:rsidP="00E52960">
      <w:r>
        <w:t xml:space="preserve">V tem členu je določeno, da distribucijski operater v naprej na podlagi navedenih kriterijev določi ceno električne energije za nujno oskrbo in jo objavi na svoji spletni strani, pri čemer se omrežnina in prispevki obračunavajo skladno z veljavnimi predpisi. </w:t>
      </w:r>
    </w:p>
    <w:p w14:paraId="3ED7D61C" w14:textId="77777777" w:rsidR="00E52960" w:rsidRPr="00311A61" w:rsidRDefault="00E52960" w:rsidP="00E52960"/>
    <w:p w14:paraId="793DCCC8" w14:textId="13B42260" w:rsidR="00E52960" w:rsidRDefault="00E52960" w:rsidP="00E52960">
      <w:pPr>
        <w:pStyle w:val="Citat"/>
        <w:rPr>
          <w:b w:val="0"/>
        </w:rPr>
      </w:pPr>
      <w:r w:rsidRPr="002519E4">
        <w:rPr>
          <w:b w:val="0"/>
        </w:rPr>
        <w:t xml:space="preserve">K </w:t>
      </w:r>
      <w:r>
        <w:rPr>
          <w:b w:val="0"/>
        </w:rPr>
        <w:fldChar w:fldCharType="begin"/>
      </w:r>
      <w:r>
        <w:rPr>
          <w:b w:val="0"/>
        </w:rPr>
        <w:instrText xml:space="preserve"> REF _Ref434565755 \w \h </w:instrText>
      </w:r>
      <w:r>
        <w:rPr>
          <w:b w:val="0"/>
        </w:rPr>
      </w:r>
      <w:r>
        <w:rPr>
          <w:b w:val="0"/>
        </w:rPr>
        <w:fldChar w:fldCharType="separate"/>
      </w:r>
      <w:r w:rsidR="002311C9">
        <w:rPr>
          <w:b w:val="0"/>
        </w:rPr>
        <w:t>247</w:t>
      </w:r>
      <w:r>
        <w:rPr>
          <w:b w:val="0"/>
        </w:rPr>
        <w:fldChar w:fldCharType="end"/>
      </w:r>
      <w:r w:rsidRPr="002519E4">
        <w:rPr>
          <w:b w:val="0"/>
        </w:rPr>
        <w:t>. členu</w:t>
      </w:r>
    </w:p>
    <w:p w14:paraId="52E601FA" w14:textId="77777777" w:rsidR="00E52960" w:rsidRDefault="00E52960" w:rsidP="00E52960">
      <w:r>
        <w:t>V tem členu je določena vsebina obvestila o prenehanju pogodbe o oskrbi v obdobju preložitve odklopa. Obvestilo mora vsebovati najmanj obveznost plačila stroškov nujne oskrbe skladno z odločbo CSD glede DSP ter informacije o možnosti zamenjave dobavitelja in možnosti zasilne oskrbe.</w:t>
      </w:r>
    </w:p>
    <w:p w14:paraId="5CE6AE42" w14:textId="77777777" w:rsidR="00E52960" w:rsidRPr="00311A61" w:rsidRDefault="00E52960" w:rsidP="00E52960"/>
    <w:p w14:paraId="18B7FD09" w14:textId="0097663D" w:rsidR="00E52960" w:rsidRDefault="00E52960" w:rsidP="00E52960">
      <w:pPr>
        <w:pStyle w:val="Citat"/>
        <w:rPr>
          <w:b w:val="0"/>
        </w:rPr>
      </w:pPr>
      <w:r w:rsidRPr="002519E4">
        <w:rPr>
          <w:b w:val="0"/>
        </w:rPr>
        <w:t xml:space="preserve">K </w:t>
      </w:r>
      <w:r>
        <w:rPr>
          <w:b w:val="0"/>
        </w:rPr>
        <w:fldChar w:fldCharType="begin"/>
      </w:r>
      <w:r>
        <w:rPr>
          <w:b w:val="0"/>
        </w:rPr>
        <w:instrText xml:space="preserve"> REF _Ref434389959 \w \h </w:instrText>
      </w:r>
      <w:r>
        <w:rPr>
          <w:b w:val="0"/>
        </w:rPr>
      </w:r>
      <w:r>
        <w:rPr>
          <w:b w:val="0"/>
        </w:rPr>
        <w:fldChar w:fldCharType="separate"/>
      </w:r>
      <w:r w:rsidR="002311C9">
        <w:rPr>
          <w:b w:val="0"/>
        </w:rPr>
        <w:t>248</w:t>
      </w:r>
      <w:r>
        <w:rPr>
          <w:b w:val="0"/>
        </w:rPr>
        <w:fldChar w:fldCharType="end"/>
      </w:r>
      <w:r w:rsidRPr="002519E4">
        <w:rPr>
          <w:b w:val="0"/>
        </w:rPr>
        <w:t>. členu</w:t>
      </w:r>
    </w:p>
    <w:p w14:paraId="6572FAB0" w14:textId="77777777" w:rsidR="00E52960" w:rsidRDefault="00E52960" w:rsidP="00E52960">
      <w:r>
        <w:t>V tem členu je opredeljena obveznost plačila stroškov nujne oskrbe. Če je bila končnemu odjemalcu z odločbo odobrena DSP, stroški dobavljene električne energije, omrežnine in prispevkov za čas trajanja nujne oskrbe bremenijo distribucijskega operaterja. V nasprotnem primeru in za čas do izvedbe menjave dobavitelja ali zagotovitve zasilne oskrbe pa navedeni stroški bremenijo končnega odjemalca.</w:t>
      </w:r>
    </w:p>
    <w:p w14:paraId="07082987" w14:textId="77777777" w:rsidR="00E52960" w:rsidRPr="00311A61" w:rsidRDefault="00E52960" w:rsidP="00E52960"/>
    <w:p w14:paraId="5F2DCF9F" w14:textId="4B39EFD3"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_Ref39832343 \w \h </w:instrText>
      </w:r>
      <w:r>
        <w:rPr>
          <w:b w:val="0"/>
        </w:rPr>
      </w:r>
      <w:r>
        <w:rPr>
          <w:b w:val="0"/>
        </w:rPr>
        <w:fldChar w:fldCharType="separate"/>
      </w:r>
      <w:r w:rsidR="002311C9">
        <w:rPr>
          <w:b w:val="0"/>
        </w:rPr>
        <w:t>249</w:t>
      </w:r>
      <w:r>
        <w:rPr>
          <w:b w:val="0"/>
        </w:rPr>
        <w:fldChar w:fldCharType="end"/>
      </w:r>
      <w:r w:rsidRPr="002519E4">
        <w:rPr>
          <w:b w:val="0"/>
        </w:rPr>
        <w:t>. členu</w:t>
      </w:r>
    </w:p>
    <w:p w14:paraId="7B82EDB6" w14:textId="77777777" w:rsidR="00E52960" w:rsidRDefault="00E52960" w:rsidP="00E52960">
      <w:r>
        <w:lastRenderedPageBreak/>
        <w:t>V tem členu je opredeljeno mesečno obveščanje končnega odjemalca s strani distribucijskega operaterja o nastalih stroških v času nujne oskrbe ter postopek v primeru, ko gospodinjskemu odjemalcu ni bila odobrena DSP.</w:t>
      </w:r>
    </w:p>
    <w:p w14:paraId="68E64EFC" w14:textId="77777777" w:rsidR="00E52960" w:rsidRPr="00311A61" w:rsidRDefault="00E52960" w:rsidP="00E52960"/>
    <w:p w14:paraId="6670FABA" w14:textId="08B25E4E" w:rsidR="00E52960" w:rsidRDefault="00E52960" w:rsidP="00E52960">
      <w:pPr>
        <w:pStyle w:val="Citat"/>
        <w:rPr>
          <w:b w:val="0"/>
        </w:rPr>
      </w:pPr>
      <w:r w:rsidRPr="002519E4">
        <w:rPr>
          <w:b w:val="0"/>
        </w:rPr>
        <w:t xml:space="preserve">K </w:t>
      </w:r>
      <w:r>
        <w:rPr>
          <w:b w:val="0"/>
        </w:rPr>
        <w:fldChar w:fldCharType="begin"/>
      </w:r>
      <w:r>
        <w:rPr>
          <w:b w:val="0"/>
        </w:rPr>
        <w:instrText xml:space="preserve"> REF _Ref39832352 \w \h </w:instrText>
      </w:r>
      <w:r>
        <w:rPr>
          <w:b w:val="0"/>
        </w:rPr>
      </w:r>
      <w:r>
        <w:rPr>
          <w:b w:val="0"/>
        </w:rPr>
        <w:fldChar w:fldCharType="separate"/>
      </w:r>
      <w:r w:rsidR="002311C9">
        <w:rPr>
          <w:b w:val="0"/>
        </w:rPr>
        <w:t>250</w:t>
      </w:r>
      <w:r>
        <w:rPr>
          <w:b w:val="0"/>
        </w:rPr>
        <w:fldChar w:fldCharType="end"/>
      </w:r>
      <w:r w:rsidRPr="002519E4">
        <w:rPr>
          <w:b w:val="0"/>
        </w:rPr>
        <w:t>. členu</w:t>
      </w:r>
    </w:p>
    <w:p w14:paraId="174FA1F7" w14:textId="35517793" w:rsidR="00E52960" w:rsidRDefault="00E52960" w:rsidP="00E52960">
      <w:r>
        <w:t xml:space="preserve">V tem členu je navedena obveznost distribucijskega operaterja, da obvešča operaterja trga z </w:t>
      </w:r>
      <w:r w:rsidR="00A03D9E">
        <w:t xml:space="preserve">električno energijo </w:t>
      </w:r>
      <w:r>
        <w:t xml:space="preserve">o trajanju nujne oskrbe </w:t>
      </w:r>
      <w:r w:rsidR="00A03D9E">
        <w:t xml:space="preserve">na </w:t>
      </w:r>
      <w:r>
        <w:t>posameznem merilnem mestu.</w:t>
      </w:r>
    </w:p>
    <w:p w14:paraId="650545E3" w14:textId="77777777" w:rsidR="00E52960" w:rsidRPr="00311A61" w:rsidRDefault="00E52960" w:rsidP="00E52960"/>
    <w:p w14:paraId="16570868" w14:textId="1165113B"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_Ref40001379 \r \h </w:instrText>
      </w:r>
      <w:r>
        <w:rPr>
          <w:b w:val="0"/>
        </w:rPr>
      </w:r>
      <w:r>
        <w:rPr>
          <w:b w:val="0"/>
        </w:rPr>
        <w:fldChar w:fldCharType="separate"/>
      </w:r>
      <w:r w:rsidR="002311C9">
        <w:rPr>
          <w:b w:val="0"/>
        </w:rPr>
        <w:t>251</w:t>
      </w:r>
      <w:r>
        <w:rPr>
          <w:b w:val="0"/>
        </w:rPr>
        <w:fldChar w:fldCharType="end"/>
      </w:r>
      <w:r w:rsidRPr="002519E4">
        <w:rPr>
          <w:b w:val="0"/>
        </w:rPr>
        <w:t>. členu</w:t>
      </w:r>
    </w:p>
    <w:p w14:paraId="23EA49B0" w14:textId="77777777" w:rsidR="00E52960" w:rsidRDefault="00E52960" w:rsidP="00E52960">
      <w:r>
        <w:t xml:space="preserve">V tem členu je navedena obveznost distribucijskega operaterja, da nabavlja električno energijo za potrebe pokrivanja </w:t>
      </w:r>
      <w:proofErr w:type="spellStart"/>
      <w:r>
        <w:t>izgu</w:t>
      </w:r>
      <w:proofErr w:type="spellEnd"/>
      <w:r>
        <w:t>, zasilne in nujne oskrbe ter neupravičenega odjema na tržen, pregleden in učinkovit način.</w:t>
      </w:r>
    </w:p>
    <w:p w14:paraId="6E19987C" w14:textId="77777777" w:rsidR="00E52960" w:rsidRPr="00311A61" w:rsidRDefault="00E52960" w:rsidP="00E52960"/>
    <w:p w14:paraId="66FBCC0C" w14:textId="6D52BB34"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_Ref40001386 \r \h </w:instrText>
      </w:r>
      <w:r>
        <w:rPr>
          <w:b w:val="0"/>
        </w:rPr>
      </w:r>
      <w:r>
        <w:rPr>
          <w:b w:val="0"/>
        </w:rPr>
        <w:fldChar w:fldCharType="separate"/>
      </w:r>
      <w:r w:rsidR="002311C9">
        <w:rPr>
          <w:b w:val="0"/>
        </w:rPr>
        <w:t>252</w:t>
      </w:r>
      <w:r>
        <w:rPr>
          <w:b w:val="0"/>
        </w:rPr>
        <w:fldChar w:fldCharType="end"/>
      </w:r>
      <w:r w:rsidRPr="002519E4">
        <w:rPr>
          <w:b w:val="0"/>
        </w:rPr>
        <w:t>. členu</w:t>
      </w:r>
    </w:p>
    <w:p w14:paraId="64CFE410" w14:textId="77777777" w:rsidR="00E52960" w:rsidRDefault="00E52960" w:rsidP="00E52960">
      <w:r>
        <w:t xml:space="preserve">V tem členu je navedena obveznost distribucijskega operaterja, da za potrebe avkcij pripravi ustrezna </w:t>
      </w:r>
      <w:proofErr w:type="spellStart"/>
      <w:r>
        <w:t>avkcijska</w:t>
      </w:r>
      <w:proofErr w:type="spellEnd"/>
      <w:r>
        <w:t xml:space="preserve"> pravila po načelih preglednosti, </w:t>
      </w:r>
      <w:proofErr w:type="spellStart"/>
      <w:r>
        <w:t>nediskriminatornosti</w:t>
      </w:r>
      <w:proofErr w:type="spellEnd"/>
      <w:r>
        <w:t xml:space="preserve"> in konkurenčnosti.</w:t>
      </w:r>
    </w:p>
    <w:p w14:paraId="166D35BF" w14:textId="77777777" w:rsidR="00E52960" w:rsidRPr="00311A61" w:rsidRDefault="00E52960" w:rsidP="00E52960"/>
    <w:p w14:paraId="76B3A47E" w14:textId="19E4B1A1"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_Ref40001393 \r \h </w:instrText>
      </w:r>
      <w:r>
        <w:rPr>
          <w:b w:val="0"/>
        </w:rPr>
      </w:r>
      <w:r>
        <w:rPr>
          <w:b w:val="0"/>
        </w:rPr>
        <w:fldChar w:fldCharType="separate"/>
      </w:r>
      <w:r w:rsidR="002311C9">
        <w:rPr>
          <w:b w:val="0"/>
        </w:rPr>
        <w:t>253</w:t>
      </w:r>
      <w:r>
        <w:rPr>
          <w:b w:val="0"/>
        </w:rPr>
        <w:fldChar w:fldCharType="end"/>
      </w:r>
      <w:r w:rsidRPr="002519E4">
        <w:rPr>
          <w:b w:val="0"/>
        </w:rPr>
        <w:t>. členu</w:t>
      </w:r>
    </w:p>
    <w:p w14:paraId="64BA7A3F" w14:textId="757F2B27" w:rsidR="00E52960" w:rsidRDefault="00E52960" w:rsidP="00E52960">
      <w:r>
        <w:t xml:space="preserve">V tem členu naveden postopek letnega poračuna realiziranih količin, ki ga izvedeta organizator trga z </w:t>
      </w:r>
      <w:r w:rsidR="00A03D9E">
        <w:t xml:space="preserve">električno energijo </w:t>
      </w:r>
      <w:r>
        <w:t>in distribucijski operater.</w:t>
      </w:r>
    </w:p>
    <w:p w14:paraId="60F0A21E" w14:textId="77777777" w:rsidR="00E52960" w:rsidRPr="00311A61" w:rsidRDefault="00E52960" w:rsidP="00E52960"/>
    <w:p w14:paraId="0A8853EF" w14:textId="2AA763D1"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_Ref40001400 \r \h </w:instrText>
      </w:r>
      <w:r>
        <w:rPr>
          <w:b w:val="0"/>
        </w:rPr>
      </w:r>
      <w:r>
        <w:rPr>
          <w:b w:val="0"/>
        </w:rPr>
        <w:fldChar w:fldCharType="separate"/>
      </w:r>
      <w:r w:rsidR="002311C9">
        <w:rPr>
          <w:b w:val="0"/>
        </w:rPr>
        <w:t>254</w:t>
      </w:r>
      <w:r>
        <w:rPr>
          <w:b w:val="0"/>
        </w:rPr>
        <w:fldChar w:fldCharType="end"/>
      </w:r>
      <w:r w:rsidRPr="002519E4">
        <w:rPr>
          <w:b w:val="0"/>
        </w:rPr>
        <w:t>. členu</w:t>
      </w:r>
    </w:p>
    <w:p w14:paraId="2B08B50B" w14:textId="77777777" w:rsidR="00E52960" w:rsidRDefault="00E52960" w:rsidP="00E52960">
      <w:r>
        <w:t>V tem členu je navedena točka dostave električne energije zakupljene na izvedeni avkciji.</w:t>
      </w:r>
    </w:p>
    <w:p w14:paraId="081629D6" w14:textId="77777777" w:rsidR="00E52960" w:rsidRPr="00311A61" w:rsidRDefault="00E52960" w:rsidP="00E52960"/>
    <w:p w14:paraId="554FAB1E" w14:textId="72AD0B16" w:rsidR="00E52960" w:rsidRDefault="00E52960" w:rsidP="00E52960">
      <w:pPr>
        <w:pStyle w:val="Citat"/>
        <w:rPr>
          <w:b w:val="0"/>
        </w:rPr>
      </w:pPr>
      <w:r w:rsidRPr="002519E4">
        <w:rPr>
          <w:b w:val="0"/>
        </w:rPr>
        <w:t xml:space="preserve">K </w:t>
      </w:r>
      <w:r>
        <w:rPr>
          <w:b w:val="0"/>
        </w:rPr>
        <w:fldChar w:fldCharType="begin"/>
      </w:r>
      <w:r>
        <w:rPr>
          <w:b w:val="0"/>
        </w:rPr>
        <w:instrText xml:space="preserve"> REF _Ref385782304 \r \h </w:instrText>
      </w:r>
      <w:r>
        <w:rPr>
          <w:b w:val="0"/>
        </w:rPr>
      </w:r>
      <w:r>
        <w:rPr>
          <w:b w:val="0"/>
        </w:rPr>
        <w:fldChar w:fldCharType="separate"/>
      </w:r>
      <w:r w:rsidR="002311C9">
        <w:rPr>
          <w:b w:val="0"/>
        </w:rPr>
        <w:t>255</w:t>
      </w:r>
      <w:r>
        <w:rPr>
          <w:b w:val="0"/>
        </w:rPr>
        <w:fldChar w:fldCharType="end"/>
      </w:r>
      <w:r w:rsidRPr="002519E4">
        <w:rPr>
          <w:b w:val="0"/>
        </w:rPr>
        <w:t>. členu</w:t>
      </w:r>
    </w:p>
    <w:p w14:paraId="6C647676" w14:textId="738F33BD" w:rsidR="00E52960" w:rsidRDefault="00E52960" w:rsidP="00E52960">
      <w:r>
        <w:t>V tem členu je najprej opredeljen pojem neupravičenega odjema in zatem je natančneje določeno, kaj se šteje kot neupravičen odjem. O neupravičen odjemu distribucijski oper</w:t>
      </w:r>
      <w:r w:rsidR="001C39BB">
        <w:t>a</w:t>
      </w:r>
      <w:r>
        <w:t>ter obvesti uporabnika sistema, pri čemer v primeru če uporabnik sistema ni lastnik merilnega mesta, le-ta za kršitve solidarno in neomejeno odgovarja. V primeru, da trajanja neupravičenega odjema ni možno določiti, se le-ta obračuna za največ leto dni od dneva ugotovitve neupravičenega odjema.</w:t>
      </w:r>
    </w:p>
    <w:p w14:paraId="65218187" w14:textId="77777777" w:rsidR="00E52960" w:rsidRPr="00311A61" w:rsidRDefault="00E52960" w:rsidP="00E52960"/>
    <w:p w14:paraId="51731134" w14:textId="57C0D777" w:rsidR="00E52960" w:rsidRDefault="00E52960" w:rsidP="00E52960">
      <w:pPr>
        <w:pStyle w:val="Citat"/>
        <w:rPr>
          <w:b w:val="0"/>
        </w:rPr>
      </w:pPr>
      <w:r w:rsidRPr="002519E4">
        <w:rPr>
          <w:b w:val="0"/>
        </w:rPr>
        <w:t xml:space="preserve">K </w:t>
      </w:r>
      <w:r>
        <w:rPr>
          <w:b w:val="0"/>
        </w:rPr>
        <w:fldChar w:fldCharType="begin"/>
      </w:r>
      <w:r>
        <w:rPr>
          <w:b w:val="0"/>
        </w:rPr>
        <w:instrText xml:space="preserve"> REF _Ref496179035 \r \h </w:instrText>
      </w:r>
      <w:r>
        <w:rPr>
          <w:b w:val="0"/>
        </w:rPr>
      </w:r>
      <w:r>
        <w:rPr>
          <w:b w:val="0"/>
        </w:rPr>
        <w:fldChar w:fldCharType="separate"/>
      </w:r>
      <w:r w:rsidR="002311C9">
        <w:rPr>
          <w:b w:val="0"/>
        </w:rPr>
        <w:t>256</w:t>
      </w:r>
      <w:r>
        <w:rPr>
          <w:b w:val="0"/>
        </w:rPr>
        <w:fldChar w:fldCharType="end"/>
      </w:r>
      <w:r w:rsidRPr="002519E4">
        <w:rPr>
          <w:b w:val="0"/>
        </w:rPr>
        <w:t>. členu</w:t>
      </w:r>
    </w:p>
    <w:p w14:paraId="4667C6B7" w14:textId="77777777" w:rsidR="00E52960" w:rsidRDefault="00E52960" w:rsidP="00E52960">
      <w:r>
        <w:t>V tem členu določen postopek, kako se določijo stroški neupravičenega odjema, ko so bile količine izmerjene, pri čemer distribucijski operater uporabniku sistema poleg stroškov neupravičenega odjema zaračuna tudi stroške odklopa in stroške ugotavljanja neupravičenega odjema.</w:t>
      </w:r>
    </w:p>
    <w:p w14:paraId="163F379F" w14:textId="77777777" w:rsidR="00E52960" w:rsidRPr="00311A61" w:rsidRDefault="00E52960" w:rsidP="00E52960"/>
    <w:p w14:paraId="124579C6" w14:textId="1C16C92C"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_Ref40001789 \r \h </w:instrText>
      </w:r>
      <w:r>
        <w:rPr>
          <w:b w:val="0"/>
        </w:rPr>
      </w:r>
      <w:r>
        <w:rPr>
          <w:b w:val="0"/>
        </w:rPr>
        <w:fldChar w:fldCharType="separate"/>
      </w:r>
      <w:r w:rsidR="002311C9">
        <w:rPr>
          <w:b w:val="0"/>
        </w:rPr>
        <w:t>257</w:t>
      </w:r>
      <w:r>
        <w:rPr>
          <w:b w:val="0"/>
        </w:rPr>
        <w:fldChar w:fldCharType="end"/>
      </w:r>
      <w:r w:rsidRPr="002519E4">
        <w:rPr>
          <w:b w:val="0"/>
        </w:rPr>
        <w:t>. členu</w:t>
      </w:r>
    </w:p>
    <w:p w14:paraId="0E5D5E73" w14:textId="77777777" w:rsidR="00E52960" w:rsidRDefault="00E52960" w:rsidP="00E52960">
      <w:r>
        <w:t xml:space="preserve">V tem členu določen postopek, kako se določijo stroški neupravičenega odjema, ko količine niso bile izmerjene. V tem postopku ločenem za visoko oziroma </w:t>
      </w:r>
      <w:proofErr w:type="spellStart"/>
      <w:r>
        <w:t>srednjenapetostni</w:t>
      </w:r>
      <w:proofErr w:type="spellEnd"/>
      <w:r>
        <w:t xml:space="preserve"> in nizkonapetostni nivo se uporabljajo v preteklosti določene postavke in določbe navedenega standarda o </w:t>
      </w:r>
      <w:proofErr w:type="spellStart"/>
      <w:r>
        <w:t>obremenljivosti</w:t>
      </w:r>
      <w:proofErr w:type="spellEnd"/>
      <w:r>
        <w:t xml:space="preserve"> vodnikov. Pri tem distribucijski operater uporabniku sistema poleg stroškov neupravičenega odjema zaračuna tudi stroške odklopa in stroške ugotavljanja neupravičenega odjema.</w:t>
      </w:r>
    </w:p>
    <w:p w14:paraId="2EFD1A20" w14:textId="77777777" w:rsidR="00E52960" w:rsidRPr="00311A61" w:rsidRDefault="00E52960" w:rsidP="00E52960"/>
    <w:p w14:paraId="3EE007E1" w14:textId="313067C4"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_Ref40002761 \r \h </w:instrText>
      </w:r>
      <w:r>
        <w:rPr>
          <w:b w:val="0"/>
        </w:rPr>
      </w:r>
      <w:r>
        <w:rPr>
          <w:b w:val="0"/>
        </w:rPr>
        <w:fldChar w:fldCharType="separate"/>
      </w:r>
      <w:r w:rsidR="002311C9">
        <w:rPr>
          <w:b w:val="0"/>
        </w:rPr>
        <w:t>258</w:t>
      </w:r>
      <w:r>
        <w:rPr>
          <w:b w:val="0"/>
        </w:rPr>
        <w:fldChar w:fldCharType="end"/>
      </w:r>
      <w:r w:rsidRPr="002519E4">
        <w:rPr>
          <w:b w:val="0"/>
        </w:rPr>
        <w:t>. členu</w:t>
      </w:r>
    </w:p>
    <w:p w14:paraId="339B1CCE" w14:textId="77777777" w:rsidR="00E52960" w:rsidRDefault="00E52960" w:rsidP="00E52960">
      <w:r>
        <w:t xml:space="preserve">V tem členu je opredeljen postopek menjave lastništva merilnega mesta in sklenitve pogodbe o uporabi sistema ter obveznosti novega lastnika v zvezi s tem. Postopek spremembe mora novi lastnik </w:t>
      </w:r>
      <w:r>
        <w:lastRenderedPageBreak/>
        <w:t>sprožiti v roku 30 dni od nastale spremembe z vlogo, kateri mora priložiti v členu navedena dokazila o spremembi lastništva in primopredajni zapisnik med starim in novim lastnikom merilnega mesta s stanjem števca na dan primopredaje.</w:t>
      </w:r>
    </w:p>
    <w:p w14:paraId="60ACCB0C" w14:textId="77777777" w:rsidR="00E52960" w:rsidRPr="00311A61" w:rsidRDefault="00E52960" w:rsidP="00E52960"/>
    <w:p w14:paraId="5FF67EBF" w14:textId="29098852"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_Ref40002770 \r \h </w:instrText>
      </w:r>
      <w:r>
        <w:rPr>
          <w:b w:val="0"/>
        </w:rPr>
      </w:r>
      <w:r>
        <w:rPr>
          <w:b w:val="0"/>
        </w:rPr>
        <w:fldChar w:fldCharType="separate"/>
      </w:r>
      <w:r w:rsidR="002311C9">
        <w:rPr>
          <w:b w:val="0"/>
        </w:rPr>
        <w:t>259</w:t>
      </w:r>
      <w:r>
        <w:rPr>
          <w:b w:val="0"/>
        </w:rPr>
        <w:fldChar w:fldCharType="end"/>
      </w:r>
      <w:r w:rsidRPr="002519E4">
        <w:rPr>
          <w:b w:val="0"/>
        </w:rPr>
        <w:t>. členu</w:t>
      </w:r>
    </w:p>
    <w:p w14:paraId="0E695B1A" w14:textId="77777777" w:rsidR="00E52960" w:rsidRDefault="00E52960" w:rsidP="00E52960">
      <w:r>
        <w:t>V tem členu so opredeljene obveznosti distribucijskega operaterja v zvezi z menjavo lastništva na merilnem mestu. Distribucijski operater najkasneje v 8 dneh pregleda vlogo, izvede vse potrebne obračune za starega lastnika oziroma njegovega dobavitelja ter pripravi novo pogodbo o uporabi sistema za novega lastnika. Distribucija električne energije novemu lastniku se prične po sklenitvi pogodbe uporabi sistema, pri čemer so navedene določene posebnosti v primeru, če je prišlo do spremembe lastništva na podlagi univerzalnega pravnega nasledstva ali spremembe lastništva na podlagi originalnega pridobitnega načina.</w:t>
      </w:r>
    </w:p>
    <w:p w14:paraId="7AD8B5A1" w14:textId="77777777" w:rsidR="00E52960" w:rsidRPr="00311A61" w:rsidRDefault="00E52960" w:rsidP="00E52960"/>
    <w:p w14:paraId="66BCE2BD" w14:textId="6DBF7B84" w:rsidR="00E52960" w:rsidRDefault="00E52960" w:rsidP="00E52960">
      <w:pPr>
        <w:pStyle w:val="Citat"/>
        <w:rPr>
          <w:b w:val="0"/>
        </w:rPr>
      </w:pPr>
      <w:r w:rsidRPr="002519E4">
        <w:rPr>
          <w:b w:val="0"/>
        </w:rPr>
        <w:t xml:space="preserve">K </w:t>
      </w:r>
      <w:r>
        <w:rPr>
          <w:b w:val="0"/>
        </w:rPr>
        <w:fldChar w:fldCharType="begin"/>
      </w:r>
      <w:r>
        <w:rPr>
          <w:b w:val="0"/>
        </w:rPr>
        <w:instrText xml:space="preserve"> REF _Ref448824550 \r \h </w:instrText>
      </w:r>
      <w:r>
        <w:rPr>
          <w:b w:val="0"/>
        </w:rPr>
      </w:r>
      <w:r>
        <w:rPr>
          <w:b w:val="0"/>
        </w:rPr>
        <w:fldChar w:fldCharType="separate"/>
      </w:r>
      <w:r w:rsidR="002311C9">
        <w:rPr>
          <w:b w:val="0"/>
        </w:rPr>
        <w:t>260</w:t>
      </w:r>
      <w:r>
        <w:rPr>
          <w:b w:val="0"/>
        </w:rPr>
        <w:fldChar w:fldCharType="end"/>
      </w:r>
      <w:r w:rsidRPr="002519E4">
        <w:rPr>
          <w:b w:val="0"/>
        </w:rPr>
        <w:t>. členu</w:t>
      </w:r>
    </w:p>
    <w:p w14:paraId="7753533C" w14:textId="77777777" w:rsidR="00E52960" w:rsidRDefault="00E52960" w:rsidP="00E52960">
      <w:r>
        <w:t>V tem členu je opredeljen postopek menjave uporabnika sistema na merilnem mestu s soglasjem lastnika merilnega mesta in obveznosti novega uporabnika sistema v zvezi s tem. Zatem je navedeno, kaj pomeni soglasje lastnika merilnega mesta za spremembo uporabnika sistema. Postopek spremembe uporabnika sistema na merilnem mestu mora novi uporabnik sistema ali lastnik merilnega mesta sprožiti v roku 30 dni od nastale spremembe z vlogo, kateri mora priložiti primopredajni zapisnik med starim in novim uporabnikom sistema na merilnem mestu s stanjem števca na dan primopredaje.</w:t>
      </w:r>
    </w:p>
    <w:p w14:paraId="52AD1830" w14:textId="77777777" w:rsidR="00E52960" w:rsidRPr="00311A61" w:rsidRDefault="00E52960" w:rsidP="00E52960"/>
    <w:p w14:paraId="5585B8C9" w14:textId="65F26CF7"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_Ref40002790 \r \h </w:instrText>
      </w:r>
      <w:r>
        <w:rPr>
          <w:b w:val="0"/>
        </w:rPr>
      </w:r>
      <w:r>
        <w:rPr>
          <w:b w:val="0"/>
        </w:rPr>
        <w:fldChar w:fldCharType="separate"/>
      </w:r>
      <w:r w:rsidR="002311C9">
        <w:rPr>
          <w:b w:val="0"/>
        </w:rPr>
        <w:t>261</w:t>
      </w:r>
      <w:r>
        <w:rPr>
          <w:b w:val="0"/>
        </w:rPr>
        <w:fldChar w:fldCharType="end"/>
      </w:r>
      <w:r w:rsidRPr="002519E4">
        <w:rPr>
          <w:b w:val="0"/>
        </w:rPr>
        <w:t>. členu</w:t>
      </w:r>
    </w:p>
    <w:p w14:paraId="060EDE93" w14:textId="77777777" w:rsidR="00E52960" w:rsidRDefault="00E52960" w:rsidP="00E52960">
      <w:r>
        <w:t>V tem členu so opredeljene obveznosti distribucijskega operaterja v zvezi z menjavo uporabnika sistema na merilnem mestu. Distribucijski operater najkasneje v 8 dneh pregleda vlogo, izvede vse potrebne obračune za starega uporabnika sistema oziroma njegovega dobavitelja, pripravi novo pogodbo o uporabi sistema za novega uporabnika sistema ter izvede ustrezno obveščanje dobavitelja. Distribucija električne energije novemu uporabniku sistema se prične po sklenitvi pogodbe uporabi sistema.</w:t>
      </w:r>
    </w:p>
    <w:p w14:paraId="037D61EE" w14:textId="77777777" w:rsidR="00E52960" w:rsidRPr="00311A61" w:rsidRDefault="00E52960" w:rsidP="00E52960"/>
    <w:p w14:paraId="7C22A799" w14:textId="204B1CDE"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_Ref40002797 \r \h </w:instrText>
      </w:r>
      <w:r>
        <w:rPr>
          <w:b w:val="0"/>
        </w:rPr>
      </w:r>
      <w:r>
        <w:rPr>
          <w:b w:val="0"/>
        </w:rPr>
        <w:fldChar w:fldCharType="separate"/>
      </w:r>
      <w:r w:rsidR="002311C9">
        <w:rPr>
          <w:b w:val="0"/>
        </w:rPr>
        <w:t>262</w:t>
      </w:r>
      <w:r>
        <w:rPr>
          <w:b w:val="0"/>
        </w:rPr>
        <w:fldChar w:fldCharType="end"/>
      </w:r>
      <w:r w:rsidRPr="002519E4">
        <w:rPr>
          <w:b w:val="0"/>
        </w:rPr>
        <w:t>. členu</w:t>
      </w:r>
    </w:p>
    <w:p w14:paraId="58848501" w14:textId="77777777" w:rsidR="00E52960" w:rsidRDefault="00E52960" w:rsidP="00E52960">
      <w:r>
        <w:t>V tem členu določen postopek, če uporabnik sistema želi prejemati obvestila in obračune distribucijskega operaterja na drug naslov kot se nahaja merilno mesti.</w:t>
      </w:r>
    </w:p>
    <w:p w14:paraId="6EEF4AE8" w14:textId="77777777" w:rsidR="00E52960" w:rsidRPr="00311A61" w:rsidRDefault="00E52960" w:rsidP="00E52960"/>
    <w:p w14:paraId="6D19946C" w14:textId="7C9F4204"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_Ref40002808 \r \h </w:instrText>
      </w:r>
      <w:r>
        <w:rPr>
          <w:b w:val="0"/>
        </w:rPr>
      </w:r>
      <w:r>
        <w:rPr>
          <w:b w:val="0"/>
        </w:rPr>
        <w:fldChar w:fldCharType="separate"/>
      </w:r>
      <w:r w:rsidR="002311C9">
        <w:rPr>
          <w:b w:val="0"/>
        </w:rPr>
        <w:t>263</w:t>
      </w:r>
      <w:r>
        <w:rPr>
          <w:b w:val="0"/>
        </w:rPr>
        <w:fldChar w:fldCharType="end"/>
      </w:r>
      <w:r w:rsidRPr="002519E4">
        <w:rPr>
          <w:b w:val="0"/>
        </w:rPr>
        <w:t>. členu</w:t>
      </w:r>
    </w:p>
    <w:p w14:paraId="095FF40A" w14:textId="77777777" w:rsidR="00E52960" w:rsidRDefault="00E52960" w:rsidP="00E52960">
      <w:r>
        <w:t xml:space="preserve">V tem členu so opredeljene obveznosti distribucijskega operaterja v zvezi s </w:t>
      </w:r>
      <w:proofErr w:type="spellStart"/>
      <w:r>
        <w:t>spremebo</w:t>
      </w:r>
      <w:proofErr w:type="spellEnd"/>
      <w:r>
        <w:t xml:space="preserve"> naslova za pošiljanje pošte. Distribucijski operater najkasneje v 8 dneh evidentira spremembo in izvede ustrezno obveščanje</w:t>
      </w:r>
      <w:r w:rsidRPr="004033AE">
        <w:t xml:space="preserve"> </w:t>
      </w:r>
      <w:r>
        <w:t>dobavitelja.</w:t>
      </w:r>
    </w:p>
    <w:p w14:paraId="4121E066" w14:textId="77777777" w:rsidR="00E52960" w:rsidRPr="00311A61" w:rsidRDefault="00E52960" w:rsidP="00E52960"/>
    <w:p w14:paraId="4BAA8ECF" w14:textId="04B49DB3" w:rsidR="00E52960" w:rsidRDefault="00E52960" w:rsidP="00E52960">
      <w:pPr>
        <w:pStyle w:val="Citat"/>
        <w:rPr>
          <w:b w:val="0"/>
        </w:rPr>
      </w:pPr>
      <w:r w:rsidRPr="002519E4">
        <w:rPr>
          <w:b w:val="0"/>
        </w:rPr>
        <w:t xml:space="preserve">K </w:t>
      </w:r>
      <w:r>
        <w:rPr>
          <w:b w:val="0"/>
        </w:rPr>
        <w:fldChar w:fldCharType="begin"/>
      </w:r>
      <w:r>
        <w:rPr>
          <w:b w:val="0"/>
        </w:rPr>
        <w:instrText xml:space="preserve"> REF _Ref434575399 \r \h </w:instrText>
      </w:r>
      <w:r>
        <w:rPr>
          <w:b w:val="0"/>
        </w:rPr>
      </w:r>
      <w:r>
        <w:rPr>
          <w:b w:val="0"/>
        </w:rPr>
        <w:fldChar w:fldCharType="separate"/>
      </w:r>
      <w:r w:rsidR="002311C9">
        <w:rPr>
          <w:b w:val="0"/>
        </w:rPr>
        <w:t>264</w:t>
      </w:r>
      <w:r>
        <w:rPr>
          <w:b w:val="0"/>
        </w:rPr>
        <w:fldChar w:fldCharType="end"/>
      </w:r>
      <w:r w:rsidRPr="002519E4">
        <w:rPr>
          <w:b w:val="0"/>
        </w:rPr>
        <w:t>. členu</w:t>
      </w:r>
    </w:p>
    <w:p w14:paraId="6935684C" w14:textId="03D5D101" w:rsidR="00E52960" w:rsidRDefault="00E52960" w:rsidP="00E52960">
      <w:r>
        <w:t xml:space="preserve">V tem členu je opredeljeno, kaj je menjava dobavitelja, pri čemer je ta možna na elektronski način. Na koncu je določeno, kateri podatki so dostopni novemu dobavitelju za pripravo pogodbe o dobavi </w:t>
      </w:r>
      <w:r w:rsidR="0060465F">
        <w:t xml:space="preserve">električne energije </w:t>
      </w:r>
      <w:r>
        <w:t xml:space="preserve">za posamezno </w:t>
      </w:r>
      <w:r w:rsidR="0060465F">
        <w:t>obračunsko točko</w:t>
      </w:r>
      <w:r>
        <w:t>.</w:t>
      </w:r>
    </w:p>
    <w:p w14:paraId="40EF284A" w14:textId="77777777" w:rsidR="00E52960" w:rsidRPr="00311A61" w:rsidRDefault="00E52960" w:rsidP="00E52960"/>
    <w:p w14:paraId="55421F57" w14:textId="62B98377" w:rsidR="00672012" w:rsidRDefault="00672012" w:rsidP="00672012">
      <w:pPr>
        <w:pStyle w:val="Citat"/>
        <w:rPr>
          <w:b w:val="0"/>
        </w:rPr>
      </w:pPr>
      <w:r w:rsidRPr="002519E4">
        <w:rPr>
          <w:b w:val="0"/>
        </w:rPr>
        <w:t xml:space="preserve">K </w:t>
      </w:r>
      <w:r>
        <w:rPr>
          <w:b w:val="0"/>
        </w:rPr>
        <w:fldChar w:fldCharType="begin"/>
      </w:r>
      <w:r>
        <w:rPr>
          <w:b w:val="0"/>
        </w:rPr>
        <w:instrText xml:space="preserve"> REF _Ref103184237 \r \h </w:instrText>
      </w:r>
      <w:r>
        <w:rPr>
          <w:b w:val="0"/>
        </w:rPr>
      </w:r>
      <w:r>
        <w:rPr>
          <w:b w:val="0"/>
        </w:rPr>
        <w:fldChar w:fldCharType="separate"/>
      </w:r>
      <w:r w:rsidR="002311C9">
        <w:rPr>
          <w:b w:val="0"/>
        </w:rPr>
        <w:t>265</w:t>
      </w:r>
      <w:r>
        <w:rPr>
          <w:b w:val="0"/>
        </w:rPr>
        <w:fldChar w:fldCharType="end"/>
      </w:r>
      <w:r w:rsidRPr="002519E4">
        <w:rPr>
          <w:b w:val="0"/>
        </w:rPr>
        <w:t>. členu</w:t>
      </w:r>
    </w:p>
    <w:p w14:paraId="64B933DB" w14:textId="083A49DF" w:rsidR="00672012" w:rsidRDefault="00672012" w:rsidP="00672012">
      <w:r>
        <w:t xml:space="preserve">V tem členu je </w:t>
      </w:r>
      <w:r w:rsidR="00763895">
        <w:t>definiran postopek in način, ko uporabnik sistema sklene več kot eno pogodbo o dobavi električne energije z različnimi dobavitelji na obračunski merilni točki istega prevzemno predajnega mesta, skladno z zahtevo iz ZOEE, 12. člen, peti odstavek.</w:t>
      </w:r>
    </w:p>
    <w:p w14:paraId="30073DF0" w14:textId="77777777" w:rsidR="00672012" w:rsidRPr="00311A61" w:rsidRDefault="00672012" w:rsidP="00672012"/>
    <w:p w14:paraId="31E98250" w14:textId="3CBFC2F1"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_Ref40004851 \r \h </w:instrText>
      </w:r>
      <w:r>
        <w:rPr>
          <w:b w:val="0"/>
        </w:rPr>
      </w:r>
      <w:r>
        <w:rPr>
          <w:b w:val="0"/>
        </w:rPr>
        <w:fldChar w:fldCharType="separate"/>
      </w:r>
      <w:r w:rsidR="002311C9">
        <w:rPr>
          <w:b w:val="0"/>
        </w:rPr>
        <w:t>266</w:t>
      </w:r>
      <w:r>
        <w:rPr>
          <w:b w:val="0"/>
        </w:rPr>
        <w:fldChar w:fldCharType="end"/>
      </w:r>
      <w:r w:rsidRPr="002519E4">
        <w:rPr>
          <w:b w:val="0"/>
        </w:rPr>
        <w:t>. členu</w:t>
      </w:r>
    </w:p>
    <w:p w14:paraId="66391253" w14:textId="77777777" w:rsidR="00E52960" w:rsidRDefault="00E52960" w:rsidP="00E52960">
      <w:r>
        <w:t>Zahtevo za menjavo dobavitelja lahko vloži novi dobavitelj ali uporabnik sistema. Trenutek evidentiranja te zahteve v informacijskem sistemu distribucijskega operaterja se šteje za čas prejema zahteve za menjavo dobavitelja. Pri prejemu več vlog za menjavo dobavitelja distribucijski operater obravnava prvo prispelo zahtevo, ostale pa do zaključka obravnave prve zahteve zavrne.</w:t>
      </w:r>
    </w:p>
    <w:p w14:paraId="3680DD22" w14:textId="77777777" w:rsidR="00E52960" w:rsidRPr="00311A61" w:rsidRDefault="00E52960" w:rsidP="00E52960"/>
    <w:p w14:paraId="08B0392C" w14:textId="23A67E81"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_Ref40004859 \r \h </w:instrText>
      </w:r>
      <w:r>
        <w:rPr>
          <w:b w:val="0"/>
        </w:rPr>
      </w:r>
      <w:r>
        <w:rPr>
          <w:b w:val="0"/>
        </w:rPr>
        <w:fldChar w:fldCharType="separate"/>
      </w:r>
      <w:r w:rsidR="002311C9">
        <w:rPr>
          <w:b w:val="0"/>
        </w:rPr>
        <w:t>267</w:t>
      </w:r>
      <w:r>
        <w:rPr>
          <w:b w:val="0"/>
        </w:rPr>
        <w:fldChar w:fldCharType="end"/>
      </w:r>
      <w:r w:rsidRPr="002519E4">
        <w:rPr>
          <w:b w:val="0"/>
        </w:rPr>
        <w:t>. členu</w:t>
      </w:r>
    </w:p>
    <w:p w14:paraId="6B8DFBF6" w14:textId="77777777" w:rsidR="00E52960" w:rsidRDefault="00E52960" w:rsidP="00E52960">
      <w:r>
        <w:t>V tem členu je opredeljena vsebina zahteve za menjavo dobavitelja. Ta mora vsebovati ustrezne identifikatorje uporabnika sistema in dobavitelja ter elektronsko obliko pogodbe o dobavi.</w:t>
      </w:r>
    </w:p>
    <w:p w14:paraId="4108084D" w14:textId="77777777" w:rsidR="00E52960" w:rsidRPr="00311A61" w:rsidRDefault="00E52960" w:rsidP="00E52960"/>
    <w:p w14:paraId="6C33363B" w14:textId="454FE45E"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_Ref40004869 \r \h </w:instrText>
      </w:r>
      <w:r>
        <w:rPr>
          <w:b w:val="0"/>
        </w:rPr>
      </w:r>
      <w:r>
        <w:rPr>
          <w:b w:val="0"/>
        </w:rPr>
        <w:fldChar w:fldCharType="separate"/>
      </w:r>
      <w:r w:rsidR="002311C9">
        <w:rPr>
          <w:b w:val="0"/>
        </w:rPr>
        <w:t>268</w:t>
      </w:r>
      <w:r>
        <w:rPr>
          <w:b w:val="0"/>
        </w:rPr>
        <w:fldChar w:fldCharType="end"/>
      </w:r>
      <w:r w:rsidRPr="002519E4">
        <w:rPr>
          <w:b w:val="0"/>
        </w:rPr>
        <w:t>. členu</w:t>
      </w:r>
    </w:p>
    <w:p w14:paraId="03B4617C" w14:textId="77777777" w:rsidR="00E52960" w:rsidRDefault="00E52960" w:rsidP="00E52960">
      <w:r>
        <w:t>V tem členu je opredeljena obveznost distribucijskega operaterja, da vlagatelju potrdi prejem njegove zahteve.</w:t>
      </w:r>
    </w:p>
    <w:p w14:paraId="3A0C82D3" w14:textId="77777777" w:rsidR="00E52960" w:rsidRPr="00311A61" w:rsidRDefault="00E52960" w:rsidP="00E52960"/>
    <w:p w14:paraId="0D03BC03" w14:textId="24F8CB42"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_Ref40004878 \r \h </w:instrText>
      </w:r>
      <w:r>
        <w:rPr>
          <w:b w:val="0"/>
        </w:rPr>
      </w:r>
      <w:r>
        <w:rPr>
          <w:b w:val="0"/>
        </w:rPr>
        <w:fldChar w:fldCharType="separate"/>
      </w:r>
      <w:r w:rsidR="002311C9">
        <w:rPr>
          <w:b w:val="0"/>
        </w:rPr>
        <w:t>269</w:t>
      </w:r>
      <w:r>
        <w:rPr>
          <w:b w:val="0"/>
        </w:rPr>
        <w:fldChar w:fldCharType="end"/>
      </w:r>
      <w:r w:rsidRPr="002519E4">
        <w:rPr>
          <w:b w:val="0"/>
        </w:rPr>
        <w:t>. členu</w:t>
      </w:r>
    </w:p>
    <w:p w14:paraId="63506D05" w14:textId="77777777" w:rsidR="00E52960" w:rsidRDefault="00E52960" w:rsidP="00E52960">
      <w:r>
        <w:t>V tem členu je opredeljen postopek pregleda zahteve za menjavo dobavitelja. Distribucijski operater odobri zamenjavo dobavitelja najkasneje v roku 5 delovnih dni, če niso podani razlogi za zavrnitev menjave, katerih seznam distribucijski operater pripravi in objavi na svoji spletni strani. O odločitvi o odobritvi menjave dobavitelja mora distribucijski operater izvesti ustrezno obveščanje.</w:t>
      </w:r>
    </w:p>
    <w:p w14:paraId="1F733FEC" w14:textId="77777777" w:rsidR="00E52960" w:rsidRPr="00311A61" w:rsidRDefault="00E52960" w:rsidP="00E52960"/>
    <w:p w14:paraId="2367F1D1" w14:textId="779A6609" w:rsidR="00E52960" w:rsidRDefault="00E52960" w:rsidP="00E52960">
      <w:pPr>
        <w:pStyle w:val="Citat"/>
        <w:rPr>
          <w:b w:val="0"/>
        </w:rPr>
      </w:pPr>
      <w:r w:rsidRPr="002519E4">
        <w:rPr>
          <w:b w:val="0"/>
        </w:rPr>
        <w:t xml:space="preserve">K </w:t>
      </w:r>
      <w:r>
        <w:rPr>
          <w:b w:val="0"/>
        </w:rPr>
        <w:fldChar w:fldCharType="begin"/>
      </w:r>
      <w:r>
        <w:rPr>
          <w:b w:val="0"/>
        </w:rPr>
        <w:instrText xml:space="preserve"> REF _Ref10033175 \r \h </w:instrText>
      </w:r>
      <w:r>
        <w:rPr>
          <w:b w:val="0"/>
        </w:rPr>
      </w:r>
      <w:r>
        <w:rPr>
          <w:b w:val="0"/>
        </w:rPr>
        <w:fldChar w:fldCharType="separate"/>
      </w:r>
      <w:r w:rsidR="002311C9">
        <w:rPr>
          <w:b w:val="0"/>
        </w:rPr>
        <w:t>270</w:t>
      </w:r>
      <w:r>
        <w:rPr>
          <w:b w:val="0"/>
        </w:rPr>
        <w:fldChar w:fldCharType="end"/>
      </w:r>
      <w:r w:rsidRPr="002519E4">
        <w:rPr>
          <w:b w:val="0"/>
        </w:rPr>
        <w:t>. členu</w:t>
      </w:r>
    </w:p>
    <w:p w14:paraId="65B4916D" w14:textId="77777777" w:rsidR="00E52960" w:rsidRDefault="00E52960" w:rsidP="00E52960">
      <w:r>
        <w:t>V tem členu je opredeljena vsebina obvestila o odobritvi menjave dobavitelja, ki jo distribucijski operater posreduje novemu in staremu dobavitelju. Obvestilo za novega dobavitelja vsebuje najmanj identifikator merilne točke in novega dobavitelja, predviden datum izvedbe menjave dobavitelja, podatke o števcu na merilnem mestu in o predvidenem odčitavanju le-tega. Obvestilo za starega dobavitelja vsebuje najmanj identifikator merilne točke in starega dobavitelja ter predviden datum izvedbe menjave dobavitelja.</w:t>
      </w:r>
    </w:p>
    <w:p w14:paraId="5B3BECC5" w14:textId="77777777" w:rsidR="00E52960" w:rsidRPr="00311A61" w:rsidRDefault="00E52960" w:rsidP="00E52960"/>
    <w:p w14:paraId="24F72A2B" w14:textId="794956E9"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_Ref40004903 \r \h </w:instrText>
      </w:r>
      <w:r>
        <w:rPr>
          <w:b w:val="0"/>
        </w:rPr>
      </w:r>
      <w:r>
        <w:rPr>
          <w:b w:val="0"/>
        </w:rPr>
        <w:fldChar w:fldCharType="separate"/>
      </w:r>
      <w:r w:rsidR="002311C9">
        <w:rPr>
          <w:b w:val="0"/>
        </w:rPr>
        <w:t>271</w:t>
      </w:r>
      <w:r>
        <w:rPr>
          <w:b w:val="0"/>
        </w:rPr>
        <w:fldChar w:fldCharType="end"/>
      </w:r>
      <w:r w:rsidRPr="002519E4">
        <w:rPr>
          <w:b w:val="0"/>
        </w:rPr>
        <w:t>. členu</w:t>
      </w:r>
    </w:p>
    <w:p w14:paraId="39197CFA" w14:textId="77777777" w:rsidR="00E52960" w:rsidRDefault="00E52960" w:rsidP="00E52960">
      <w:r>
        <w:t>V tem členu je opredeljena vsebina obvestila o zavrnitvi menjave dobavitelja, ki jo distribucijski operater posreduje novemu dobavitelju. Obvestilo za novega dobavitelja vsebuje najmanj identifikator merilne točke in novega dobavitelja ter razlog zavrnitve menjave dobavitelja.</w:t>
      </w:r>
    </w:p>
    <w:p w14:paraId="21DC55FE" w14:textId="77777777" w:rsidR="00E52960" w:rsidRPr="00311A61" w:rsidRDefault="00E52960" w:rsidP="00E52960"/>
    <w:p w14:paraId="1CDBBC94" w14:textId="0D981B5D" w:rsidR="00E52960" w:rsidRDefault="00E52960" w:rsidP="00E52960">
      <w:pPr>
        <w:pStyle w:val="Citat"/>
        <w:rPr>
          <w:b w:val="0"/>
        </w:rPr>
      </w:pPr>
      <w:r w:rsidRPr="002519E4">
        <w:rPr>
          <w:b w:val="0"/>
        </w:rPr>
        <w:t xml:space="preserve">K </w:t>
      </w:r>
      <w:r>
        <w:rPr>
          <w:b w:val="0"/>
        </w:rPr>
        <w:fldChar w:fldCharType="begin"/>
      </w:r>
      <w:r>
        <w:rPr>
          <w:b w:val="0"/>
        </w:rPr>
        <w:instrText xml:space="preserve"> REF _Ref428791027 \r \h </w:instrText>
      </w:r>
      <w:r>
        <w:rPr>
          <w:b w:val="0"/>
        </w:rPr>
      </w:r>
      <w:r>
        <w:rPr>
          <w:b w:val="0"/>
        </w:rPr>
        <w:fldChar w:fldCharType="separate"/>
      </w:r>
      <w:r w:rsidR="002311C9">
        <w:rPr>
          <w:b w:val="0"/>
        </w:rPr>
        <w:t>272</w:t>
      </w:r>
      <w:r>
        <w:rPr>
          <w:b w:val="0"/>
        </w:rPr>
        <w:fldChar w:fldCharType="end"/>
      </w:r>
      <w:r w:rsidRPr="002519E4">
        <w:rPr>
          <w:b w:val="0"/>
        </w:rPr>
        <w:t>. členu</w:t>
      </w:r>
    </w:p>
    <w:p w14:paraId="34DE424C" w14:textId="77777777" w:rsidR="00E52960" w:rsidRDefault="00E52960" w:rsidP="00E52960">
      <w:r>
        <w:t>V tem členu je opredeljen način določitve predvidenega datuma menjave dobavitelja, ki so določi na 21 dan od prejema zahteve za menjavo dobavitelja.</w:t>
      </w:r>
    </w:p>
    <w:p w14:paraId="4DA230DB" w14:textId="77777777" w:rsidR="00E52960" w:rsidRPr="00311A61" w:rsidRDefault="00E52960" w:rsidP="00E52960"/>
    <w:p w14:paraId="623913D4" w14:textId="1F5E75DC" w:rsidR="00E52960" w:rsidRDefault="00E52960" w:rsidP="00E52960">
      <w:pPr>
        <w:pStyle w:val="Citat"/>
        <w:rPr>
          <w:b w:val="0"/>
        </w:rPr>
      </w:pPr>
      <w:r w:rsidRPr="002519E4">
        <w:rPr>
          <w:b w:val="0"/>
        </w:rPr>
        <w:t xml:space="preserve">K </w:t>
      </w:r>
      <w:r>
        <w:rPr>
          <w:b w:val="0"/>
        </w:rPr>
        <w:fldChar w:fldCharType="begin"/>
      </w:r>
      <w:r>
        <w:rPr>
          <w:b w:val="0"/>
        </w:rPr>
        <w:instrText xml:space="preserve"> REF _Ref428793619 \r \h </w:instrText>
      </w:r>
      <w:r>
        <w:rPr>
          <w:b w:val="0"/>
        </w:rPr>
      </w:r>
      <w:r>
        <w:rPr>
          <w:b w:val="0"/>
        </w:rPr>
        <w:fldChar w:fldCharType="separate"/>
      </w:r>
      <w:r w:rsidR="002311C9">
        <w:rPr>
          <w:b w:val="0"/>
        </w:rPr>
        <w:t>273</w:t>
      </w:r>
      <w:r>
        <w:rPr>
          <w:b w:val="0"/>
        </w:rPr>
        <w:fldChar w:fldCharType="end"/>
      </w:r>
      <w:r w:rsidRPr="002519E4">
        <w:rPr>
          <w:b w:val="0"/>
        </w:rPr>
        <w:t>. členu</w:t>
      </w:r>
    </w:p>
    <w:p w14:paraId="42BA96CA" w14:textId="77777777" w:rsidR="00E52960" w:rsidRDefault="00E52960" w:rsidP="00E52960">
      <w:r>
        <w:t xml:space="preserve">V tem členu so opredeljeni možni načini odčitavanja števca za izvedbo </w:t>
      </w:r>
      <w:proofErr w:type="spellStart"/>
      <w:r>
        <w:t>obračuna.Števci</w:t>
      </w:r>
      <w:proofErr w:type="spellEnd"/>
      <w:r>
        <w:t xml:space="preserve"> se v osnovi odčitajo daljinsko, če je takšen števec vključen v sistem daljinskega zbiranja podatkov, v nasprotnem pa se odčitavanje zagotovi ročno, za kar sta v osnovi odgovorna uporabnik sistema ali njegov dobavitelj, pri čemer se to odčitavanje izvede med </w:t>
      </w:r>
      <w:proofErr w:type="spellStart"/>
      <w:r>
        <w:t>med</w:t>
      </w:r>
      <w:proofErr w:type="spellEnd"/>
      <w:r>
        <w:t xml:space="preserve"> dnevom izdaje obvestila o odobritvi menjave dobavitelja in 21 dnevom od prejema zahteve za menjavo dobavitelja.</w:t>
      </w:r>
    </w:p>
    <w:p w14:paraId="0B379702" w14:textId="77777777" w:rsidR="00E52960" w:rsidRPr="00311A61" w:rsidRDefault="00E52960" w:rsidP="00E52960"/>
    <w:p w14:paraId="6EA8D01C" w14:textId="05DC3FCF"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_Ref40004924 \r \h </w:instrText>
      </w:r>
      <w:r>
        <w:rPr>
          <w:b w:val="0"/>
        </w:rPr>
      </w:r>
      <w:r>
        <w:rPr>
          <w:b w:val="0"/>
        </w:rPr>
        <w:fldChar w:fldCharType="separate"/>
      </w:r>
      <w:r w:rsidR="002311C9">
        <w:rPr>
          <w:b w:val="0"/>
        </w:rPr>
        <w:t>274</w:t>
      </w:r>
      <w:r>
        <w:rPr>
          <w:b w:val="0"/>
        </w:rPr>
        <w:fldChar w:fldCharType="end"/>
      </w:r>
      <w:r w:rsidRPr="002519E4">
        <w:rPr>
          <w:b w:val="0"/>
        </w:rPr>
        <w:t>. členu</w:t>
      </w:r>
    </w:p>
    <w:p w14:paraId="5D44BEB4" w14:textId="6D88953B" w:rsidR="00E52960" w:rsidRDefault="00E52960" w:rsidP="00E52960">
      <w:r>
        <w:t xml:space="preserve">V tem členu je določeno, da distribucijski operater dejansko izvede menjavo dobavitelja po prejemu odčitka števca ob upoštevanju posebnosti iz alinej </w:t>
      </w:r>
      <w:r>
        <w:fldChar w:fldCharType="begin"/>
      </w:r>
      <w:r>
        <w:instrText xml:space="preserve"> REF _Ref428791027 \r \h </w:instrText>
      </w:r>
      <w:r>
        <w:fldChar w:fldCharType="separate"/>
      </w:r>
      <w:r w:rsidR="002311C9">
        <w:t>272</w:t>
      </w:r>
      <w:r>
        <w:fldChar w:fldCharType="end"/>
      </w:r>
      <w:r>
        <w:t xml:space="preserve">. člena teh SONDSEE. Če distribucijski </w:t>
      </w:r>
      <w:r>
        <w:lastRenderedPageBreak/>
        <w:t xml:space="preserve">operater v </w:t>
      </w:r>
      <w:proofErr w:type="spellStart"/>
      <w:r>
        <w:t>določenm</w:t>
      </w:r>
      <w:proofErr w:type="spellEnd"/>
      <w:r>
        <w:t xml:space="preserve"> roku ne prejme odčitka zaradi nedostopnosti merilnega mesta, menjavo dobavitelja zavrne.</w:t>
      </w:r>
    </w:p>
    <w:p w14:paraId="3154D509" w14:textId="77777777" w:rsidR="00E52960" w:rsidRPr="00311A61" w:rsidRDefault="00E52960" w:rsidP="00E52960"/>
    <w:p w14:paraId="1E7D855A" w14:textId="2BD1D8A5"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_Ref40004934 \r \h </w:instrText>
      </w:r>
      <w:r>
        <w:rPr>
          <w:b w:val="0"/>
        </w:rPr>
      </w:r>
      <w:r>
        <w:rPr>
          <w:b w:val="0"/>
        </w:rPr>
        <w:fldChar w:fldCharType="separate"/>
      </w:r>
      <w:r w:rsidR="002311C9">
        <w:rPr>
          <w:b w:val="0"/>
        </w:rPr>
        <w:t>275</w:t>
      </w:r>
      <w:r>
        <w:rPr>
          <w:b w:val="0"/>
        </w:rPr>
        <w:fldChar w:fldCharType="end"/>
      </w:r>
      <w:r w:rsidRPr="002519E4">
        <w:rPr>
          <w:b w:val="0"/>
        </w:rPr>
        <w:t>. členu</w:t>
      </w:r>
    </w:p>
    <w:p w14:paraId="50718152" w14:textId="77777777" w:rsidR="00E52960" w:rsidRDefault="00E52960" w:rsidP="00E52960">
      <w:r>
        <w:t>V tem členu je opredeljena vsebina obvestila o izvedeni menjavi dobavitelja, ki jo distribucijski operater posreduje novemu in staremu dobavitelju. Obvestilo za dobavitelja vsebuje najmanj identifikator merilne točke in dobavitelja, datum izvedbene menjave dobavitelja, odčitek s števca in informacijo o načinu pridobitve odčitka.</w:t>
      </w:r>
    </w:p>
    <w:p w14:paraId="2D7B0666" w14:textId="77777777" w:rsidR="00E52960" w:rsidRPr="00311A61" w:rsidRDefault="00E52960" w:rsidP="00E52960"/>
    <w:p w14:paraId="63B14833" w14:textId="2C70EE1C" w:rsidR="00E52960" w:rsidRDefault="00E52960" w:rsidP="00E52960">
      <w:pPr>
        <w:pStyle w:val="Citat"/>
        <w:rPr>
          <w:b w:val="0"/>
        </w:rPr>
      </w:pPr>
      <w:r w:rsidRPr="002519E4">
        <w:rPr>
          <w:b w:val="0"/>
        </w:rPr>
        <w:t xml:space="preserve">K </w:t>
      </w:r>
      <w:r>
        <w:rPr>
          <w:b w:val="0"/>
        </w:rPr>
        <w:fldChar w:fldCharType="begin"/>
      </w:r>
      <w:r>
        <w:rPr>
          <w:b w:val="0"/>
        </w:rPr>
        <w:instrText xml:space="preserve"> REF _Ref40004941 \r \h </w:instrText>
      </w:r>
      <w:r>
        <w:rPr>
          <w:b w:val="0"/>
        </w:rPr>
      </w:r>
      <w:r>
        <w:rPr>
          <w:b w:val="0"/>
        </w:rPr>
        <w:fldChar w:fldCharType="separate"/>
      </w:r>
      <w:r w:rsidR="002311C9">
        <w:rPr>
          <w:b w:val="0"/>
        </w:rPr>
        <w:t>276</w:t>
      </w:r>
      <w:r>
        <w:rPr>
          <w:b w:val="0"/>
        </w:rPr>
        <w:fldChar w:fldCharType="end"/>
      </w:r>
      <w:r w:rsidRPr="002519E4">
        <w:rPr>
          <w:b w:val="0"/>
        </w:rPr>
        <w:t>. členu</w:t>
      </w:r>
    </w:p>
    <w:p w14:paraId="232BC1DE" w14:textId="77777777" w:rsidR="00E52960" w:rsidRDefault="00E52960" w:rsidP="00E52960">
      <w:r>
        <w:t>V tem členu je opredeljena vsebina obvestila o zavrnjeni menjavi dobavitelja, ki jo distribucijski operater posreduje vlagatelju oziroma novemu in staremu dobavitelju. Obvestilo vsebuje najmanj identifikator merilne točke, razlog zavrnitve menjave dobavitelja in pravni poduk za vlagatelja, če je vlogo podal sam uporabnik sistema.</w:t>
      </w:r>
    </w:p>
    <w:p w14:paraId="60B9265B" w14:textId="77777777" w:rsidR="00E52960" w:rsidRPr="00311A61" w:rsidRDefault="00E52960" w:rsidP="00E52960"/>
    <w:p w14:paraId="3A01608D" w14:textId="036B7C8C" w:rsidR="00E52960" w:rsidRDefault="00E52960" w:rsidP="00E52960">
      <w:pPr>
        <w:pStyle w:val="Citat"/>
        <w:rPr>
          <w:b w:val="0"/>
        </w:rPr>
      </w:pPr>
      <w:r w:rsidRPr="002519E4">
        <w:rPr>
          <w:b w:val="0"/>
        </w:rPr>
        <w:t xml:space="preserve">K </w:t>
      </w:r>
      <w:r>
        <w:rPr>
          <w:b w:val="0"/>
        </w:rPr>
        <w:fldChar w:fldCharType="begin"/>
      </w:r>
      <w:r>
        <w:rPr>
          <w:b w:val="0"/>
        </w:rPr>
        <w:instrText xml:space="preserve"> REF _Ref428792702 \r \h </w:instrText>
      </w:r>
      <w:r>
        <w:rPr>
          <w:b w:val="0"/>
        </w:rPr>
      </w:r>
      <w:r>
        <w:rPr>
          <w:b w:val="0"/>
        </w:rPr>
        <w:fldChar w:fldCharType="separate"/>
      </w:r>
      <w:r w:rsidR="002311C9">
        <w:rPr>
          <w:b w:val="0"/>
        </w:rPr>
        <w:t>277</w:t>
      </w:r>
      <w:r>
        <w:rPr>
          <w:b w:val="0"/>
        </w:rPr>
        <w:fldChar w:fldCharType="end"/>
      </w:r>
      <w:r w:rsidRPr="002519E4">
        <w:rPr>
          <w:b w:val="0"/>
        </w:rPr>
        <w:t>. členu</w:t>
      </w:r>
    </w:p>
    <w:p w14:paraId="61E1E5D9" w14:textId="77777777" w:rsidR="00E52960" w:rsidRDefault="00E52960" w:rsidP="00E52960">
      <w:r>
        <w:t>V tem členu je opredeljena obveznost distribucijskega operaterja, da končni obračun izvede in ga posreduje dosedanjemu dobavitelju najkasneje v roku 6 tednov od dneva izvedene menjave dobavitelja.</w:t>
      </w:r>
    </w:p>
    <w:p w14:paraId="323BB3DD" w14:textId="77777777" w:rsidR="00E52960" w:rsidRPr="00311A61" w:rsidRDefault="00E52960" w:rsidP="00E52960"/>
    <w:p w14:paraId="376FECB1" w14:textId="4D95A834"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_Ref40016101 \r \h </w:instrText>
      </w:r>
      <w:r>
        <w:rPr>
          <w:b w:val="0"/>
        </w:rPr>
      </w:r>
      <w:r>
        <w:rPr>
          <w:b w:val="0"/>
        </w:rPr>
        <w:fldChar w:fldCharType="separate"/>
      </w:r>
      <w:r w:rsidR="002311C9">
        <w:rPr>
          <w:b w:val="0"/>
        </w:rPr>
        <w:t>278</w:t>
      </w:r>
      <w:r>
        <w:rPr>
          <w:b w:val="0"/>
        </w:rPr>
        <w:fldChar w:fldCharType="end"/>
      </w:r>
      <w:r w:rsidRPr="002519E4">
        <w:rPr>
          <w:b w:val="0"/>
        </w:rPr>
        <w:t>. členu</w:t>
      </w:r>
    </w:p>
    <w:p w14:paraId="5BD8201C" w14:textId="77777777" w:rsidR="00E52960" w:rsidRDefault="00E52960" w:rsidP="00E52960">
      <w:r>
        <w:t>V tem členu je opredeljeno, da so merilni podatki o parametrih električne energije osnova za pripravo obračunskih podatkov.</w:t>
      </w:r>
    </w:p>
    <w:p w14:paraId="0D54BBE6" w14:textId="77777777" w:rsidR="00E52960" w:rsidRPr="00311A61" w:rsidRDefault="00E52960" w:rsidP="00E52960"/>
    <w:p w14:paraId="06B92559" w14:textId="0162A637"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_Ref40016109 \r \h </w:instrText>
      </w:r>
      <w:r>
        <w:rPr>
          <w:b w:val="0"/>
        </w:rPr>
      </w:r>
      <w:r>
        <w:rPr>
          <w:b w:val="0"/>
        </w:rPr>
        <w:fldChar w:fldCharType="separate"/>
      </w:r>
      <w:r w:rsidR="002311C9">
        <w:rPr>
          <w:b w:val="0"/>
        </w:rPr>
        <w:t>279</w:t>
      </w:r>
      <w:r>
        <w:rPr>
          <w:b w:val="0"/>
        </w:rPr>
        <w:fldChar w:fldCharType="end"/>
      </w:r>
      <w:r w:rsidRPr="002519E4">
        <w:rPr>
          <w:b w:val="0"/>
        </w:rPr>
        <w:t>. členu</w:t>
      </w:r>
    </w:p>
    <w:p w14:paraId="07DA830E" w14:textId="77777777" w:rsidR="00E52960" w:rsidRDefault="00E52960" w:rsidP="00E52960">
      <w:r>
        <w:t>V tem členu je opredeljeno, da se merilni podatki iz merilnih mest, kjer se obračunska moč meri, odčitavajo in pri distribucijskem operaterju registrirajo mesečno, v ostalih primerih pa letno, pri čemer ti odčitki sodijo v standardno storitev distribucijskega operaterja.</w:t>
      </w:r>
    </w:p>
    <w:p w14:paraId="64E25AA5" w14:textId="77777777" w:rsidR="00E52960" w:rsidRPr="00311A61" w:rsidRDefault="00E52960" w:rsidP="00E52960"/>
    <w:p w14:paraId="5ABC4C5F" w14:textId="408F3EDB"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_Ref40016118 \r \h </w:instrText>
      </w:r>
      <w:r>
        <w:rPr>
          <w:b w:val="0"/>
        </w:rPr>
      </w:r>
      <w:r>
        <w:rPr>
          <w:b w:val="0"/>
        </w:rPr>
        <w:fldChar w:fldCharType="separate"/>
      </w:r>
      <w:r w:rsidR="002311C9">
        <w:rPr>
          <w:b w:val="0"/>
        </w:rPr>
        <w:t>280</w:t>
      </w:r>
      <w:r>
        <w:rPr>
          <w:b w:val="0"/>
        </w:rPr>
        <w:fldChar w:fldCharType="end"/>
      </w:r>
      <w:r w:rsidRPr="002519E4">
        <w:rPr>
          <w:b w:val="0"/>
        </w:rPr>
        <w:t>. členu</w:t>
      </w:r>
    </w:p>
    <w:p w14:paraId="04CACFF4" w14:textId="77777777" w:rsidR="00E52960" w:rsidRDefault="00E52960" w:rsidP="00E52960">
      <w:r>
        <w:t xml:space="preserve">V tem členu je opredeljeno, da vsi odčitki </w:t>
      </w:r>
      <w:proofErr w:type="spellStart"/>
      <w:r>
        <w:t>izved</w:t>
      </w:r>
      <w:proofErr w:type="spellEnd"/>
      <w:r>
        <w:t xml:space="preserve"> obsega odčitkov iz prejšnjega odstavka ne sodijo v standardno storitev distribucijskega operaterja in jih ima distribucijski operater pravico zaračunati.</w:t>
      </w:r>
    </w:p>
    <w:p w14:paraId="73986548" w14:textId="77777777" w:rsidR="00E52960" w:rsidRPr="00311A61" w:rsidRDefault="00E52960" w:rsidP="00E52960"/>
    <w:p w14:paraId="38726A5A" w14:textId="526B3E36"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_Ref40016127 \r \h </w:instrText>
      </w:r>
      <w:r>
        <w:rPr>
          <w:b w:val="0"/>
        </w:rPr>
      </w:r>
      <w:r>
        <w:rPr>
          <w:b w:val="0"/>
        </w:rPr>
        <w:fldChar w:fldCharType="separate"/>
      </w:r>
      <w:r w:rsidR="002311C9">
        <w:rPr>
          <w:b w:val="0"/>
        </w:rPr>
        <w:t>281</w:t>
      </w:r>
      <w:r>
        <w:rPr>
          <w:b w:val="0"/>
        </w:rPr>
        <w:fldChar w:fldCharType="end"/>
      </w:r>
      <w:r w:rsidRPr="002519E4">
        <w:rPr>
          <w:b w:val="0"/>
        </w:rPr>
        <w:t>. členu</w:t>
      </w:r>
    </w:p>
    <w:p w14:paraId="1866C774" w14:textId="77777777" w:rsidR="00E52960" w:rsidRDefault="00E52960" w:rsidP="00E52960">
      <w:r>
        <w:t>V tem členu je opredeljena obveznost distribucijskega operaterja, da mora v primeru prenehanja pogodbe o uporabi sistema odčitati števec in v 15 dneh po pridobitvi odčitka izvesti zaključni obračun.</w:t>
      </w:r>
    </w:p>
    <w:p w14:paraId="39FE6EEE" w14:textId="77777777" w:rsidR="00E52960" w:rsidRPr="00311A61" w:rsidRDefault="00E52960" w:rsidP="00E52960"/>
    <w:p w14:paraId="70F2665E" w14:textId="773E7D1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_Ref40016136 \r \h </w:instrText>
      </w:r>
      <w:r>
        <w:rPr>
          <w:b w:val="0"/>
        </w:rPr>
      </w:r>
      <w:r>
        <w:rPr>
          <w:b w:val="0"/>
        </w:rPr>
        <w:fldChar w:fldCharType="separate"/>
      </w:r>
      <w:r w:rsidR="002311C9">
        <w:rPr>
          <w:b w:val="0"/>
        </w:rPr>
        <w:t>282</w:t>
      </w:r>
      <w:r>
        <w:rPr>
          <w:b w:val="0"/>
        </w:rPr>
        <w:fldChar w:fldCharType="end"/>
      </w:r>
      <w:r w:rsidRPr="002519E4">
        <w:rPr>
          <w:b w:val="0"/>
        </w:rPr>
        <w:t>. členu</w:t>
      </w:r>
    </w:p>
    <w:p w14:paraId="1E4E100C" w14:textId="77777777" w:rsidR="00E52960" w:rsidRDefault="00E52960" w:rsidP="00E52960">
      <w:r>
        <w:t>V tem členu je opredeljeno obračunsko obdobje, in sicer za uporabnike sistema, ki imajo naprave za daljinski zajem in omogočen sam daljinski zajem, od 00:00 prvega v koledarskem mesecu do 24:00 zadnjega v koledarskem mesecu. Za ostale uporabnike sistema, ki se jim odčitava mesečno ali letno, pa je obračunsko obdobje določeno z obdobjem med dvema odčitkoma.</w:t>
      </w:r>
    </w:p>
    <w:p w14:paraId="33CA656A" w14:textId="77777777" w:rsidR="00E52960" w:rsidRPr="00311A61" w:rsidRDefault="00E52960" w:rsidP="00E52960"/>
    <w:p w14:paraId="76A1712A" w14:textId="33512B7A"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_Ref40016143 \r \h </w:instrText>
      </w:r>
      <w:r>
        <w:rPr>
          <w:b w:val="0"/>
        </w:rPr>
      </w:r>
      <w:r>
        <w:rPr>
          <w:b w:val="0"/>
        </w:rPr>
        <w:fldChar w:fldCharType="separate"/>
      </w:r>
      <w:r w:rsidR="002311C9">
        <w:rPr>
          <w:b w:val="0"/>
        </w:rPr>
        <w:t>283</w:t>
      </w:r>
      <w:r>
        <w:rPr>
          <w:b w:val="0"/>
        </w:rPr>
        <w:fldChar w:fldCharType="end"/>
      </w:r>
      <w:r w:rsidRPr="002519E4">
        <w:rPr>
          <w:b w:val="0"/>
        </w:rPr>
        <w:t>. členu</w:t>
      </w:r>
    </w:p>
    <w:p w14:paraId="2A7F5A69" w14:textId="77777777" w:rsidR="00E52960" w:rsidRDefault="00E52960" w:rsidP="00E52960">
      <w:r>
        <w:lastRenderedPageBreak/>
        <w:t xml:space="preserve">V tem členu je opredeljeno, da so obračunsko obdobje in pridobljeni podatki iz merilnih naprav osnova za obračun omrežnine in prispevkov, </w:t>
      </w:r>
      <w:r w:rsidRPr="00AD2D8B">
        <w:t>dobave ali odjema električne energije, obračuna realizacije bilančnih skupin in morebitnih drugih obveznosti</w:t>
      </w:r>
      <w:r>
        <w:t>.</w:t>
      </w:r>
    </w:p>
    <w:p w14:paraId="72BC3540" w14:textId="77777777" w:rsidR="00E52960" w:rsidRPr="00311A61" w:rsidRDefault="00E52960" w:rsidP="00E52960"/>
    <w:p w14:paraId="3953C08D" w14:textId="4BFDBE9D" w:rsidR="00E52960" w:rsidRDefault="00E52960" w:rsidP="00E52960">
      <w:pPr>
        <w:pStyle w:val="Citat"/>
        <w:rPr>
          <w:b w:val="0"/>
        </w:rPr>
      </w:pPr>
      <w:r w:rsidRPr="002519E4">
        <w:rPr>
          <w:b w:val="0"/>
        </w:rPr>
        <w:t xml:space="preserve">K </w:t>
      </w:r>
      <w:r>
        <w:rPr>
          <w:b w:val="0"/>
        </w:rPr>
        <w:fldChar w:fldCharType="begin"/>
      </w:r>
      <w:r>
        <w:rPr>
          <w:b w:val="0"/>
        </w:rPr>
        <w:instrText xml:space="preserve"> REF _Ref436311966 \r \h </w:instrText>
      </w:r>
      <w:r>
        <w:rPr>
          <w:b w:val="0"/>
        </w:rPr>
      </w:r>
      <w:r>
        <w:rPr>
          <w:b w:val="0"/>
        </w:rPr>
        <w:fldChar w:fldCharType="separate"/>
      </w:r>
      <w:r w:rsidR="002311C9">
        <w:rPr>
          <w:b w:val="0"/>
        </w:rPr>
        <w:t>284</w:t>
      </w:r>
      <w:r>
        <w:rPr>
          <w:b w:val="0"/>
        </w:rPr>
        <w:fldChar w:fldCharType="end"/>
      </w:r>
      <w:r w:rsidRPr="002519E4">
        <w:rPr>
          <w:b w:val="0"/>
        </w:rPr>
        <w:t>. členu</w:t>
      </w:r>
    </w:p>
    <w:p w14:paraId="5D0EB511" w14:textId="77777777" w:rsidR="00E52960" w:rsidRDefault="00E52960" w:rsidP="00E52960">
      <w:r>
        <w:t xml:space="preserve">V tem členu je opredeljen postopek priprave obračunskih podatkov in sicer obračunska moč uporabnikom, ki se jim moč meri, se jim pripravi na osnovi merilnih podatkov koledarskega meseca, za ostale pa na podlagi velikosti </w:t>
      </w:r>
      <w:proofErr w:type="spellStart"/>
      <w:r>
        <w:t>omejevalca</w:t>
      </w:r>
      <w:proofErr w:type="spellEnd"/>
      <w:r>
        <w:t>. Za porabljeno ali oddano energijo, kjer se merilne naprave odčitavajo preko sistema daljinskega zajema, se obračunski podatki pripravijo kor razlika končnega in začetnega stanja merilne prave v obračunskem obdobju.</w:t>
      </w:r>
    </w:p>
    <w:p w14:paraId="184530D5" w14:textId="77777777" w:rsidR="00E52960" w:rsidRDefault="00E52960" w:rsidP="00E52960">
      <w:r>
        <w:t xml:space="preserve">V primeru letnega odčitavanja distribucijski operater pripravlja obračunske podatke za koledarski mesec na podlagi povprečne porabe predhodnega obračunskega obdobja in števila dni v mesecu, pri čemer najmanj enkrat letno izvede poračun. V tem primeru lahko uporabnik sistema sam sporoči stanje merilne naprave po zaključku koledarskega meseca, pri čemer jih distribucijski operater uporabi za obračun, če sporočen odčitek ustreza </w:t>
      </w:r>
      <w:proofErr w:type="spellStart"/>
      <w:r>
        <w:t>validacijskim</w:t>
      </w:r>
      <w:proofErr w:type="spellEnd"/>
      <w:r>
        <w:t xml:space="preserve"> kriterijem distribucijskega operaterja</w:t>
      </w:r>
    </w:p>
    <w:p w14:paraId="316F252F" w14:textId="77777777" w:rsidR="00E52960" w:rsidRPr="00311A61" w:rsidRDefault="00E52960" w:rsidP="00E52960"/>
    <w:p w14:paraId="0FF252B2" w14:textId="608657F6"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_Ref40016164 \r \h </w:instrText>
      </w:r>
      <w:r>
        <w:rPr>
          <w:b w:val="0"/>
        </w:rPr>
      </w:r>
      <w:r>
        <w:rPr>
          <w:b w:val="0"/>
        </w:rPr>
        <w:fldChar w:fldCharType="separate"/>
      </w:r>
      <w:r w:rsidR="002311C9">
        <w:rPr>
          <w:b w:val="0"/>
        </w:rPr>
        <w:t>285</w:t>
      </w:r>
      <w:r>
        <w:rPr>
          <w:b w:val="0"/>
        </w:rPr>
        <w:fldChar w:fldCharType="end"/>
      </w:r>
      <w:r w:rsidRPr="002519E4">
        <w:rPr>
          <w:b w:val="0"/>
        </w:rPr>
        <w:t>. členu</w:t>
      </w:r>
    </w:p>
    <w:p w14:paraId="5E5B293D" w14:textId="77777777" w:rsidR="00E52960" w:rsidRDefault="00E52960" w:rsidP="00E52960">
      <w:r>
        <w:t>V tem členu je opredeljena obveznost distribucijskega operaterja, da merilne podatke oziroma obračunske podatke iz merilnih točk posameznemu dobavitelju evidentiranemu na teh merilnih točkah posreduje enkrat mesečno.</w:t>
      </w:r>
    </w:p>
    <w:p w14:paraId="6A49FA4D" w14:textId="77777777" w:rsidR="00E52960" w:rsidRPr="00311A61" w:rsidRDefault="00E52960" w:rsidP="00E52960"/>
    <w:p w14:paraId="33144074" w14:textId="1CE96AC9"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_Ref40016173 \r \h </w:instrText>
      </w:r>
      <w:r>
        <w:rPr>
          <w:b w:val="0"/>
        </w:rPr>
      </w:r>
      <w:r>
        <w:rPr>
          <w:b w:val="0"/>
        </w:rPr>
        <w:fldChar w:fldCharType="separate"/>
      </w:r>
      <w:r w:rsidR="002311C9">
        <w:rPr>
          <w:b w:val="0"/>
        </w:rPr>
        <w:t>286</w:t>
      </w:r>
      <w:r>
        <w:rPr>
          <w:b w:val="0"/>
        </w:rPr>
        <w:fldChar w:fldCharType="end"/>
      </w:r>
      <w:r w:rsidRPr="002519E4">
        <w:rPr>
          <w:b w:val="0"/>
        </w:rPr>
        <w:t>. členu</w:t>
      </w:r>
    </w:p>
    <w:p w14:paraId="2AF96BDF" w14:textId="41B26282" w:rsidR="00E52960" w:rsidRDefault="00E52960" w:rsidP="00E52960">
      <w:r>
        <w:t xml:space="preserve">V tem členu je opredeljen način zaokroževanja obračunskih podatkov skladno s </w:t>
      </w:r>
      <w:r>
        <w:fldChar w:fldCharType="begin"/>
      </w:r>
      <w:r>
        <w:instrText xml:space="preserve"> REF _Ref385839739 \r \h </w:instrText>
      </w:r>
      <w:r>
        <w:fldChar w:fldCharType="separate"/>
      </w:r>
      <w:r w:rsidR="002311C9">
        <w:t>209</w:t>
      </w:r>
      <w:r>
        <w:fldChar w:fldCharType="end"/>
      </w:r>
      <w:r>
        <w:t>. členom teh SONDSEE.</w:t>
      </w:r>
    </w:p>
    <w:p w14:paraId="3DAC19A9" w14:textId="77777777" w:rsidR="00E52960" w:rsidRPr="00311A61" w:rsidRDefault="00E52960" w:rsidP="00E52960"/>
    <w:p w14:paraId="0E614575" w14:textId="7379E59F"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_Ref40018215 \r \h </w:instrText>
      </w:r>
      <w:r>
        <w:rPr>
          <w:b w:val="0"/>
        </w:rPr>
      </w:r>
      <w:r>
        <w:rPr>
          <w:b w:val="0"/>
        </w:rPr>
        <w:fldChar w:fldCharType="separate"/>
      </w:r>
      <w:r w:rsidR="002311C9">
        <w:rPr>
          <w:b w:val="0"/>
        </w:rPr>
        <w:t>287</w:t>
      </w:r>
      <w:r>
        <w:rPr>
          <w:b w:val="0"/>
        </w:rPr>
        <w:fldChar w:fldCharType="end"/>
      </w:r>
      <w:r w:rsidRPr="002519E4">
        <w:rPr>
          <w:b w:val="0"/>
        </w:rPr>
        <w:t>. členu</w:t>
      </w:r>
    </w:p>
    <w:p w14:paraId="44B263E8" w14:textId="77777777" w:rsidR="00E52960" w:rsidRDefault="00E52960" w:rsidP="00E52960">
      <w:r>
        <w:t>V tem členu je opredeljen način izvajanja obračuna in posredovanja podatkov o omrežnini in prispevkih.</w:t>
      </w:r>
    </w:p>
    <w:p w14:paraId="0AAFA349" w14:textId="77777777" w:rsidR="00E52960" w:rsidRPr="00311A61" w:rsidRDefault="00E52960" w:rsidP="00E52960"/>
    <w:p w14:paraId="0F17DF7F" w14:textId="266B0125"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_Ref40018225 \r \h </w:instrText>
      </w:r>
      <w:r>
        <w:rPr>
          <w:b w:val="0"/>
        </w:rPr>
      </w:r>
      <w:r>
        <w:rPr>
          <w:b w:val="0"/>
        </w:rPr>
        <w:fldChar w:fldCharType="separate"/>
      </w:r>
      <w:r w:rsidR="002311C9">
        <w:rPr>
          <w:b w:val="0"/>
        </w:rPr>
        <w:t>288</w:t>
      </w:r>
      <w:r>
        <w:rPr>
          <w:b w:val="0"/>
        </w:rPr>
        <w:fldChar w:fldCharType="end"/>
      </w:r>
      <w:r w:rsidRPr="002519E4">
        <w:rPr>
          <w:b w:val="0"/>
        </w:rPr>
        <w:t>. členu</w:t>
      </w:r>
    </w:p>
    <w:p w14:paraId="21E5B28D" w14:textId="77777777" w:rsidR="00E52960" w:rsidRDefault="00E52960" w:rsidP="00E52960">
      <w:r>
        <w:t>V tem členu je opredeljen postopek spremembe obračunske moči za uporabnike sistema, ki se jim obračunska moč ne meri. Sprememba obračunske moči ni dovoljena v primerih, kjer je za merilnim mestom priključena naprava za samooskrbo oziroma je merilno mesto vključeno v skupnostno samooskrbo.</w:t>
      </w:r>
    </w:p>
    <w:p w14:paraId="03FF9388" w14:textId="77777777" w:rsidR="00E52960" w:rsidRPr="00311A61" w:rsidRDefault="00E52960" w:rsidP="00E52960"/>
    <w:p w14:paraId="7ECB86BE" w14:textId="7217AFFF" w:rsidR="00E52960" w:rsidRDefault="00E52960" w:rsidP="00E52960">
      <w:pPr>
        <w:pStyle w:val="Citat"/>
        <w:rPr>
          <w:b w:val="0"/>
        </w:rPr>
      </w:pPr>
      <w:r w:rsidRPr="002519E4">
        <w:rPr>
          <w:b w:val="0"/>
        </w:rPr>
        <w:t xml:space="preserve">K </w:t>
      </w:r>
      <w:r>
        <w:rPr>
          <w:b w:val="0"/>
        </w:rPr>
        <w:fldChar w:fldCharType="begin"/>
      </w:r>
      <w:r>
        <w:rPr>
          <w:b w:val="0"/>
        </w:rPr>
        <w:instrText xml:space="preserve"> REF _Ref494279137 \r \h </w:instrText>
      </w:r>
      <w:r>
        <w:rPr>
          <w:b w:val="0"/>
        </w:rPr>
      </w:r>
      <w:r>
        <w:rPr>
          <w:b w:val="0"/>
        </w:rPr>
        <w:fldChar w:fldCharType="separate"/>
      </w:r>
      <w:r w:rsidR="002311C9">
        <w:rPr>
          <w:b w:val="0"/>
        </w:rPr>
        <w:t>289</w:t>
      </w:r>
      <w:r>
        <w:rPr>
          <w:b w:val="0"/>
        </w:rPr>
        <w:fldChar w:fldCharType="end"/>
      </w:r>
      <w:r w:rsidRPr="002519E4">
        <w:rPr>
          <w:b w:val="0"/>
        </w:rPr>
        <w:t>. členu</w:t>
      </w:r>
    </w:p>
    <w:p w14:paraId="60FD2C05" w14:textId="77777777" w:rsidR="00E52960" w:rsidRDefault="00E52960" w:rsidP="00E52960">
      <w:r>
        <w:t>V tem členu je določen postopek določitve količin iz zneska akontacije za omrežnino in prispevke za merilna mesta, kjer se merilno mesto odčitava enkrat letno. Omogočena je možnost, da uporabnik sam preko dobavitelja sporoča odčitke s svojega merilnega mesta.</w:t>
      </w:r>
    </w:p>
    <w:p w14:paraId="6B8EA58A" w14:textId="77777777" w:rsidR="00E52960" w:rsidRPr="00311A61" w:rsidRDefault="00E52960" w:rsidP="00E52960"/>
    <w:p w14:paraId="5A718449" w14:textId="11C7B56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_Ref40018242 \r \h </w:instrText>
      </w:r>
      <w:r>
        <w:rPr>
          <w:b w:val="0"/>
        </w:rPr>
      </w:r>
      <w:r>
        <w:rPr>
          <w:b w:val="0"/>
        </w:rPr>
        <w:fldChar w:fldCharType="separate"/>
      </w:r>
      <w:r w:rsidR="002311C9">
        <w:rPr>
          <w:b w:val="0"/>
        </w:rPr>
        <w:t>290</w:t>
      </w:r>
      <w:r>
        <w:rPr>
          <w:b w:val="0"/>
        </w:rPr>
        <w:fldChar w:fldCharType="end"/>
      </w:r>
      <w:r w:rsidRPr="002519E4">
        <w:rPr>
          <w:b w:val="0"/>
        </w:rPr>
        <w:t>. členu</w:t>
      </w:r>
    </w:p>
    <w:p w14:paraId="4FECC6C0" w14:textId="77777777" w:rsidR="00E52960" w:rsidRDefault="00E52960" w:rsidP="00E52960">
      <w:r>
        <w:t>V tem členu je določeno, da se u</w:t>
      </w:r>
      <w:r w:rsidRPr="00633C77">
        <w:t>porabnik</w:t>
      </w:r>
      <w:r>
        <w:t xml:space="preserve">u sistema, ki se mu obračunska moč določi na podlagi </w:t>
      </w:r>
      <w:proofErr w:type="spellStart"/>
      <w:r>
        <w:t>omejevalca</w:t>
      </w:r>
      <w:proofErr w:type="spellEnd"/>
      <w:r>
        <w:t xml:space="preserve"> toka in ima</w:t>
      </w:r>
      <w:r w:rsidRPr="00633C77">
        <w:t xml:space="preserve"> letno ali mesečno obračunsko obdobje, ob spremembi cene </w:t>
      </w:r>
      <w:r>
        <w:t>omrežnine in prispevkov</w:t>
      </w:r>
      <w:r w:rsidRPr="00633C77">
        <w:t xml:space="preserve">, ki ne sovpada s koncem obračunskega obdobja, ne odčita </w:t>
      </w:r>
      <w:r>
        <w:t>merilne naprave.</w:t>
      </w:r>
    </w:p>
    <w:p w14:paraId="4991929C" w14:textId="77777777" w:rsidR="00E52960" w:rsidRPr="00311A61" w:rsidRDefault="00E52960" w:rsidP="00E52960"/>
    <w:p w14:paraId="70B242DC" w14:textId="3586523C"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_Ref40018250 \r \h </w:instrText>
      </w:r>
      <w:r>
        <w:rPr>
          <w:b w:val="0"/>
        </w:rPr>
      </w:r>
      <w:r>
        <w:rPr>
          <w:b w:val="0"/>
        </w:rPr>
        <w:fldChar w:fldCharType="separate"/>
      </w:r>
      <w:r w:rsidR="002311C9">
        <w:rPr>
          <w:b w:val="0"/>
        </w:rPr>
        <w:t>291</w:t>
      </w:r>
      <w:r>
        <w:rPr>
          <w:b w:val="0"/>
        </w:rPr>
        <w:fldChar w:fldCharType="end"/>
      </w:r>
      <w:r w:rsidRPr="002519E4">
        <w:rPr>
          <w:b w:val="0"/>
        </w:rPr>
        <w:t>. členu</w:t>
      </w:r>
    </w:p>
    <w:p w14:paraId="01BBEA1C" w14:textId="77777777" w:rsidR="00E52960" w:rsidRDefault="00E52960" w:rsidP="00E52960">
      <w:r>
        <w:lastRenderedPageBreak/>
        <w:t xml:space="preserve">V tem členu določeno, da se v primerih iz prejšnjega člena ob spremembi cene </w:t>
      </w:r>
      <w:r w:rsidRPr="001A6920">
        <w:t>izračuna merilne podatke z linearno interpolacijo v sorazmerju s številom dni veljavnosti posameznih tarifnih postavk med dvema od</w:t>
      </w:r>
      <w:r>
        <w:t>čit</w:t>
      </w:r>
      <w:r w:rsidRPr="001A6920">
        <w:t xml:space="preserve">koma na začetku in koncu obračunskega obdobja ali na podlagi v </w:t>
      </w:r>
      <w:r>
        <w:t>osmih</w:t>
      </w:r>
      <w:r w:rsidRPr="001A6920">
        <w:t xml:space="preserve"> dneh sporočenih od</w:t>
      </w:r>
      <w:r>
        <w:t>čit</w:t>
      </w:r>
      <w:r w:rsidRPr="001A6920">
        <w:t>kov od dneva uveljavitve spremembe cene</w:t>
      </w:r>
      <w:r>
        <w:t>.</w:t>
      </w:r>
    </w:p>
    <w:p w14:paraId="2110F523" w14:textId="77777777" w:rsidR="00E52960" w:rsidRPr="00311A61" w:rsidRDefault="00E52960" w:rsidP="00E52960"/>
    <w:p w14:paraId="229905B4" w14:textId="7D0D9545"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_Ref40018259 \r \h </w:instrText>
      </w:r>
      <w:r>
        <w:rPr>
          <w:b w:val="0"/>
        </w:rPr>
      </w:r>
      <w:r>
        <w:rPr>
          <w:b w:val="0"/>
        </w:rPr>
        <w:fldChar w:fldCharType="separate"/>
      </w:r>
      <w:r w:rsidR="002311C9">
        <w:rPr>
          <w:b w:val="0"/>
        </w:rPr>
        <w:t>292</w:t>
      </w:r>
      <w:r>
        <w:rPr>
          <w:b w:val="0"/>
        </w:rPr>
        <w:fldChar w:fldCharType="end"/>
      </w:r>
      <w:r w:rsidRPr="002519E4">
        <w:rPr>
          <w:b w:val="0"/>
        </w:rPr>
        <w:t>. členu</w:t>
      </w:r>
    </w:p>
    <w:p w14:paraId="637C8788" w14:textId="77777777" w:rsidR="00E52960" w:rsidRDefault="00E52960" w:rsidP="00E52960">
      <w:r>
        <w:t xml:space="preserve">V tem členu je opredeljena obveznost distribucijskega operaterja, da </w:t>
      </w:r>
      <w:r w:rsidRPr="00E1476E">
        <w:t xml:space="preserve">izdela </w:t>
      </w:r>
      <w:r>
        <w:t>uporabniku sistema m</w:t>
      </w:r>
      <w:r w:rsidRPr="00E1476E">
        <w:t xml:space="preserve">esečni račun na podlagi mesečnih obračunskih podatkov </w:t>
      </w:r>
      <w:r>
        <w:t xml:space="preserve">praviloma </w:t>
      </w:r>
      <w:r w:rsidRPr="00E1476E">
        <w:t xml:space="preserve">do </w:t>
      </w:r>
      <w:r>
        <w:t xml:space="preserve">vključno </w:t>
      </w:r>
      <w:r w:rsidRPr="00E1476E">
        <w:t xml:space="preserve">šestega delovnega </w:t>
      </w:r>
      <w:r>
        <w:t>dne v mesecu za pretekli mesec.</w:t>
      </w:r>
    </w:p>
    <w:p w14:paraId="3B684EA3" w14:textId="77777777" w:rsidR="00E52960" w:rsidRPr="00311A61" w:rsidRDefault="00E52960" w:rsidP="00E52960"/>
    <w:p w14:paraId="2B9DA213" w14:textId="0D24713B"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_Ref40018268 \r \h </w:instrText>
      </w:r>
      <w:r>
        <w:rPr>
          <w:b w:val="0"/>
        </w:rPr>
      </w:r>
      <w:r>
        <w:rPr>
          <w:b w:val="0"/>
        </w:rPr>
        <w:fldChar w:fldCharType="separate"/>
      </w:r>
      <w:r w:rsidR="002311C9">
        <w:rPr>
          <w:b w:val="0"/>
        </w:rPr>
        <w:t>293</w:t>
      </w:r>
      <w:r>
        <w:rPr>
          <w:b w:val="0"/>
        </w:rPr>
        <w:fldChar w:fldCharType="end"/>
      </w:r>
      <w:r w:rsidRPr="002519E4">
        <w:rPr>
          <w:b w:val="0"/>
        </w:rPr>
        <w:t>. členu</w:t>
      </w:r>
    </w:p>
    <w:p w14:paraId="595F8B17" w14:textId="77777777" w:rsidR="00E52960" w:rsidRDefault="00E52960" w:rsidP="00E52960">
      <w:r>
        <w:t>V tem členu je opredeljena obveznost dobavitelja, da v komunikaciji z uporabnikom sistema in distribucijskim operaterjem uporablja identifikatorja merilnega mesta in merilne točke določena v teh SONDSEE.</w:t>
      </w:r>
    </w:p>
    <w:p w14:paraId="4167E98A" w14:textId="77777777" w:rsidR="00E52960" w:rsidRPr="00311A61" w:rsidRDefault="00E52960" w:rsidP="00E52960"/>
    <w:p w14:paraId="4A773A75" w14:textId="4A188CF8"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_Ref40018274 \r \h </w:instrText>
      </w:r>
      <w:r>
        <w:rPr>
          <w:b w:val="0"/>
        </w:rPr>
      </w:r>
      <w:r>
        <w:rPr>
          <w:b w:val="0"/>
        </w:rPr>
        <w:fldChar w:fldCharType="separate"/>
      </w:r>
      <w:r w:rsidR="002311C9">
        <w:rPr>
          <w:b w:val="0"/>
        </w:rPr>
        <w:t>294</w:t>
      </w:r>
      <w:r>
        <w:rPr>
          <w:b w:val="0"/>
        </w:rPr>
        <w:fldChar w:fldCharType="end"/>
      </w:r>
      <w:r w:rsidRPr="002519E4">
        <w:rPr>
          <w:b w:val="0"/>
        </w:rPr>
        <w:t>. členu</w:t>
      </w:r>
    </w:p>
    <w:p w14:paraId="5B0A86D9" w14:textId="2A01A566" w:rsidR="00E52960" w:rsidRDefault="00E52960" w:rsidP="00E52960">
      <w:r>
        <w:t>V tem členu je določen postopek določitve obračunskih podatkov in izvedbe samega obračuna na merilnih mestih samooskrbe skladno z veljavnimi predpisi.</w:t>
      </w:r>
      <w:r w:rsidR="00AE30D3">
        <w:t xml:space="preserve"> Pri tem je v novem 1. odstavku dodana razmejitev izvajanja obračuna končnih odjemalcev priključenih pod pogoji samooskrb in sicer na podlagi 221. člena teh SONDSEE kjer je definirano izvajanje nalog DO na podlagi ZSROVE in Uredbe o samooskrbi z električno energijo iz obnovljivih virov energije ( obračun po ZSROVE)  ter izvajanja nalog DO iz prehodne določbe glede samooskrb iz 72. člena ZSROVE ( obračun po EZ-1)</w:t>
      </w:r>
    </w:p>
    <w:p w14:paraId="3DE425B3" w14:textId="77777777" w:rsidR="00E52960" w:rsidRPr="00311A61" w:rsidRDefault="00E52960" w:rsidP="00E52960"/>
    <w:p w14:paraId="748708F5" w14:textId="2AE4EA3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_Ref40018282 \r \h </w:instrText>
      </w:r>
      <w:r>
        <w:rPr>
          <w:b w:val="0"/>
        </w:rPr>
      </w:r>
      <w:r>
        <w:rPr>
          <w:b w:val="0"/>
        </w:rPr>
        <w:fldChar w:fldCharType="separate"/>
      </w:r>
      <w:r w:rsidR="002311C9">
        <w:rPr>
          <w:b w:val="0"/>
        </w:rPr>
        <w:t>295</w:t>
      </w:r>
      <w:r>
        <w:rPr>
          <w:b w:val="0"/>
        </w:rPr>
        <w:fldChar w:fldCharType="end"/>
      </w:r>
      <w:r w:rsidRPr="002519E4">
        <w:rPr>
          <w:b w:val="0"/>
        </w:rPr>
        <w:t>. členu</w:t>
      </w:r>
    </w:p>
    <w:p w14:paraId="7B6FA366" w14:textId="77777777" w:rsidR="00E52960" w:rsidRDefault="00E52960" w:rsidP="00E52960">
      <w:r>
        <w:t>V tem členu je določen postopek določitve vrste odjema »hitre polnilnice« skladno z veljavnimi predpisi.</w:t>
      </w:r>
    </w:p>
    <w:p w14:paraId="04DC7EC3" w14:textId="77777777" w:rsidR="00E52960" w:rsidRPr="00311A61" w:rsidRDefault="00E52960" w:rsidP="00E52960"/>
    <w:p w14:paraId="19F7B850" w14:textId="2AF973C8"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_Ref40019456 \r \h </w:instrText>
      </w:r>
      <w:r>
        <w:rPr>
          <w:b w:val="0"/>
        </w:rPr>
      </w:r>
      <w:r>
        <w:rPr>
          <w:b w:val="0"/>
        </w:rPr>
        <w:fldChar w:fldCharType="separate"/>
      </w:r>
      <w:r w:rsidR="002311C9">
        <w:rPr>
          <w:b w:val="0"/>
        </w:rPr>
        <w:t>296</w:t>
      </w:r>
      <w:r>
        <w:rPr>
          <w:b w:val="0"/>
        </w:rPr>
        <w:fldChar w:fldCharType="end"/>
      </w:r>
      <w:r w:rsidRPr="002519E4">
        <w:rPr>
          <w:b w:val="0"/>
        </w:rPr>
        <w:t>. členu</w:t>
      </w:r>
    </w:p>
    <w:p w14:paraId="4F6694C0" w14:textId="77777777" w:rsidR="00E52960" w:rsidRDefault="00E52960" w:rsidP="00E52960">
      <w:r>
        <w:t>V tem členu je določen postopek priprave podatkov za bilančni obračun v urnih ali 15 minutnih blokih.</w:t>
      </w:r>
    </w:p>
    <w:p w14:paraId="2D6572BA" w14:textId="77777777" w:rsidR="00E52960" w:rsidRPr="00311A61" w:rsidRDefault="00E52960" w:rsidP="00E52960"/>
    <w:p w14:paraId="27EF0F68" w14:textId="3EDB7D8C"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_Ref40019467 \r \h </w:instrText>
      </w:r>
      <w:r>
        <w:rPr>
          <w:b w:val="0"/>
        </w:rPr>
      </w:r>
      <w:r>
        <w:rPr>
          <w:b w:val="0"/>
        </w:rPr>
        <w:fldChar w:fldCharType="separate"/>
      </w:r>
      <w:r w:rsidR="002311C9">
        <w:rPr>
          <w:b w:val="0"/>
        </w:rPr>
        <w:t>297</w:t>
      </w:r>
      <w:r>
        <w:rPr>
          <w:b w:val="0"/>
        </w:rPr>
        <w:fldChar w:fldCharType="end"/>
      </w:r>
      <w:r w:rsidRPr="002519E4">
        <w:rPr>
          <w:b w:val="0"/>
        </w:rPr>
        <w:t>. členu</w:t>
      </w:r>
    </w:p>
    <w:p w14:paraId="192EC759" w14:textId="77777777" w:rsidR="00E52960" w:rsidRDefault="00E52960" w:rsidP="00E52960">
      <w:r>
        <w:t>V tem členu je opredeljeno, da je lahko posamezna obračunska merilna točka OMT za bilančni obračun meseca zavedena pri več dobaviteljih, če je bila v tem mesecu izvedena menjava dobavitelja na tej merilni točki. Razmejitev količin se izvede skladno z razdelitvijo količin obračunane realizacije omrežnine.</w:t>
      </w:r>
    </w:p>
    <w:p w14:paraId="32A26E82" w14:textId="77777777" w:rsidR="00E52960" w:rsidRPr="00311A61" w:rsidRDefault="00E52960" w:rsidP="00E52960"/>
    <w:p w14:paraId="1C764E84" w14:textId="056C3F0D"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_Ref40019478 \r \h </w:instrText>
      </w:r>
      <w:r>
        <w:rPr>
          <w:b w:val="0"/>
        </w:rPr>
      </w:r>
      <w:r>
        <w:rPr>
          <w:b w:val="0"/>
        </w:rPr>
        <w:fldChar w:fldCharType="separate"/>
      </w:r>
      <w:r w:rsidR="002311C9">
        <w:rPr>
          <w:b w:val="0"/>
        </w:rPr>
        <w:t>298</w:t>
      </w:r>
      <w:r>
        <w:rPr>
          <w:b w:val="0"/>
        </w:rPr>
        <w:fldChar w:fldCharType="end"/>
      </w:r>
      <w:r w:rsidRPr="002519E4">
        <w:rPr>
          <w:b w:val="0"/>
        </w:rPr>
        <w:t>. členu</w:t>
      </w:r>
    </w:p>
    <w:p w14:paraId="01AED6E7" w14:textId="24BB8B60" w:rsidR="00E52960" w:rsidRDefault="00E52960" w:rsidP="00E52960">
      <w:r>
        <w:t xml:space="preserve">V tem členu je določen postopek določitve merjenega diagrama. Dodatno se določi prehod odjemalcev, ki se jim sedaj izvaja bilančni obračun kot </w:t>
      </w:r>
      <w:proofErr w:type="spellStart"/>
      <w:r>
        <w:t>nemerjenim</w:t>
      </w:r>
      <w:proofErr w:type="spellEnd"/>
      <w:r>
        <w:t xml:space="preserve"> odjemalcem. V kolikor so za takšnega odjemalca zagotovljeni  </w:t>
      </w:r>
      <w:proofErr w:type="spellStart"/>
      <w:r>
        <w:t>zagotovljeni</w:t>
      </w:r>
      <w:proofErr w:type="spellEnd"/>
      <w:r>
        <w:t xml:space="preserve"> 15 -minutni odčitki s števca je predviden dvofazen prehod teh odjemalcev v izvajanje bilančnega obračuna kot merjenim odjemalcem ločeno za </w:t>
      </w:r>
      <w:proofErr w:type="spellStart"/>
      <w:r>
        <w:t>negospodinjske</w:t>
      </w:r>
      <w:proofErr w:type="spellEnd"/>
      <w:r>
        <w:t xml:space="preserve"> in gospodinjske odjemalce. Eno leto pred prehodom morajo biti dobaviteljem </w:t>
      </w:r>
      <w:r w:rsidR="001C39BB">
        <w:t xml:space="preserve">električne energije </w:t>
      </w:r>
      <w:r>
        <w:t xml:space="preserve">s strani DO zagotovljeni podatki na nivoju meseca in posameznega merilnega mesta, da bodo lahko prilagodili svoje procese in algoritme. Naveden dvofazni proces je pripravljen v dveh fazah, da se na manjšem številu </w:t>
      </w:r>
      <w:proofErr w:type="spellStart"/>
      <w:r>
        <w:t>negospodinjskih</w:t>
      </w:r>
      <w:proofErr w:type="spellEnd"/>
      <w:r>
        <w:t xml:space="preserve"> odjemalcev preverijo procesi in algoritmi in sledi večje število gospodinjskih. Naveden dvofazni prehod je najoptimalnejši glede možnosti napak, obremenitve resursov in stroškov.</w:t>
      </w:r>
    </w:p>
    <w:p w14:paraId="2B771132" w14:textId="77777777" w:rsidR="00E52960" w:rsidRPr="00311A61" w:rsidRDefault="00E52960" w:rsidP="00E52960"/>
    <w:p w14:paraId="11DB6444" w14:textId="49DE9773" w:rsidR="00E52960" w:rsidRDefault="00E52960" w:rsidP="00E52960">
      <w:pPr>
        <w:pStyle w:val="Citat"/>
        <w:rPr>
          <w:b w:val="0"/>
        </w:rPr>
      </w:pPr>
      <w:r w:rsidRPr="002519E4">
        <w:rPr>
          <w:b w:val="0"/>
        </w:rPr>
        <w:lastRenderedPageBreak/>
        <w:t xml:space="preserve">K </w:t>
      </w:r>
      <w:r>
        <w:rPr>
          <w:b w:val="0"/>
        </w:rPr>
        <w:fldChar w:fldCharType="begin"/>
      </w:r>
      <w:r>
        <w:rPr>
          <w:b w:val="0"/>
        </w:rPr>
        <w:instrText xml:space="preserve"> REF _Ref494803006 \r \h </w:instrText>
      </w:r>
      <w:r>
        <w:rPr>
          <w:b w:val="0"/>
        </w:rPr>
      </w:r>
      <w:r>
        <w:rPr>
          <w:b w:val="0"/>
        </w:rPr>
        <w:fldChar w:fldCharType="separate"/>
      </w:r>
      <w:r w:rsidR="002311C9">
        <w:rPr>
          <w:b w:val="0"/>
        </w:rPr>
        <w:t>299</w:t>
      </w:r>
      <w:r>
        <w:rPr>
          <w:b w:val="0"/>
        </w:rPr>
        <w:fldChar w:fldCharType="end"/>
      </w:r>
      <w:r w:rsidRPr="002519E4">
        <w:rPr>
          <w:b w:val="0"/>
        </w:rPr>
        <w:t>. členu</w:t>
      </w:r>
    </w:p>
    <w:p w14:paraId="28A2388E" w14:textId="77777777" w:rsidR="00E52960" w:rsidRDefault="00E52960" w:rsidP="00E52960">
      <w:r>
        <w:t>V tem členu je določen postopek določitve manjkajočih vrednosti (</w:t>
      </w:r>
      <w:r w:rsidRPr="001260BD">
        <w:t>za merilna mesta z merjenim diagramom</w:t>
      </w:r>
      <w:r>
        <w:t xml:space="preserve">) za </w:t>
      </w:r>
      <w:r w:rsidRPr="001260BD">
        <w:t>vse manjkajoče periode s povprečnimi vrednostmi, izračunanimi iz začetnega in končnega števčnega stanja, od katerih se odštejejo izmerjene vrednosti</w:t>
      </w:r>
      <w:r>
        <w:t>.</w:t>
      </w:r>
    </w:p>
    <w:p w14:paraId="72606DBC" w14:textId="77777777" w:rsidR="00E52960" w:rsidRPr="00311A61" w:rsidRDefault="00E52960" w:rsidP="00E52960"/>
    <w:p w14:paraId="785EB071" w14:textId="7B64EBBE"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_Ref40019492 \r \h </w:instrText>
      </w:r>
      <w:r>
        <w:rPr>
          <w:b w:val="0"/>
        </w:rPr>
      </w:r>
      <w:r>
        <w:rPr>
          <w:b w:val="0"/>
        </w:rPr>
        <w:fldChar w:fldCharType="separate"/>
      </w:r>
      <w:r w:rsidR="002311C9">
        <w:rPr>
          <w:b w:val="0"/>
        </w:rPr>
        <w:t>300</w:t>
      </w:r>
      <w:r>
        <w:rPr>
          <w:b w:val="0"/>
        </w:rPr>
        <w:fldChar w:fldCharType="end"/>
      </w:r>
      <w:r w:rsidRPr="002519E4">
        <w:rPr>
          <w:b w:val="0"/>
        </w:rPr>
        <w:t>. členu</w:t>
      </w:r>
    </w:p>
    <w:p w14:paraId="63A3D5A9" w14:textId="77777777" w:rsidR="00E52960" w:rsidRDefault="00E52960" w:rsidP="00E52960">
      <w:r>
        <w:t xml:space="preserve">V tem členu je določen postopek določitve preostalega diagrama za končne odjemalce s priključno močjo 43 kW in manj ter proizvajalce električne energije, pri katerih ni zagotovljen </w:t>
      </w:r>
      <w:proofErr w:type="spellStart"/>
      <w:r>
        <w:t>daljnski</w:t>
      </w:r>
      <w:proofErr w:type="spellEnd"/>
      <w:r>
        <w:t xml:space="preserve"> zajem proizvedene električne energije.</w:t>
      </w:r>
    </w:p>
    <w:p w14:paraId="1F48A2EB" w14:textId="77777777" w:rsidR="00E52960" w:rsidRPr="00311A61" w:rsidRDefault="00E52960" w:rsidP="00E52960"/>
    <w:p w14:paraId="409EC1C6" w14:textId="69B4D779"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_Ref40019499 \r \h </w:instrText>
      </w:r>
      <w:r>
        <w:rPr>
          <w:b w:val="0"/>
        </w:rPr>
      </w:r>
      <w:r>
        <w:rPr>
          <w:b w:val="0"/>
        </w:rPr>
        <w:fldChar w:fldCharType="separate"/>
      </w:r>
      <w:r w:rsidR="002311C9">
        <w:rPr>
          <w:b w:val="0"/>
        </w:rPr>
        <w:t>301</w:t>
      </w:r>
      <w:r>
        <w:rPr>
          <w:b w:val="0"/>
        </w:rPr>
        <w:fldChar w:fldCharType="end"/>
      </w:r>
      <w:r w:rsidRPr="002519E4">
        <w:rPr>
          <w:b w:val="0"/>
        </w:rPr>
        <w:t>. členu</w:t>
      </w:r>
    </w:p>
    <w:p w14:paraId="257CAFCF" w14:textId="77777777" w:rsidR="00E52960" w:rsidRDefault="00E52960" w:rsidP="00E52960">
      <w:r>
        <w:t>V tem členu je določena obveznost distribucijskega operaterja, da za vse dobavitelje skupaj pripravi preostali diagram in ga objavi na svoji spletni strani do 15. v mescu za pretekli mesec.</w:t>
      </w:r>
    </w:p>
    <w:p w14:paraId="3B715ABC" w14:textId="77777777" w:rsidR="00E52960" w:rsidRPr="00311A61" w:rsidRDefault="00E52960" w:rsidP="00E52960"/>
    <w:p w14:paraId="06B2C387" w14:textId="59BB3C1C"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_Ref40019506 \r \h </w:instrText>
      </w:r>
      <w:r>
        <w:rPr>
          <w:b w:val="0"/>
        </w:rPr>
      </w:r>
      <w:r>
        <w:rPr>
          <w:b w:val="0"/>
        </w:rPr>
        <w:fldChar w:fldCharType="separate"/>
      </w:r>
      <w:r w:rsidR="002311C9">
        <w:rPr>
          <w:b w:val="0"/>
        </w:rPr>
        <w:t>302</w:t>
      </w:r>
      <w:r>
        <w:rPr>
          <w:b w:val="0"/>
        </w:rPr>
        <w:fldChar w:fldCharType="end"/>
      </w:r>
      <w:r w:rsidRPr="002519E4">
        <w:rPr>
          <w:b w:val="0"/>
        </w:rPr>
        <w:t>. členu</w:t>
      </w:r>
    </w:p>
    <w:p w14:paraId="1303D4BB" w14:textId="77777777" w:rsidR="00E52960" w:rsidRDefault="00E52960" w:rsidP="00E52960">
      <w:r>
        <w:t>V tem členu je navedeno, da se količine v preostalem diagramu ne nadomeščajo, če za obračunsko merilno točko v mesecu obračunske realizacije distribucijski operater obračuna omrežnine ni izvedel.</w:t>
      </w:r>
    </w:p>
    <w:p w14:paraId="1504D6BD" w14:textId="77777777" w:rsidR="00E52960" w:rsidRPr="00311A61" w:rsidRDefault="00E52960" w:rsidP="00E52960"/>
    <w:p w14:paraId="75AECB1A" w14:textId="7EFDE160" w:rsidR="00E52960" w:rsidRDefault="00E52960" w:rsidP="00E52960">
      <w:pPr>
        <w:pStyle w:val="Citat"/>
        <w:rPr>
          <w:b w:val="0"/>
        </w:rPr>
      </w:pPr>
      <w:r w:rsidRPr="002519E4">
        <w:rPr>
          <w:b w:val="0"/>
        </w:rPr>
        <w:t xml:space="preserve">K </w:t>
      </w:r>
      <w:r>
        <w:rPr>
          <w:b w:val="0"/>
        </w:rPr>
        <w:fldChar w:fldCharType="begin"/>
      </w:r>
      <w:r>
        <w:rPr>
          <w:b w:val="0"/>
        </w:rPr>
        <w:instrText xml:space="preserve"> REF _Ref40019513 \r \h </w:instrText>
      </w:r>
      <w:r>
        <w:rPr>
          <w:b w:val="0"/>
        </w:rPr>
      </w:r>
      <w:r>
        <w:rPr>
          <w:b w:val="0"/>
        </w:rPr>
        <w:fldChar w:fldCharType="separate"/>
      </w:r>
      <w:r w:rsidR="002311C9">
        <w:rPr>
          <w:b w:val="0"/>
        </w:rPr>
        <w:t>303</w:t>
      </w:r>
      <w:r>
        <w:rPr>
          <w:b w:val="0"/>
        </w:rPr>
        <w:fldChar w:fldCharType="end"/>
      </w:r>
      <w:r w:rsidRPr="002519E4">
        <w:rPr>
          <w:b w:val="0"/>
        </w:rPr>
        <w:t>. členu</w:t>
      </w:r>
    </w:p>
    <w:p w14:paraId="4DB2985C" w14:textId="77777777" w:rsidR="00E52960" w:rsidRDefault="00E52960" w:rsidP="00E52960">
      <w:r>
        <w:t xml:space="preserve">V tem členu je določena obveznost distribucijskega operaterja, da </w:t>
      </w:r>
      <w:r w:rsidRPr="00BC4889">
        <w:t>v podatkih obračuna omrežnine za končne odjemalce, ki jih zagotovi pripadajočim dobaviteljem, navede tudi priključno moč, ki dobavitelju omogoči že ob prejemu podatkov obračuna omrežnine, da prepozna</w:t>
      </w:r>
      <w:r>
        <w:t>,</w:t>
      </w:r>
      <w:r w:rsidRPr="00BC4889">
        <w:t xml:space="preserve"> ali bodo količine v podatkih za bilančni obračun upoštevane v merjenih ali preostalih diagramih</w:t>
      </w:r>
      <w:r>
        <w:t>.</w:t>
      </w:r>
    </w:p>
    <w:p w14:paraId="578BDB43" w14:textId="77777777" w:rsidR="00E52960" w:rsidRPr="00311A61" w:rsidRDefault="00E52960" w:rsidP="00E52960"/>
    <w:p w14:paraId="2B676B03" w14:textId="053C12A4"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_Ref40020640 \r \h </w:instrText>
      </w:r>
      <w:r>
        <w:rPr>
          <w:b w:val="0"/>
        </w:rPr>
      </w:r>
      <w:r>
        <w:rPr>
          <w:b w:val="0"/>
        </w:rPr>
        <w:fldChar w:fldCharType="separate"/>
      </w:r>
      <w:r w:rsidR="002311C9">
        <w:rPr>
          <w:b w:val="0"/>
        </w:rPr>
        <w:t>305</w:t>
      </w:r>
      <w:r>
        <w:rPr>
          <w:b w:val="0"/>
        </w:rPr>
        <w:fldChar w:fldCharType="end"/>
      </w:r>
      <w:r w:rsidRPr="002519E4">
        <w:rPr>
          <w:b w:val="0"/>
        </w:rPr>
        <w:t>.</w:t>
      </w:r>
      <w:r>
        <w:rPr>
          <w:b w:val="0"/>
        </w:rPr>
        <w:t>-</w:t>
      </w:r>
      <w:r>
        <w:rPr>
          <w:b w:val="0"/>
        </w:rPr>
        <w:fldChar w:fldCharType="begin"/>
      </w:r>
      <w:r>
        <w:rPr>
          <w:b w:val="0"/>
        </w:rPr>
        <w:instrText xml:space="preserve"> REF _Ref40020650 \r \h </w:instrText>
      </w:r>
      <w:r>
        <w:rPr>
          <w:b w:val="0"/>
        </w:rPr>
      </w:r>
      <w:r>
        <w:rPr>
          <w:b w:val="0"/>
        </w:rPr>
        <w:fldChar w:fldCharType="separate"/>
      </w:r>
      <w:r w:rsidR="002311C9">
        <w:rPr>
          <w:b w:val="0"/>
        </w:rPr>
        <w:t>307</w:t>
      </w:r>
      <w:r>
        <w:rPr>
          <w:b w:val="0"/>
        </w:rPr>
        <w:fldChar w:fldCharType="end"/>
      </w:r>
      <w:r>
        <w:rPr>
          <w:b w:val="0"/>
        </w:rPr>
        <w:t>.</w:t>
      </w:r>
      <w:r w:rsidRPr="002519E4">
        <w:rPr>
          <w:b w:val="0"/>
        </w:rPr>
        <w:t xml:space="preserve"> členu</w:t>
      </w:r>
    </w:p>
    <w:p w14:paraId="39812B7B" w14:textId="77777777" w:rsidR="00E52960" w:rsidRDefault="00E52960" w:rsidP="00E52960">
      <w:r>
        <w:t xml:space="preserve">V teh členih so določeni primeri, ki omogočajo </w:t>
      </w:r>
      <w:proofErr w:type="spellStart"/>
      <w:r>
        <w:t>dostribucijskemu</w:t>
      </w:r>
      <w:proofErr w:type="spellEnd"/>
      <w:r>
        <w:t xml:space="preserve"> operaterju in uporabniku sistema uveljavljanje odškodninskih zahtevkov pred sodišči splošne pristojnosti.</w:t>
      </w:r>
    </w:p>
    <w:p w14:paraId="2B6DDBE9" w14:textId="77777777" w:rsidR="00E52960" w:rsidRPr="00311A61" w:rsidRDefault="00E52960" w:rsidP="00E52960"/>
    <w:p w14:paraId="309A4566" w14:textId="6CA3D4F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_Ref40020836 \w \h </w:instrText>
      </w:r>
      <w:r>
        <w:rPr>
          <w:b w:val="0"/>
        </w:rPr>
      </w:r>
      <w:r>
        <w:rPr>
          <w:b w:val="0"/>
        </w:rPr>
        <w:fldChar w:fldCharType="separate"/>
      </w:r>
      <w:r w:rsidR="002311C9">
        <w:rPr>
          <w:b w:val="0"/>
        </w:rPr>
        <w:t>308</w:t>
      </w:r>
      <w:r>
        <w:rPr>
          <w:b w:val="0"/>
        </w:rPr>
        <w:fldChar w:fldCharType="end"/>
      </w:r>
      <w:r w:rsidRPr="002519E4">
        <w:rPr>
          <w:b w:val="0"/>
        </w:rPr>
        <w:t>. členu</w:t>
      </w:r>
    </w:p>
    <w:p w14:paraId="29652609" w14:textId="1F6CFE82" w:rsidR="00E52960" w:rsidRDefault="00E52960" w:rsidP="00E52960">
      <w:r>
        <w:t xml:space="preserve">V tem členu je določeno, da se navodila iz </w:t>
      </w:r>
      <w:r w:rsidR="006B2725">
        <w:t>21</w:t>
      </w:r>
      <w:r>
        <w:t xml:space="preserve">. in </w:t>
      </w:r>
      <w:r w:rsidR="006B2725">
        <w:t xml:space="preserve">185. </w:t>
      </w:r>
      <w:r>
        <w:t>člena teh SONDSEE sprejemajo po enakem postopku kot sama SONDSEE in sicer v roku 6 mesecev od začetka uporabe teh SONDSEE. Za ostala navodila, tipizacije in druge dokumente je določen rok za izdajo teh dokumentov in spletni naslov, kjer distribucijski operater objavlja svoje uradne dokumente.</w:t>
      </w:r>
    </w:p>
    <w:p w14:paraId="2870E1CA" w14:textId="77777777" w:rsidR="00E52960" w:rsidRPr="00311A61" w:rsidRDefault="00E52960" w:rsidP="00E52960"/>
    <w:p w14:paraId="0D92D6E8" w14:textId="336C8962"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_Ref40020851 \w \h </w:instrText>
      </w:r>
      <w:r>
        <w:rPr>
          <w:b w:val="0"/>
        </w:rPr>
      </w:r>
      <w:r>
        <w:rPr>
          <w:b w:val="0"/>
        </w:rPr>
        <w:fldChar w:fldCharType="separate"/>
      </w:r>
      <w:r w:rsidR="002311C9">
        <w:rPr>
          <w:b w:val="0"/>
        </w:rPr>
        <w:t>309</w:t>
      </w:r>
      <w:r>
        <w:rPr>
          <w:b w:val="0"/>
        </w:rPr>
        <w:fldChar w:fldCharType="end"/>
      </w:r>
      <w:r w:rsidRPr="002519E4">
        <w:rPr>
          <w:b w:val="0"/>
        </w:rPr>
        <w:t>. členu</w:t>
      </w:r>
    </w:p>
    <w:p w14:paraId="554B318F" w14:textId="77777777" w:rsidR="00E52960" w:rsidRDefault="00E52960" w:rsidP="00E52960">
      <w:r>
        <w:t>V tem členu je določen rok za postavitev ločenih evidenc merilnih mest in merilnih točk.</w:t>
      </w:r>
    </w:p>
    <w:p w14:paraId="40B92C64" w14:textId="77777777" w:rsidR="00E52960" w:rsidRPr="00311A61" w:rsidRDefault="00E52960" w:rsidP="00E52960"/>
    <w:p w14:paraId="04F48EED" w14:textId="331051D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_Ref40020866 \w \h </w:instrText>
      </w:r>
      <w:r>
        <w:rPr>
          <w:b w:val="0"/>
        </w:rPr>
      </w:r>
      <w:r>
        <w:rPr>
          <w:b w:val="0"/>
        </w:rPr>
        <w:fldChar w:fldCharType="separate"/>
      </w:r>
      <w:r w:rsidR="002311C9">
        <w:rPr>
          <w:b w:val="0"/>
        </w:rPr>
        <w:t>310</w:t>
      </w:r>
      <w:r>
        <w:rPr>
          <w:b w:val="0"/>
        </w:rPr>
        <w:fldChar w:fldCharType="end"/>
      </w:r>
      <w:r w:rsidRPr="002519E4">
        <w:rPr>
          <w:b w:val="0"/>
        </w:rPr>
        <w:t>. členu</w:t>
      </w:r>
    </w:p>
    <w:p w14:paraId="351BBF6A" w14:textId="141FD875" w:rsidR="00E52960" w:rsidRDefault="00E52960" w:rsidP="00E52960">
      <w:r>
        <w:t xml:space="preserve">V tem členu je določen rok za postavitev evidence uporabnikov naprav iz </w:t>
      </w:r>
      <w:r>
        <w:fldChar w:fldCharType="begin"/>
      </w:r>
      <w:r>
        <w:instrText xml:space="preserve"> REF _Ref5256894 \w \h </w:instrText>
      </w:r>
      <w:r>
        <w:fldChar w:fldCharType="separate"/>
      </w:r>
      <w:r w:rsidR="002311C9">
        <w:t>150</w:t>
      </w:r>
      <w:r>
        <w:fldChar w:fldCharType="end"/>
      </w:r>
      <w:r>
        <w:t>. člena teh SONDSEE.</w:t>
      </w:r>
    </w:p>
    <w:p w14:paraId="048B0A85" w14:textId="77777777" w:rsidR="00E52960" w:rsidRPr="00311A61" w:rsidRDefault="00E52960" w:rsidP="00E52960"/>
    <w:p w14:paraId="651F4EF4" w14:textId="24BFBAF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_Ref40020872 \w \h </w:instrText>
      </w:r>
      <w:r>
        <w:rPr>
          <w:b w:val="0"/>
        </w:rPr>
      </w:r>
      <w:r>
        <w:rPr>
          <w:b w:val="0"/>
        </w:rPr>
        <w:fldChar w:fldCharType="separate"/>
      </w:r>
      <w:r w:rsidR="002311C9">
        <w:rPr>
          <w:b w:val="0"/>
        </w:rPr>
        <w:t>311</w:t>
      </w:r>
      <w:r>
        <w:rPr>
          <w:b w:val="0"/>
        </w:rPr>
        <w:fldChar w:fldCharType="end"/>
      </w:r>
      <w:r w:rsidRPr="002519E4">
        <w:rPr>
          <w:b w:val="0"/>
        </w:rPr>
        <w:t>. členu</w:t>
      </w:r>
    </w:p>
    <w:p w14:paraId="7D24E125" w14:textId="77777777" w:rsidR="00E52960" w:rsidRDefault="00E52960" w:rsidP="00E52960">
      <w:r>
        <w:t>V tem členu je določeno prehodno obdobje za uporabo zahtev za krmilne naprave, ki se uporabljajo do popolnega prehoda na napredni merilni sistem.</w:t>
      </w:r>
    </w:p>
    <w:p w14:paraId="0ADE47F9" w14:textId="77777777" w:rsidR="00E52960" w:rsidRPr="00311A61" w:rsidRDefault="00E52960" w:rsidP="00E52960"/>
    <w:p w14:paraId="0C7BD4EE" w14:textId="6A73C9D3"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_Ref40020878 \w \h </w:instrText>
      </w:r>
      <w:r>
        <w:rPr>
          <w:b w:val="0"/>
        </w:rPr>
      </w:r>
      <w:r>
        <w:rPr>
          <w:b w:val="0"/>
        </w:rPr>
        <w:fldChar w:fldCharType="separate"/>
      </w:r>
      <w:r w:rsidR="002311C9">
        <w:rPr>
          <w:b w:val="0"/>
        </w:rPr>
        <w:t>312</w:t>
      </w:r>
      <w:r>
        <w:rPr>
          <w:b w:val="0"/>
        </w:rPr>
        <w:fldChar w:fldCharType="end"/>
      </w:r>
      <w:r w:rsidRPr="002519E4">
        <w:rPr>
          <w:b w:val="0"/>
        </w:rPr>
        <w:t>. členu</w:t>
      </w:r>
    </w:p>
    <w:p w14:paraId="05A46E27" w14:textId="77777777" w:rsidR="00E52960" w:rsidRDefault="00E52960" w:rsidP="00E52960">
      <w:r>
        <w:lastRenderedPageBreak/>
        <w:t>V tem členu je določeno prehodno obdobje, po preteku katerega začne distribucijski operater zagotavljati podatkovne storitve iz navedenih členov preko enotne dostopne točke.</w:t>
      </w:r>
    </w:p>
    <w:p w14:paraId="102290C8" w14:textId="77777777" w:rsidR="00E52960" w:rsidRPr="00311A61" w:rsidRDefault="00E52960" w:rsidP="00E52960"/>
    <w:p w14:paraId="19190E7E" w14:textId="7712A3C7"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_Ref40020884 \w \h </w:instrText>
      </w:r>
      <w:r>
        <w:rPr>
          <w:b w:val="0"/>
        </w:rPr>
      </w:r>
      <w:r>
        <w:rPr>
          <w:b w:val="0"/>
        </w:rPr>
        <w:fldChar w:fldCharType="separate"/>
      </w:r>
      <w:r w:rsidR="002311C9">
        <w:rPr>
          <w:b w:val="0"/>
        </w:rPr>
        <w:t>313</w:t>
      </w:r>
      <w:r>
        <w:rPr>
          <w:b w:val="0"/>
        </w:rPr>
        <w:fldChar w:fldCharType="end"/>
      </w:r>
      <w:r w:rsidRPr="002519E4">
        <w:rPr>
          <w:b w:val="0"/>
        </w:rPr>
        <w:t>. členu</w:t>
      </w:r>
    </w:p>
    <w:p w14:paraId="714DB656" w14:textId="77777777" w:rsidR="00E52960" w:rsidRDefault="00E52960" w:rsidP="00E52960">
      <w:r>
        <w:t>V tem členu je določeno, da distribucijski operater na svoji spletni strani objavi obrazec zahteve za izdajo enotnega računa in vzorec pogodbe iz 2. člena Priloge 6 teh SONDSEE.</w:t>
      </w:r>
    </w:p>
    <w:p w14:paraId="4D58F4C8" w14:textId="77777777" w:rsidR="00E52960" w:rsidRPr="00311A61" w:rsidRDefault="00E52960" w:rsidP="00E52960"/>
    <w:p w14:paraId="68B37A17" w14:textId="26875FFD" w:rsidR="00E52960" w:rsidRDefault="00E52960" w:rsidP="00E52960">
      <w:pPr>
        <w:pStyle w:val="Citat"/>
        <w:rPr>
          <w:b w:val="0"/>
        </w:rPr>
      </w:pPr>
      <w:r w:rsidRPr="002519E4">
        <w:rPr>
          <w:b w:val="0"/>
        </w:rPr>
        <w:t>K</w:t>
      </w:r>
      <w:r w:rsidR="001D49CF">
        <w:rPr>
          <w:b w:val="0"/>
        </w:rPr>
        <w:t xml:space="preserve"> </w:t>
      </w:r>
      <w:r w:rsidR="001D49CF">
        <w:rPr>
          <w:b w:val="0"/>
        </w:rPr>
        <w:fldChar w:fldCharType="begin"/>
      </w:r>
      <w:r w:rsidR="001D49CF">
        <w:rPr>
          <w:b w:val="0"/>
        </w:rPr>
        <w:instrText xml:space="preserve"> REF _Ref56504809 \r \h </w:instrText>
      </w:r>
      <w:r w:rsidR="001D49CF">
        <w:rPr>
          <w:b w:val="0"/>
        </w:rPr>
      </w:r>
      <w:r w:rsidR="001D49CF">
        <w:rPr>
          <w:b w:val="0"/>
        </w:rPr>
        <w:fldChar w:fldCharType="separate"/>
      </w:r>
      <w:r w:rsidR="002311C9">
        <w:rPr>
          <w:b w:val="0"/>
        </w:rPr>
        <w:t>314</w:t>
      </w:r>
      <w:r w:rsidR="001D49CF">
        <w:rPr>
          <w:b w:val="0"/>
        </w:rPr>
        <w:fldChar w:fldCharType="end"/>
      </w:r>
      <w:r w:rsidRPr="002519E4">
        <w:rPr>
          <w:b w:val="0"/>
        </w:rPr>
        <w:t>. členu</w:t>
      </w:r>
    </w:p>
    <w:p w14:paraId="485FB19A" w14:textId="77777777" w:rsidR="00E52960" w:rsidRDefault="00E52960" w:rsidP="00E52960">
      <w:r>
        <w:t>V tem členu je določena tabela deležev zavarovanj glede na bonitetne razrede iz 8. odstavka 12. člena Priloge 6 za prehodno obdobje od dneva objave teh SONDSEE najkasneje do 31.12.2021.</w:t>
      </w:r>
    </w:p>
    <w:p w14:paraId="1A2D3458" w14:textId="77777777" w:rsidR="00E52960" w:rsidRPr="00311A61" w:rsidRDefault="00E52960" w:rsidP="00E52960"/>
    <w:p w14:paraId="6A07D959" w14:textId="17AE48C9" w:rsidR="00CA7B59" w:rsidRDefault="00CA7B59" w:rsidP="00CA7B59">
      <w:pPr>
        <w:pStyle w:val="Citat"/>
        <w:rPr>
          <w:b w:val="0"/>
        </w:rPr>
      </w:pPr>
      <w:r w:rsidRPr="002519E4">
        <w:rPr>
          <w:b w:val="0"/>
        </w:rPr>
        <w:t xml:space="preserve">K </w:t>
      </w:r>
      <w:r w:rsidR="008E6628">
        <w:rPr>
          <w:b w:val="0"/>
        </w:rPr>
        <w:fldChar w:fldCharType="begin"/>
      </w:r>
      <w:r w:rsidR="008E6628">
        <w:rPr>
          <w:b w:val="0"/>
        </w:rPr>
        <w:instrText xml:space="preserve"> REF _Ref103185969 \r \h </w:instrText>
      </w:r>
      <w:r w:rsidR="008E6628">
        <w:rPr>
          <w:b w:val="0"/>
        </w:rPr>
      </w:r>
      <w:r w:rsidR="008E6628">
        <w:rPr>
          <w:b w:val="0"/>
        </w:rPr>
        <w:fldChar w:fldCharType="separate"/>
      </w:r>
      <w:r w:rsidR="002311C9">
        <w:rPr>
          <w:b w:val="0"/>
        </w:rPr>
        <w:t>315</w:t>
      </w:r>
      <w:r w:rsidR="008E6628">
        <w:rPr>
          <w:b w:val="0"/>
        </w:rPr>
        <w:fldChar w:fldCharType="end"/>
      </w:r>
      <w:r w:rsidRPr="002519E4">
        <w:rPr>
          <w:b w:val="0"/>
        </w:rPr>
        <w:t>. členu</w:t>
      </w:r>
    </w:p>
    <w:p w14:paraId="4A2A223E" w14:textId="77777777" w:rsidR="00CA7B59" w:rsidRDefault="00CA7B59" w:rsidP="00CA7B59">
      <w:r>
        <w:t>V tem členu je prehodno obdobje, v katerem za označbo merilnega mesta veljata stari in novi identifikator merilnega mesta.</w:t>
      </w:r>
    </w:p>
    <w:p w14:paraId="4D70887A" w14:textId="77777777" w:rsidR="00CA7B59" w:rsidRPr="00311A61" w:rsidRDefault="00CA7B59" w:rsidP="00CA7B59"/>
    <w:p w14:paraId="533DCDD0" w14:textId="2121FA5D" w:rsidR="00E52960" w:rsidRDefault="00E52960" w:rsidP="00E52960">
      <w:pPr>
        <w:pStyle w:val="Citat"/>
        <w:rPr>
          <w:b w:val="0"/>
        </w:rPr>
      </w:pPr>
      <w:r w:rsidRPr="002519E4">
        <w:rPr>
          <w:b w:val="0"/>
        </w:rPr>
        <w:t xml:space="preserve">K </w:t>
      </w:r>
      <w:r>
        <w:rPr>
          <w:b w:val="0"/>
        </w:rPr>
        <w:fldChar w:fldCharType="begin"/>
      </w:r>
      <w:r>
        <w:rPr>
          <w:b w:val="0"/>
        </w:rPr>
        <w:instrText xml:space="preserve"> REF _Ref52729195 \r \h </w:instrText>
      </w:r>
      <w:r>
        <w:rPr>
          <w:b w:val="0"/>
        </w:rPr>
      </w:r>
      <w:r>
        <w:rPr>
          <w:b w:val="0"/>
        </w:rPr>
        <w:fldChar w:fldCharType="separate"/>
      </w:r>
      <w:r w:rsidR="002311C9">
        <w:rPr>
          <w:b w:val="0"/>
        </w:rPr>
        <w:t>316</w:t>
      </w:r>
      <w:r>
        <w:rPr>
          <w:b w:val="0"/>
        </w:rPr>
        <w:fldChar w:fldCharType="end"/>
      </w:r>
      <w:r w:rsidRPr="002519E4">
        <w:rPr>
          <w:b w:val="0"/>
        </w:rPr>
        <w:t>. členu</w:t>
      </w:r>
    </w:p>
    <w:p w14:paraId="050D8719" w14:textId="2F8E7902" w:rsidR="00E52960" w:rsidRDefault="00E52960" w:rsidP="00E52960">
      <w:r>
        <w:t xml:space="preserve">V tem členu je določeno prenehanje veljavnosti obstoječih </w:t>
      </w:r>
      <w:r w:rsidR="00CA7B59">
        <w:t>SONDSEE</w:t>
      </w:r>
      <w:r>
        <w:t>.</w:t>
      </w:r>
    </w:p>
    <w:p w14:paraId="73047816" w14:textId="77777777" w:rsidR="00E52960" w:rsidRPr="00311A61" w:rsidRDefault="00E52960" w:rsidP="00E52960"/>
    <w:p w14:paraId="0D7FD211" w14:textId="07C5168D" w:rsidR="00E52960" w:rsidRDefault="00E52960" w:rsidP="00E52960">
      <w:pPr>
        <w:pStyle w:val="Citat"/>
        <w:rPr>
          <w:b w:val="0"/>
        </w:rPr>
      </w:pPr>
      <w:r w:rsidRPr="002519E4">
        <w:rPr>
          <w:b w:val="0"/>
        </w:rPr>
        <w:t xml:space="preserve">K </w:t>
      </w:r>
      <w:r>
        <w:rPr>
          <w:b w:val="0"/>
        </w:rPr>
        <w:fldChar w:fldCharType="begin"/>
      </w:r>
      <w:r>
        <w:rPr>
          <w:b w:val="0"/>
        </w:rPr>
        <w:instrText xml:space="preserve"> REF _Ref40020894 \r \h </w:instrText>
      </w:r>
      <w:r>
        <w:rPr>
          <w:b w:val="0"/>
        </w:rPr>
      </w:r>
      <w:r>
        <w:rPr>
          <w:b w:val="0"/>
        </w:rPr>
        <w:fldChar w:fldCharType="separate"/>
      </w:r>
      <w:r w:rsidR="002311C9">
        <w:rPr>
          <w:b w:val="0"/>
        </w:rPr>
        <w:t>317</w:t>
      </w:r>
      <w:r>
        <w:rPr>
          <w:b w:val="0"/>
        </w:rPr>
        <w:fldChar w:fldCharType="end"/>
      </w:r>
      <w:r w:rsidRPr="002519E4">
        <w:rPr>
          <w:b w:val="0"/>
        </w:rPr>
        <w:t>. členu</w:t>
      </w:r>
    </w:p>
    <w:p w14:paraId="7BAA8334" w14:textId="2EFEC404" w:rsidR="00E52960" w:rsidRDefault="00E52960" w:rsidP="00E52960">
      <w:r>
        <w:t xml:space="preserve">V tem členu je določen začetek veljavnosti in uporabe teh SONDSEE. Le-ta se začnejo </w:t>
      </w:r>
      <w:r w:rsidRPr="00994D00">
        <w:t>uporabljati</w:t>
      </w:r>
      <w:r w:rsidRPr="002E0E5C">
        <w:t xml:space="preserve"> </w:t>
      </w:r>
      <w:r w:rsidRPr="00316FB7">
        <w:t>prv</w:t>
      </w:r>
      <w:r>
        <w:t>i</w:t>
      </w:r>
      <w:r w:rsidRPr="00316FB7">
        <w:t xml:space="preserve"> d</w:t>
      </w:r>
      <w:r>
        <w:t>an</w:t>
      </w:r>
      <w:r w:rsidRPr="00316FB7">
        <w:t xml:space="preserve"> </w:t>
      </w:r>
      <w:r w:rsidRPr="00564132">
        <w:t>drugega koledarskega meseca, ki sledi</w:t>
      </w:r>
      <w:r w:rsidRPr="00A841FD">
        <w:t xml:space="preserve"> mesecu</w:t>
      </w:r>
      <w:r w:rsidRPr="00DF2C3D">
        <w:t xml:space="preserve"> objave</w:t>
      </w:r>
      <w:r>
        <w:t xml:space="preserve"> SONDSEE v Uradnem listu Republike Slovenije. Prav tako je določeno, da se ne glede na </w:t>
      </w:r>
      <w:r>
        <w:fldChar w:fldCharType="begin"/>
      </w:r>
      <w:r>
        <w:instrText xml:space="preserve"> REF _Ref52729313 \r \h </w:instrText>
      </w:r>
      <w:r>
        <w:fldChar w:fldCharType="separate"/>
      </w:r>
      <w:r w:rsidR="002311C9">
        <w:t>315</w:t>
      </w:r>
      <w:r>
        <w:fldChar w:fldCharType="end"/>
      </w:r>
      <w:r>
        <w:t>. člen teh SONDSEE tabela deležev zavarovanj glede na bonitetne razrede iz 8. odstavka 12. člena Priloge 6 začne uporabljati 1.1.2022.</w:t>
      </w:r>
    </w:p>
    <w:p w14:paraId="57786876" w14:textId="77777777" w:rsidR="00E52960" w:rsidRPr="00311A61" w:rsidRDefault="00E52960" w:rsidP="00E52960"/>
    <w:p w14:paraId="414C5966" w14:textId="77777777" w:rsidR="00E52960" w:rsidRPr="00311A61" w:rsidRDefault="00E52960" w:rsidP="00E52960">
      <w:pPr>
        <w:tabs>
          <w:tab w:val="left" w:pos="5954"/>
        </w:tabs>
        <w:jc w:val="left"/>
      </w:pPr>
    </w:p>
    <w:p w14:paraId="45357F0F" w14:textId="77777777" w:rsidR="00C52854" w:rsidRDefault="00C52854"/>
    <w:sectPr w:rsidR="00C52854" w:rsidSect="006A0BC7">
      <w:pgSz w:w="11906" w:h="16838" w:code="9"/>
      <w:pgMar w:top="1701" w:right="1134"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23061" w14:textId="77777777" w:rsidR="00BB19D3" w:rsidRDefault="00BB19D3" w:rsidP="004F7CCD">
      <w:pPr>
        <w:spacing w:before="0"/>
      </w:pPr>
      <w:r>
        <w:separator/>
      </w:r>
    </w:p>
  </w:endnote>
  <w:endnote w:type="continuationSeparator" w:id="0">
    <w:p w14:paraId="33BF00CA" w14:textId="77777777" w:rsidR="00BB19D3" w:rsidRDefault="00BB19D3" w:rsidP="004F7CC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F8097" w14:textId="77777777" w:rsidR="00C949F8" w:rsidRDefault="00C949F8" w:rsidP="006A0BC7">
    <w:pPr>
      <w:pStyle w:val="Noga"/>
      <w:jc w:val="center"/>
    </w:pPr>
    <w:r>
      <w:t xml:space="preserve">Stran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od </w:t>
    </w:r>
    <w:r>
      <w:rPr>
        <w:b/>
        <w:bCs/>
        <w:sz w:val="24"/>
        <w:szCs w:val="24"/>
      </w:rPr>
      <w:fldChar w:fldCharType="begin"/>
    </w:r>
    <w:r>
      <w:rPr>
        <w:b/>
        <w:bCs/>
      </w:rPr>
      <w:instrText>NUMPAGES</w:instrText>
    </w:r>
    <w:r>
      <w:rPr>
        <w:b/>
        <w:bCs/>
        <w:sz w:val="24"/>
        <w:szCs w:val="24"/>
      </w:rPr>
      <w:fldChar w:fldCharType="separate"/>
    </w:r>
    <w:r>
      <w:rPr>
        <w:b/>
        <w:bCs/>
        <w:noProof/>
      </w:rPr>
      <w:t>109</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29C06" w14:textId="77777777" w:rsidR="00BB19D3" w:rsidRDefault="00BB19D3" w:rsidP="004F7CCD">
      <w:pPr>
        <w:spacing w:before="0"/>
      </w:pPr>
      <w:r>
        <w:separator/>
      </w:r>
    </w:p>
  </w:footnote>
  <w:footnote w:type="continuationSeparator" w:id="0">
    <w:p w14:paraId="6E29C43B" w14:textId="77777777" w:rsidR="00BB19D3" w:rsidRDefault="00BB19D3" w:rsidP="004F7CCD">
      <w:pPr>
        <w:spacing w:before="0"/>
      </w:pPr>
      <w:r>
        <w:continuationSeparator/>
      </w:r>
    </w:p>
  </w:footnote>
  <w:footnote w:id="1">
    <w:p w14:paraId="2668C125" w14:textId="77777777" w:rsidR="00C949F8" w:rsidRDefault="00C949F8" w:rsidP="004F7CCD">
      <w:pPr>
        <w:pStyle w:val="Sprotnaopomba-besedilo"/>
      </w:pPr>
      <w:r>
        <w:rPr>
          <w:rStyle w:val="Sprotnaopomba-sklic"/>
        </w:rPr>
        <w:footnoteRef/>
      </w:r>
      <w:r>
        <w:t xml:space="preserve"> </w:t>
      </w:r>
      <w:r w:rsidRPr="00F17A40">
        <w:rPr>
          <w:sz w:val="16"/>
          <w:szCs w:val="16"/>
        </w:rPr>
        <w:t>Omrežja z nazivno napetostjo 35 kV se opuščajo – izjemoma se še uporabljajo</w:t>
      </w:r>
      <w:r>
        <w:rPr>
          <w:sz w:val="16"/>
          <w:szCs w:val="16"/>
        </w:rPr>
        <w:t>, kjer tehnične zmogljivosti zadoščajo obstoječim in predvidenim obremenitvam</w:t>
      </w:r>
      <w:r w:rsidRPr="00F17A40">
        <w:rPr>
          <w:sz w:val="16"/>
          <w:szCs w:val="16"/>
        </w:rPr>
        <w:t>.</w:t>
      </w:r>
    </w:p>
  </w:footnote>
  <w:footnote w:id="2">
    <w:p w14:paraId="1BC664E9" w14:textId="77777777" w:rsidR="00C949F8" w:rsidRPr="00F17A40" w:rsidRDefault="00C949F8" w:rsidP="004F7CCD">
      <w:pPr>
        <w:pStyle w:val="Sprotnaopomba-besedilo"/>
        <w:rPr>
          <w:sz w:val="16"/>
          <w:szCs w:val="16"/>
        </w:rPr>
      </w:pPr>
      <w:r w:rsidRPr="00F17A40">
        <w:rPr>
          <w:rStyle w:val="Sprotnaopomba-sklic"/>
          <w:sz w:val="16"/>
          <w:szCs w:val="16"/>
        </w:rPr>
        <w:footnoteRef/>
      </w:r>
      <w:r w:rsidRPr="00F17A40">
        <w:rPr>
          <w:sz w:val="16"/>
          <w:szCs w:val="16"/>
        </w:rPr>
        <w:t xml:space="preserve"> Pričakovani zemeljsko stični tok je odvisen od načina ozemljitve nevtralne točke transformacije VN/SN ali SN/SN in je opredeljen v </w:t>
      </w:r>
      <w:r>
        <w:rPr>
          <w:sz w:val="16"/>
          <w:szCs w:val="16"/>
        </w:rPr>
        <w:t>SZP</w:t>
      </w:r>
      <w:r w:rsidRPr="00F17A40">
        <w:rPr>
          <w:sz w:val="16"/>
          <w:szCs w:val="16"/>
        </w:rPr>
        <w:t>.</w:t>
      </w:r>
    </w:p>
  </w:footnote>
  <w:footnote w:id="3">
    <w:p w14:paraId="251A0887" w14:textId="77777777" w:rsidR="00C949F8" w:rsidRPr="00F17A40" w:rsidRDefault="00C949F8" w:rsidP="004F7CCD">
      <w:pPr>
        <w:pStyle w:val="Sprotnaopomba-besedilo"/>
        <w:rPr>
          <w:sz w:val="16"/>
          <w:szCs w:val="16"/>
        </w:rPr>
      </w:pPr>
      <w:r w:rsidRPr="00F17A40">
        <w:rPr>
          <w:rStyle w:val="Sprotnaopomba-sklic"/>
          <w:sz w:val="16"/>
          <w:szCs w:val="16"/>
        </w:rPr>
        <w:footnoteRef/>
      </w:r>
      <w:r w:rsidRPr="00F17A40">
        <w:rPr>
          <w:sz w:val="16"/>
          <w:szCs w:val="16"/>
        </w:rPr>
        <w:t xml:space="preserve"> Zaradi zagotavljanja kriterija n-1 v normalnem obratovanju delujejo z nižjo močjo v odvisnosti od števila enot TR VN/SN na lokaciji RTP. TR ne obratujejo paralelno.</w:t>
      </w:r>
    </w:p>
  </w:footnote>
  <w:footnote w:id="4">
    <w:p w14:paraId="72C5DA43" w14:textId="77777777" w:rsidR="00C949F8" w:rsidRPr="00EC436D" w:rsidRDefault="00C949F8" w:rsidP="004F7CCD">
      <w:pPr>
        <w:pStyle w:val="Sprotnaopomba-besedilo"/>
        <w:rPr>
          <w:sz w:val="16"/>
          <w:szCs w:val="16"/>
        </w:rPr>
      </w:pPr>
      <w:r>
        <w:rPr>
          <w:rStyle w:val="Sprotnaopomba-sklic"/>
        </w:rPr>
        <w:footnoteRef/>
      </w:r>
      <w:r>
        <w:t xml:space="preserve"> </w:t>
      </w:r>
      <w:r>
        <w:rPr>
          <w:sz w:val="16"/>
          <w:szCs w:val="16"/>
        </w:rPr>
        <w:t>V</w:t>
      </w:r>
      <w:r w:rsidRPr="00EC436D">
        <w:rPr>
          <w:sz w:val="16"/>
          <w:szCs w:val="16"/>
        </w:rPr>
        <w:t xml:space="preserve">elja za transformacijo </w:t>
      </w:r>
      <w:r>
        <w:rPr>
          <w:sz w:val="16"/>
          <w:szCs w:val="16"/>
        </w:rPr>
        <w:t>SN/SN</w:t>
      </w:r>
    </w:p>
  </w:footnote>
  <w:footnote w:id="5">
    <w:p w14:paraId="2B533786" w14:textId="77777777" w:rsidR="00C949F8" w:rsidRPr="00F17A40" w:rsidRDefault="00C949F8" w:rsidP="004F7CCD">
      <w:pPr>
        <w:pStyle w:val="Sprotnaopomba-besedilo"/>
        <w:rPr>
          <w:sz w:val="16"/>
          <w:szCs w:val="16"/>
        </w:rPr>
      </w:pPr>
      <w:r w:rsidRPr="00F17A40">
        <w:rPr>
          <w:rStyle w:val="Sprotnaopomba-sklic"/>
          <w:sz w:val="16"/>
          <w:szCs w:val="16"/>
        </w:rPr>
        <w:footnoteRef/>
      </w:r>
      <w:r w:rsidRPr="00F17A40">
        <w:rPr>
          <w:sz w:val="16"/>
          <w:szCs w:val="16"/>
        </w:rPr>
        <w:t xml:space="preserve"> V TP je lahko nameščenih več kot en TR SN/NN, ki praviloma ne obratujejo paralelno.</w:t>
      </w:r>
    </w:p>
  </w:footnote>
  <w:footnote w:id="6">
    <w:p w14:paraId="3285DAD5" w14:textId="77777777" w:rsidR="00C949F8" w:rsidRPr="00F17A40" w:rsidRDefault="00C949F8" w:rsidP="004F7CCD">
      <w:pPr>
        <w:pStyle w:val="Sprotnaopomba-besedilo"/>
        <w:rPr>
          <w:sz w:val="16"/>
          <w:szCs w:val="16"/>
        </w:rPr>
      </w:pPr>
      <w:r w:rsidRPr="00E9146C">
        <w:rPr>
          <w:rStyle w:val="Sprotnaopomba-sklic"/>
          <w:sz w:val="16"/>
          <w:szCs w:val="16"/>
        </w:rPr>
        <w:footnoteRef/>
      </w:r>
      <w:r w:rsidRPr="00E9146C">
        <w:rPr>
          <w:sz w:val="16"/>
          <w:szCs w:val="16"/>
        </w:rPr>
        <w:t xml:space="preserve"> Najvišje dovoljene vrednosti odvisne od vrste izolacije, tipiziranega preseka, materiala vodnika in so podrobneje podane v tipizacijah. Prenosna zmogljivost v obratovanju dosega nižje vrednosti, odvisno od tipa, vrste omrežja in pogojev vgradnje določene v projektni dokumentaciji.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1E9A8180"/>
    <w:lvl w:ilvl="0">
      <w:start w:val="1"/>
      <w:numFmt w:val="decimal"/>
      <w:pStyle w:val="Otevilenseznam"/>
      <w:lvlText w:val="%1."/>
      <w:lvlJc w:val="left"/>
      <w:pPr>
        <w:tabs>
          <w:tab w:val="num" w:pos="360"/>
        </w:tabs>
        <w:ind w:left="360" w:hanging="360"/>
      </w:pPr>
    </w:lvl>
  </w:abstractNum>
  <w:abstractNum w:abstractNumId="1" w15:restartNumberingAfterBreak="0">
    <w:nsid w:val="030039D8"/>
    <w:multiLevelType w:val="hybridMultilevel"/>
    <w:tmpl w:val="882C7210"/>
    <w:lvl w:ilvl="0" w:tplc="230A849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051C2363"/>
    <w:multiLevelType w:val="hybridMultilevel"/>
    <w:tmpl w:val="AEB0139A"/>
    <w:lvl w:ilvl="0" w:tplc="224C328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7F4C68"/>
    <w:multiLevelType w:val="hybridMultilevel"/>
    <w:tmpl w:val="7C2AF756"/>
    <w:lvl w:ilvl="0" w:tplc="CC242A2E">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4" w15:restartNumberingAfterBreak="0">
    <w:nsid w:val="09523FBB"/>
    <w:multiLevelType w:val="hybridMultilevel"/>
    <w:tmpl w:val="A4AA87B0"/>
    <w:lvl w:ilvl="0" w:tplc="EA5A3C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E70D56"/>
    <w:multiLevelType w:val="hybridMultilevel"/>
    <w:tmpl w:val="3A1EE6BA"/>
    <w:lvl w:ilvl="0" w:tplc="EC74E672">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6" w15:restartNumberingAfterBreak="0">
    <w:nsid w:val="0AC3096A"/>
    <w:multiLevelType w:val="hybridMultilevel"/>
    <w:tmpl w:val="9DD6A9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2945C1"/>
    <w:multiLevelType w:val="hybridMultilevel"/>
    <w:tmpl w:val="BE4E57C0"/>
    <w:lvl w:ilvl="0" w:tplc="DB6AFBE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8" w15:restartNumberingAfterBreak="0">
    <w:nsid w:val="0FF01206"/>
    <w:multiLevelType w:val="hybridMultilevel"/>
    <w:tmpl w:val="41B2D182"/>
    <w:lvl w:ilvl="0" w:tplc="2E722D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3C65666"/>
    <w:multiLevelType w:val="hybridMultilevel"/>
    <w:tmpl w:val="821E1C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3C815CE"/>
    <w:multiLevelType w:val="multilevel"/>
    <w:tmpl w:val="684A3A90"/>
    <w:lvl w:ilvl="0">
      <w:start w:val="1"/>
      <w:numFmt w:val="upperRoman"/>
      <w:pStyle w:val="Naslov1"/>
      <w:lvlText w:val="%1."/>
      <w:lvlJc w:val="left"/>
      <w:pPr>
        <w:tabs>
          <w:tab w:val="num" w:pos="360"/>
        </w:tabs>
        <w:ind w:left="360" w:hanging="360"/>
      </w:pPr>
      <w:rPr>
        <w:rFonts w:hint="default"/>
      </w:rPr>
    </w:lvl>
    <w:lvl w:ilvl="1">
      <w:start w:val="1"/>
      <w:numFmt w:val="decimal"/>
      <w:pStyle w:val="Naslov2"/>
      <w:lvlText w:val="%1.%2."/>
      <w:lvlJc w:val="left"/>
      <w:pPr>
        <w:tabs>
          <w:tab w:val="num" w:pos="2417"/>
        </w:tabs>
        <w:ind w:left="2417" w:hanging="432"/>
      </w:pPr>
      <w:rPr>
        <w:rFonts w:hint="default"/>
      </w:rPr>
    </w:lvl>
    <w:lvl w:ilvl="2">
      <w:start w:val="1"/>
      <w:numFmt w:val="decimal"/>
      <w:pStyle w:val="Naslov3"/>
      <w:lvlText w:val="%1.%2.%3."/>
      <w:lvlJc w:val="left"/>
      <w:pPr>
        <w:tabs>
          <w:tab w:val="num" w:pos="1224"/>
        </w:tabs>
        <w:ind w:left="1224" w:hanging="504"/>
      </w:pPr>
      <w:rPr>
        <w:rFonts w:hint="default"/>
      </w:rPr>
    </w:lvl>
    <w:lvl w:ilvl="3">
      <w:start w:val="1"/>
      <w:numFmt w:val="decimal"/>
      <w:pStyle w:val="Naslov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53303E7"/>
    <w:multiLevelType w:val="hybridMultilevel"/>
    <w:tmpl w:val="FA1005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6656018"/>
    <w:multiLevelType w:val="hybridMultilevel"/>
    <w:tmpl w:val="2BAA85B0"/>
    <w:lvl w:ilvl="0" w:tplc="BF56F09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69F0CEB"/>
    <w:multiLevelType w:val="hybridMultilevel"/>
    <w:tmpl w:val="E2E8A0A4"/>
    <w:lvl w:ilvl="0" w:tplc="7188CF50">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4" w15:restartNumberingAfterBreak="0">
    <w:nsid w:val="16DF1E17"/>
    <w:multiLevelType w:val="hybridMultilevel"/>
    <w:tmpl w:val="55784DAA"/>
    <w:lvl w:ilvl="0" w:tplc="95FA23D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96151FC"/>
    <w:multiLevelType w:val="hybridMultilevel"/>
    <w:tmpl w:val="0484AE5E"/>
    <w:lvl w:ilvl="0" w:tplc="C1AA29E4">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1A642EE4"/>
    <w:multiLevelType w:val="hybridMultilevel"/>
    <w:tmpl w:val="56DC8F66"/>
    <w:lvl w:ilvl="0" w:tplc="848453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C3D0BA0"/>
    <w:multiLevelType w:val="hybridMultilevel"/>
    <w:tmpl w:val="208E6930"/>
    <w:lvl w:ilvl="0" w:tplc="3CCE01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D8D5950"/>
    <w:multiLevelType w:val="hybridMultilevel"/>
    <w:tmpl w:val="FBD0269A"/>
    <w:lvl w:ilvl="0" w:tplc="F0A8FB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DE80854"/>
    <w:multiLevelType w:val="hybridMultilevel"/>
    <w:tmpl w:val="7932F8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F704797"/>
    <w:multiLevelType w:val="hybridMultilevel"/>
    <w:tmpl w:val="6A8CF878"/>
    <w:lvl w:ilvl="0" w:tplc="24122D6E">
      <w:start w:val="1"/>
      <w:numFmt w:val="lowerLetter"/>
      <w:lvlText w:val="%1)"/>
      <w:lvlJc w:val="left"/>
      <w:pPr>
        <w:ind w:left="9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FDE2CA9"/>
    <w:multiLevelType w:val="hybridMultilevel"/>
    <w:tmpl w:val="CB7E20D0"/>
    <w:lvl w:ilvl="0" w:tplc="80B4ECE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02F602D"/>
    <w:multiLevelType w:val="multilevel"/>
    <w:tmpl w:val="742A022E"/>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10F6C68"/>
    <w:multiLevelType w:val="hybridMultilevel"/>
    <w:tmpl w:val="57C47CF4"/>
    <w:lvl w:ilvl="0" w:tplc="105C1452">
      <w:numFmt w:val="bullet"/>
      <w:lvlText w:val="–"/>
      <w:lvlJc w:val="left"/>
      <w:pPr>
        <w:ind w:left="1004" w:hanging="360"/>
      </w:pPr>
      <w:rPr>
        <w:rFonts w:ascii="Arial" w:eastAsia="Times New Roman" w:hAnsi="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4" w15:restartNumberingAfterBreak="0">
    <w:nsid w:val="219E6436"/>
    <w:multiLevelType w:val="hybridMultilevel"/>
    <w:tmpl w:val="47D40280"/>
    <w:lvl w:ilvl="0" w:tplc="D72EBF8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314683D"/>
    <w:multiLevelType w:val="hybridMultilevel"/>
    <w:tmpl w:val="D2081D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3A05BDB"/>
    <w:multiLevelType w:val="hybridMultilevel"/>
    <w:tmpl w:val="5C4A1986"/>
    <w:lvl w:ilvl="0" w:tplc="8758D888">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69F5E15"/>
    <w:multiLevelType w:val="hybridMultilevel"/>
    <w:tmpl w:val="49A488BE"/>
    <w:lvl w:ilvl="0" w:tplc="B6B845D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A8B6261"/>
    <w:multiLevelType w:val="hybridMultilevel"/>
    <w:tmpl w:val="C30E84EC"/>
    <w:lvl w:ilvl="0" w:tplc="1F2C35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AC6207F"/>
    <w:multiLevelType w:val="hybridMultilevel"/>
    <w:tmpl w:val="9452ABB8"/>
    <w:lvl w:ilvl="0" w:tplc="A044C44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B6B5182"/>
    <w:multiLevelType w:val="hybridMultilevel"/>
    <w:tmpl w:val="2CBA4328"/>
    <w:lvl w:ilvl="0" w:tplc="BC989302">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1" w15:restartNumberingAfterBreak="0">
    <w:nsid w:val="30805DC3"/>
    <w:multiLevelType w:val="hybridMultilevel"/>
    <w:tmpl w:val="08528C4A"/>
    <w:lvl w:ilvl="0" w:tplc="AFACC5D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5A12F7"/>
    <w:multiLevelType w:val="hybridMultilevel"/>
    <w:tmpl w:val="6268A99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63689E"/>
    <w:multiLevelType w:val="hybridMultilevel"/>
    <w:tmpl w:val="5B30B2D4"/>
    <w:lvl w:ilvl="0" w:tplc="F89E91A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4" w15:restartNumberingAfterBreak="0">
    <w:nsid w:val="33946FED"/>
    <w:multiLevelType w:val="hybridMultilevel"/>
    <w:tmpl w:val="64E6348C"/>
    <w:lvl w:ilvl="0" w:tplc="FF5AAE6E">
      <w:start w:val="1"/>
      <w:numFmt w:val="lowerLetter"/>
      <w:lvlText w:val="%1)"/>
      <w:lvlJc w:val="left"/>
      <w:pPr>
        <w:ind w:left="928"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4456FAF"/>
    <w:multiLevelType w:val="hybridMultilevel"/>
    <w:tmpl w:val="D15E7FF0"/>
    <w:lvl w:ilvl="0" w:tplc="9F5AA918">
      <w:start w:val="1"/>
      <w:numFmt w:val="lowerLetter"/>
      <w:lvlText w:val="%1)"/>
      <w:lvlJc w:val="left"/>
      <w:pPr>
        <w:ind w:left="928"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36784D69"/>
    <w:multiLevelType w:val="hybridMultilevel"/>
    <w:tmpl w:val="11DA217E"/>
    <w:lvl w:ilvl="0" w:tplc="C1AA29E4">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7" w15:restartNumberingAfterBreak="0">
    <w:nsid w:val="36B204CA"/>
    <w:multiLevelType w:val="hybridMultilevel"/>
    <w:tmpl w:val="1AEC0E5C"/>
    <w:lvl w:ilvl="0" w:tplc="426457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B0F0131"/>
    <w:multiLevelType w:val="hybridMultilevel"/>
    <w:tmpl w:val="B4BC23F2"/>
    <w:lvl w:ilvl="0" w:tplc="A970BF12">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9" w15:restartNumberingAfterBreak="0">
    <w:nsid w:val="3B7C3105"/>
    <w:multiLevelType w:val="hybridMultilevel"/>
    <w:tmpl w:val="E050E196"/>
    <w:lvl w:ilvl="0" w:tplc="BBF41F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DF2337B"/>
    <w:multiLevelType w:val="hybridMultilevel"/>
    <w:tmpl w:val="0A0272F2"/>
    <w:lvl w:ilvl="0" w:tplc="0250FE6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3E405EA8"/>
    <w:multiLevelType w:val="hybridMultilevel"/>
    <w:tmpl w:val="2F1CC410"/>
    <w:lvl w:ilvl="0" w:tplc="04240001">
      <w:start w:val="1"/>
      <w:numFmt w:val="bullet"/>
      <w:lvlText w:val=""/>
      <w:lvlJc w:val="left"/>
      <w:pPr>
        <w:ind w:left="773" w:hanging="360"/>
      </w:pPr>
      <w:rPr>
        <w:rFonts w:ascii="Symbol" w:hAnsi="Symbol" w:hint="default"/>
      </w:rPr>
    </w:lvl>
    <w:lvl w:ilvl="1" w:tplc="04240003" w:tentative="1">
      <w:start w:val="1"/>
      <w:numFmt w:val="bullet"/>
      <w:lvlText w:val="o"/>
      <w:lvlJc w:val="left"/>
      <w:pPr>
        <w:ind w:left="1493" w:hanging="360"/>
      </w:pPr>
      <w:rPr>
        <w:rFonts w:ascii="Courier New" w:hAnsi="Courier New" w:cs="Courier New" w:hint="default"/>
      </w:rPr>
    </w:lvl>
    <w:lvl w:ilvl="2" w:tplc="04240005" w:tentative="1">
      <w:start w:val="1"/>
      <w:numFmt w:val="bullet"/>
      <w:lvlText w:val=""/>
      <w:lvlJc w:val="left"/>
      <w:pPr>
        <w:ind w:left="2213" w:hanging="360"/>
      </w:pPr>
      <w:rPr>
        <w:rFonts w:ascii="Wingdings" w:hAnsi="Wingdings" w:hint="default"/>
      </w:rPr>
    </w:lvl>
    <w:lvl w:ilvl="3" w:tplc="04240001" w:tentative="1">
      <w:start w:val="1"/>
      <w:numFmt w:val="bullet"/>
      <w:lvlText w:val=""/>
      <w:lvlJc w:val="left"/>
      <w:pPr>
        <w:ind w:left="2933" w:hanging="360"/>
      </w:pPr>
      <w:rPr>
        <w:rFonts w:ascii="Symbol" w:hAnsi="Symbol" w:hint="default"/>
      </w:rPr>
    </w:lvl>
    <w:lvl w:ilvl="4" w:tplc="04240003" w:tentative="1">
      <w:start w:val="1"/>
      <w:numFmt w:val="bullet"/>
      <w:lvlText w:val="o"/>
      <w:lvlJc w:val="left"/>
      <w:pPr>
        <w:ind w:left="3653" w:hanging="360"/>
      </w:pPr>
      <w:rPr>
        <w:rFonts w:ascii="Courier New" w:hAnsi="Courier New" w:cs="Courier New" w:hint="default"/>
      </w:rPr>
    </w:lvl>
    <w:lvl w:ilvl="5" w:tplc="04240005" w:tentative="1">
      <w:start w:val="1"/>
      <w:numFmt w:val="bullet"/>
      <w:lvlText w:val=""/>
      <w:lvlJc w:val="left"/>
      <w:pPr>
        <w:ind w:left="4373" w:hanging="360"/>
      </w:pPr>
      <w:rPr>
        <w:rFonts w:ascii="Wingdings" w:hAnsi="Wingdings" w:hint="default"/>
      </w:rPr>
    </w:lvl>
    <w:lvl w:ilvl="6" w:tplc="04240001" w:tentative="1">
      <w:start w:val="1"/>
      <w:numFmt w:val="bullet"/>
      <w:lvlText w:val=""/>
      <w:lvlJc w:val="left"/>
      <w:pPr>
        <w:ind w:left="5093" w:hanging="360"/>
      </w:pPr>
      <w:rPr>
        <w:rFonts w:ascii="Symbol" w:hAnsi="Symbol" w:hint="default"/>
      </w:rPr>
    </w:lvl>
    <w:lvl w:ilvl="7" w:tplc="04240003" w:tentative="1">
      <w:start w:val="1"/>
      <w:numFmt w:val="bullet"/>
      <w:lvlText w:val="o"/>
      <w:lvlJc w:val="left"/>
      <w:pPr>
        <w:ind w:left="5813" w:hanging="360"/>
      </w:pPr>
      <w:rPr>
        <w:rFonts w:ascii="Courier New" w:hAnsi="Courier New" w:cs="Courier New" w:hint="default"/>
      </w:rPr>
    </w:lvl>
    <w:lvl w:ilvl="8" w:tplc="04240005" w:tentative="1">
      <w:start w:val="1"/>
      <w:numFmt w:val="bullet"/>
      <w:lvlText w:val=""/>
      <w:lvlJc w:val="left"/>
      <w:pPr>
        <w:ind w:left="6533" w:hanging="360"/>
      </w:pPr>
      <w:rPr>
        <w:rFonts w:ascii="Wingdings" w:hAnsi="Wingdings" w:hint="default"/>
      </w:rPr>
    </w:lvl>
  </w:abstractNum>
  <w:abstractNum w:abstractNumId="42" w15:restartNumberingAfterBreak="0">
    <w:nsid w:val="3EB90B4F"/>
    <w:multiLevelType w:val="hybridMultilevel"/>
    <w:tmpl w:val="0890EC14"/>
    <w:lvl w:ilvl="0" w:tplc="230A849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FFE2EF5"/>
    <w:multiLevelType w:val="hybridMultilevel"/>
    <w:tmpl w:val="7C38DC10"/>
    <w:lvl w:ilvl="0" w:tplc="A57E489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0413F3A"/>
    <w:multiLevelType w:val="hybridMultilevel"/>
    <w:tmpl w:val="FE303266"/>
    <w:lvl w:ilvl="0" w:tplc="293660E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40972318"/>
    <w:multiLevelType w:val="hybridMultilevel"/>
    <w:tmpl w:val="EF6C9584"/>
    <w:lvl w:ilvl="0" w:tplc="F8FA58A4">
      <w:start w:val="10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43A66EAF"/>
    <w:multiLevelType w:val="hybridMultilevel"/>
    <w:tmpl w:val="57DCE3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43B12C48"/>
    <w:multiLevelType w:val="hybridMultilevel"/>
    <w:tmpl w:val="27648A4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6C24D38"/>
    <w:multiLevelType w:val="hybridMultilevel"/>
    <w:tmpl w:val="B93A8216"/>
    <w:lvl w:ilvl="0" w:tplc="4374250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487D2A1D"/>
    <w:multiLevelType w:val="hybridMultilevel"/>
    <w:tmpl w:val="B138234C"/>
    <w:lvl w:ilvl="0" w:tplc="87BA8FC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48E54D97"/>
    <w:multiLevelType w:val="hybridMultilevel"/>
    <w:tmpl w:val="642E90B6"/>
    <w:lvl w:ilvl="0" w:tplc="04CC88A6">
      <w:start w:val="1"/>
      <w:numFmt w:val="decimal"/>
      <w:pStyle w:val="tevilkalena"/>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51" w15:restartNumberingAfterBreak="0">
    <w:nsid w:val="49810BAA"/>
    <w:multiLevelType w:val="hybridMultilevel"/>
    <w:tmpl w:val="74F429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4A0263D7"/>
    <w:multiLevelType w:val="hybridMultilevel"/>
    <w:tmpl w:val="A9745792"/>
    <w:lvl w:ilvl="0" w:tplc="2B84CAEC">
      <w:numFmt w:val="bullet"/>
      <w:lvlText w:val="-"/>
      <w:lvlJc w:val="left"/>
      <w:pPr>
        <w:ind w:left="1065" w:hanging="360"/>
      </w:pPr>
      <w:rPr>
        <w:rFonts w:ascii="Times New Roman" w:eastAsia="Calibri" w:hAnsi="Times New Roman" w:cs="Times New Roman" w:hint="default"/>
      </w:rPr>
    </w:lvl>
    <w:lvl w:ilvl="1" w:tplc="2B84CAEC">
      <w:numFmt w:val="bullet"/>
      <w:lvlText w:val="-"/>
      <w:lvlJc w:val="left"/>
      <w:pPr>
        <w:ind w:left="1785" w:hanging="360"/>
      </w:pPr>
      <w:rPr>
        <w:rFonts w:ascii="Times New Roman" w:eastAsia="Calibri" w:hAnsi="Times New Roman" w:cs="Times New Roman" w:hint="default"/>
      </w:rPr>
    </w:lvl>
    <w:lvl w:ilvl="2" w:tplc="2B84CAEC">
      <w:numFmt w:val="bullet"/>
      <w:lvlText w:val="-"/>
      <w:lvlJc w:val="left"/>
      <w:pPr>
        <w:ind w:left="2505" w:hanging="360"/>
      </w:pPr>
      <w:rPr>
        <w:rFonts w:ascii="Times New Roman" w:eastAsia="Calibri" w:hAnsi="Times New Roman" w:cs="Times New Roman"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tentative="1">
      <w:start w:val="1"/>
      <w:numFmt w:val="bullet"/>
      <w:lvlText w:val=""/>
      <w:lvlJc w:val="left"/>
      <w:pPr>
        <w:ind w:left="6825" w:hanging="360"/>
      </w:pPr>
      <w:rPr>
        <w:rFonts w:ascii="Wingdings" w:hAnsi="Wingdings" w:hint="default"/>
      </w:rPr>
    </w:lvl>
  </w:abstractNum>
  <w:abstractNum w:abstractNumId="53" w15:restartNumberingAfterBreak="0">
    <w:nsid w:val="4A3B726E"/>
    <w:multiLevelType w:val="hybridMultilevel"/>
    <w:tmpl w:val="65329DE2"/>
    <w:lvl w:ilvl="0" w:tplc="4C8E4D3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4AA021B6"/>
    <w:multiLevelType w:val="hybridMultilevel"/>
    <w:tmpl w:val="81AE808A"/>
    <w:lvl w:ilvl="0" w:tplc="94621F7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4BFE0400"/>
    <w:multiLevelType w:val="hybridMultilevel"/>
    <w:tmpl w:val="D2081D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4CDB251C"/>
    <w:multiLevelType w:val="hybridMultilevel"/>
    <w:tmpl w:val="F768F406"/>
    <w:lvl w:ilvl="0" w:tplc="D5C69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4F4E398C"/>
    <w:multiLevelType w:val="hybridMultilevel"/>
    <w:tmpl w:val="13C0F0A4"/>
    <w:lvl w:ilvl="0" w:tplc="79B48F1E">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58" w15:restartNumberingAfterBreak="0">
    <w:nsid w:val="501A319D"/>
    <w:multiLevelType w:val="hybridMultilevel"/>
    <w:tmpl w:val="C868EA18"/>
    <w:lvl w:ilvl="0" w:tplc="CB04F4C2">
      <w:numFmt w:val="bullet"/>
      <w:lvlText w:val="-"/>
      <w:lvlJc w:val="left"/>
      <w:pPr>
        <w:ind w:left="720" w:hanging="360"/>
      </w:pPr>
      <w:rPr>
        <w:rFonts w:ascii="Calibri" w:eastAsia="Times New Roman" w:hAnsi="Calibri" w:hint="default"/>
      </w:rPr>
    </w:lvl>
    <w:lvl w:ilvl="1" w:tplc="04240005">
      <w:start w:val="1"/>
      <w:numFmt w:val="bullet"/>
      <w:lvlText w:val=""/>
      <w:lvlJc w:val="left"/>
      <w:pPr>
        <w:ind w:left="1440" w:hanging="360"/>
      </w:pPr>
      <w:rPr>
        <w:rFonts w:ascii="Wingdings" w:hAnsi="Wingdings" w:cs="Wingdings" w:hint="default"/>
      </w:rPr>
    </w:lvl>
    <w:lvl w:ilvl="2" w:tplc="A5A08A8E">
      <w:start w:val="3210"/>
      <w:numFmt w:val="bullet"/>
      <w:lvlText w:val=""/>
      <w:lvlJc w:val="left"/>
      <w:pPr>
        <w:ind w:left="2505" w:hanging="705"/>
      </w:pPr>
      <w:rPr>
        <w:rFonts w:ascii="Symbol" w:eastAsia="Times New Roman" w:hAnsi="Symbol"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9" w15:restartNumberingAfterBreak="0">
    <w:nsid w:val="53F53168"/>
    <w:multiLevelType w:val="hybridMultilevel"/>
    <w:tmpl w:val="3FE239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A8E4F75"/>
    <w:multiLevelType w:val="hybridMultilevel"/>
    <w:tmpl w:val="A46A01CC"/>
    <w:lvl w:ilvl="0" w:tplc="5C0CA8BC">
      <w:start w:val="1"/>
      <w:numFmt w:val="bullet"/>
      <w:pStyle w:val="Alineje"/>
      <w:lvlText w:val="-"/>
      <w:lvlJc w:val="left"/>
      <w:pPr>
        <w:ind w:left="720" w:hanging="360"/>
      </w:pPr>
      <w:rPr>
        <w:rFonts w:ascii="Arial" w:hAnsi="Arial" w:hint="default"/>
      </w:rPr>
    </w:lvl>
    <w:lvl w:ilvl="1" w:tplc="5C0CA8BC">
      <w:start w:val="1"/>
      <w:numFmt w:val="bullet"/>
      <w:lvlText w:val="-"/>
      <w:lvlJc w:val="left"/>
      <w:pPr>
        <w:ind w:left="1440" w:hanging="360"/>
      </w:pPr>
      <w:rPr>
        <w:rFonts w:ascii="Arial" w:hAnsi="Arial" w:hint="default"/>
      </w:rPr>
    </w:lvl>
    <w:lvl w:ilvl="2" w:tplc="04240005">
      <w:start w:val="1"/>
      <w:numFmt w:val="bullet"/>
      <w:lvlText w:val=""/>
      <w:lvlJc w:val="left"/>
      <w:pPr>
        <w:ind w:left="2160" w:hanging="360"/>
      </w:pPr>
      <w:rPr>
        <w:rFonts w:ascii="Wingdings" w:hAnsi="Wingdings" w:hint="default"/>
      </w:rPr>
    </w:lvl>
    <w:lvl w:ilvl="3" w:tplc="8BDE2FE0">
      <w:numFmt w:val="bullet"/>
      <w:lvlText w:val="•"/>
      <w:lvlJc w:val="left"/>
      <w:pPr>
        <w:ind w:left="3225" w:hanging="705"/>
      </w:pPr>
      <w:rPr>
        <w:rFonts w:ascii="Arial" w:eastAsia="Times New Roman" w:hAnsi="Arial" w:cs="Aria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AAD77DC"/>
    <w:multiLevelType w:val="hybridMultilevel"/>
    <w:tmpl w:val="F66EA4BE"/>
    <w:lvl w:ilvl="0" w:tplc="C45C90DE">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62" w15:restartNumberingAfterBreak="0">
    <w:nsid w:val="5B4A7EEF"/>
    <w:multiLevelType w:val="hybridMultilevel"/>
    <w:tmpl w:val="A340511C"/>
    <w:lvl w:ilvl="0" w:tplc="D5BAF83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5C8064F1"/>
    <w:multiLevelType w:val="hybridMultilevel"/>
    <w:tmpl w:val="A00206F4"/>
    <w:lvl w:ilvl="0" w:tplc="9DA07AE2">
      <w:start w:val="1"/>
      <w:numFmt w:val="lowerLetter"/>
      <w:lvlText w:val="%1)"/>
      <w:lvlJc w:val="left"/>
      <w:pPr>
        <w:ind w:left="928"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4" w15:restartNumberingAfterBreak="0">
    <w:nsid w:val="5F545360"/>
    <w:multiLevelType w:val="hybridMultilevel"/>
    <w:tmpl w:val="DBB2DB0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5" w15:restartNumberingAfterBreak="0">
    <w:nsid w:val="5FDF2C15"/>
    <w:multiLevelType w:val="hybridMultilevel"/>
    <w:tmpl w:val="DBB2DB0E"/>
    <w:lvl w:ilvl="0" w:tplc="04240017">
      <w:start w:val="1"/>
      <w:numFmt w:val="lowerLetter"/>
      <w:lvlText w:val="%1)"/>
      <w:lvlJc w:val="left"/>
      <w:pPr>
        <w:ind w:left="928"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66" w15:restartNumberingAfterBreak="0">
    <w:nsid w:val="64525B66"/>
    <w:multiLevelType w:val="hybridMultilevel"/>
    <w:tmpl w:val="6CFC7C74"/>
    <w:lvl w:ilvl="0" w:tplc="F23C7F4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67" w15:restartNumberingAfterBreak="0">
    <w:nsid w:val="66870A4F"/>
    <w:multiLevelType w:val="hybridMultilevel"/>
    <w:tmpl w:val="5DEA6E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7742CC1"/>
    <w:multiLevelType w:val="hybridMultilevel"/>
    <w:tmpl w:val="8BFCBAC6"/>
    <w:lvl w:ilvl="0" w:tplc="AE9C29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9B92914"/>
    <w:multiLevelType w:val="hybridMultilevel"/>
    <w:tmpl w:val="E5FCA704"/>
    <w:lvl w:ilvl="0" w:tplc="E1E0FB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A870AC5"/>
    <w:multiLevelType w:val="hybridMultilevel"/>
    <w:tmpl w:val="54EA2AD2"/>
    <w:lvl w:ilvl="0" w:tplc="C5B8A3A0">
      <w:start w:val="1"/>
      <w:numFmt w:val="bullet"/>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DFACED6">
      <w:numFmt w:val="bullet"/>
      <w:lvlText w:val="•"/>
      <w:lvlJc w:val="left"/>
      <w:pPr>
        <w:ind w:left="2200" w:hanging="40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AF8675E"/>
    <w:multiLevelType w:val="hybridMultilevel"/>
    <w:tmpl w:val="AD064364"/>
    <w:lvl w:ilvl="0" w:tplc="7B2AA0D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E382F1E"/>
    <w:multiLevelType w:val="hybridMultilevel"/>
    <w:tmpl w:val="27648A46"/>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E405E95"/>
    <w:multiLevelType w:val="hybridMultilevel"/>
    <w:tmpl w:val="8B48CC1C"/>
    <w:lvl w:ilvl="0" w:tplc="105C1452">
      <w:numFmt w:val="bullet"/>
      <w:lvlText w:val="–"/>
      <w:lvlJc w:val="left"/>
      <w:pPr>
        <w:tabs>
          <w:tab w:val="num" w:pos="1068"/>
        </w:tabs>
        <w:ind w:left="1068" w:hanging="360"/>
      </w:pPr>
      <w:rPr>
        <w:rFonts w:ascii="Arial" w:eastAsia="Times New Roman" w:hAnsi="Arial" w:hint="default"/>
      </w:rPr>
    </w:lvl>
    <w:lvl w:ilvl="1" w:tplc="04240003" w:tentative="1">
      <w:start w:val="1"/>
      <w:numFmt w:val="bullet"/>
      <w:lvlText w:val="o"/>
      <w:lvlJc w:val="left"/>
      <w:pPr>
        <w:tabs>
          <w:tab w:val="num" w:pos="1895"/>
        </w:tabs>
        <w:ind w:left="1895" w:hanging="360"/>
      </w:pPr>
      <w:rPr>
        <w:rFonts w:ascii="Courier New" w:hAnsi="Courier New" w:cs="Courier New" w:hint="default"/>
      </w:rPr>
    </w:lvl>
    <w:lvl w:ilvl="2" w:tplc="04240005" w:tentative="1">
      <w:start w:val="1"/>
      <w:numFmt w:val="bullet"/>
      <w:lvlText w:val=""/>
      <w:lvlJc w:val="left"/>
      <w:pPr>
        <w:tabs>
          <w:tab w:val="num" w:pos="2615"/>
        </w:tabs>
        <w:ind w:left="2615" w:hanging="360"/>
      </w:pPr>
      <w:rPr>
        <w:rFonts w:ascii="Wingdings" w:hAnsi="Wingdings" w:hint="default"/>
      </w:rPr>
    </w:lvl>
    <w:lvl w:ilvl="3" w:tplc="04240001" w:tentative="1">
      <w:start w:val="1"/>
      <w:numFmt w:val="bullet"/>
      <w:lvlText w:val=""/>
      <w:lvlJc w:val="left"/>
      <w:pPr>
        <w:tabs>
          <w:tab w:val="num" w:pos="3335"/>
        </w:tabs>
        <w:ind w:left="3335" w:hanging="360"/>
      </w:pPr>
      <w:rPr>
        <w:rFonts w:ascii="Symbol" w:hAnsi="Symbol" w:hint="default"/>
      </w:rPr>
    </w:lvl>
    <w:lvl w:ilvl="4" w:tplc="04240003" w:tentative="1">
      <w:start w:val="1"/>
      <w:numFmt w:val="bullet"/>
      <w:lvlText w:val="o"/>
      <w:lvlJc w:val="left"/>
      <w:pPr>
        <w:tabs>
          <w:tab w:val="num" w:pos="4055"/>
        </w:tabs>
        <w:ind w:left="4055" w:hanging="360"/>
      </w:pPr>
      <w:rPr>
        <w:rFonts w:ascii="Courier New" w:hAnsi="Courier New" w:cs="Courier New" w:hint="default"/>
      </w:rPr>
    </w:lvl>
    <w:lvl w:ilvl="5" w:tplc="04240005" w:tentative="1">
      <w:start w:val="1"/>
      <w:numFmt w:val="bullet"/>
      <w:lvlText w:val=""/>
      <w:lvlJc w:val="left"/>
      <w:pPr>
        <w:tabs>
          <w:tab w:val="num" w:pos="4775"/>
        </w:tabs>
        <w:ind w:left="4775" w:hanging="360"/>
      </w:pPr>
      <w:rPr>
        <w:rFonts w:ascii="Wingdings" w:hAnsi="Wingdings" w:hint="default"/>
      </w:rPr>
    </w:lvl>
    <w:lvl w:ilvl="6" w:tplc="04240001" w:tentative="1">
      <w:start w:val="1"/>
      <w:numFmt w:val="bullet"/>
      <w:lvlText w:val=""/>
      <w:lvlJc w:val="left"/>
      <w:pPr>
        <w:tabs>
          <w:tab w:val="num" w:pos="5495"/>
        </w:tabs>
        <w:ind w:left="5495" w:hanging="360"/>
      </w:pPr>
      <w:rPr>
        <w:rFonts w:ascii="Symbol" w:hAnsi="Symbol" w:hint="default"/>
      </w:rPr>
    </w:lvl>
    <w:lvl w:ilvl="7" w:tplc="04240003" w:tentative="1">
      <w:start w:val="1"/>
      <w:numFmt w:val="bullet"/>
      <w:lvlText w:val="o"/>
      <w:lvlJc w:val="left"/>
      <w:pPr>
        <w:tabs>
          <w:tab w:val="num" w:pos="6215"/>
        </w:tabs>
        <w:ind w:left="6215" w:hanging="360"/>
      </w:pPr>
      <w:rPr>
        <w:rFonts w:ascii="Courier New" w:hAnsi="Courier New" w:cs="Courier New" w:hint="default"/>
      </w:rPr>
    </w:lvl>
    <w:lvl w:ilvl="8" w:tplc="04240005" w:tentative="1">
      <w:start w:val="1"/>
      <w:numFmt w:val="bullet"/>
      <w:lvlText w:val=""/>
      <w:lvlJc w:val="left"/>
      <w:pPr>
        <w:tabs>
          <w:tab w:val="num" w:pos="6935"/>
        </w:tabs>
        <w:ind w:left="6935" w:hanging="360"/>
      </w:pPr>
      <w:rPr>
        <w:rFonts w:ascii="Wingdings" w:hAnsi="Wingdings" w:hint="default"/>
      </w:rPr>
    </w:lvl>
  </w:abstractNum>
  <w:abstractNum w:abstractNumId="74" w15:restartNumberingAfterBreak="0">
    <w:nsid w:val="706B1294"/>
    <w:multiLevelType w:val="hybridMultilevel"/>
    <w:tmpl w:val="1AC0A316"/>
    <w:lvl w:ilvl="0" w:tplc="6DCA79C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7115018F"/>
    <w:multiLevelType w:val="hybridMultilevel"/>
    <w:tmpl w:val="DB784C6A"/>
    <w:lvl w:ilvl="0" w:tplc="04240001">
      <w:start w:val="1"/>
      <w:numFmt w:val="bullet"/>
      <w:lvlText w:val=""/>
      <w:lvlJc w:val="left"/>
      <w:pPr>
        <w:tabs>
          <w:tab w:val="num" w:pos="425"/>
        </w:tabs>
        <w:ind w:left="425" w:hanging="425"/>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5DFACED6">
      <w:numFmt w:val="bullet"/>
      <w:lvlText w:val="•"/>
      <w:lvlJc w:val="left"/>
      <w:pPr>
        <w:ind w:left="2200" w:hanging="40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1CC677A"/>
    <w:multiLevelType w:val="hybridMultilevel"/>
    <w:tmpl w:val="FFAE41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4512871"/>
    <w:multiLevelType w:val="hybridMultilevel"/>
    <w:tmpl w:val="5F78D804"/>
    <w:lvl w:ilvl="0" w:tplc="47E81D6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8" w15:restartNumberingAfterBreak="0">
    <w:nsid w:val="77D15E70"/>
    <w:multiLevelType w:val="hybridMultilevel"/>
    <w:tmpl w:val="4FBC666C"/>
    <w:lvl w:ilvl="0" w:tplc="230A849E">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9" w15:restartNumberingAfterBreak="0">
    <w:nsid w:val="79503427"/>
    <w:multiLevelType w:val="hybridMultilevel"/>
    <w:tmpl w:val="DBB2DB0E"/>
    <w:lvl w:ilvl="0" w:tplc="04240017">
      <w:start w:val="1"/>
      <w:numFmt w:val="lowerLetter"/>
      <w:lvlText w:val="%1)"/>
      <w:lvlJc w:val="left"/>
      <w:pPr>
        <w:ind w:left="928"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0" w15:restartNumberingAfterBreak="0">
    <w:nsid w:val="7BA363AF"/>
    <w:multiLevelType w:val="hybridMultilevel"/>
    <w:tmpl w:val="674AF86C"/>
    <w:lvl w:ilvl="0" w:tplc="5C3CEDC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1" w15:restartNumberingAfterBreak="0">
    <w:nsid w:val="7C94038D"/>
    <w:multiLevelType w:val="hybridMultilevel"/>
    <w:tmpl w:val="36F02182"/>
    <w:lvl w:ilvl="0" w:tplc="DAF0E224">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82" w15:restartNumberingAfterBreak="0">
    <w:nsid w:val="7E845C10"/>
    <w:multiLevelType w:val="hybridMultilevel"/>
    <w:tmpl w:val="DBB2DB0E"/>
    <w:lvl w:ilvl="0" w:tplc="04240017">
      <w:start w:val="1"/>
      <w:numFmt w:val="lowerLetter"/>
      <w:lvlText w:val="%1)"/>
      <w:lvlJc w:val="left"/>
      <w:pPr>
        <w:ind w:left="928"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50"/>
  </w:num>
  <w:num w:numId="2">
    <w:abstractNumId w:val="0"/>
  </w:num>
  <w:num w:numId="3">
    <w:abstractNumId w:val="55"/>
  </w:num>
  <w:num w:numId="4">
    <w:abstractNumId w:val="1"/>
  </w:num>
  <w:num w:numId="5">
    <w:abstractNumId w:val="25"/>
  </w:num>
  <w:num w:numId="6">
    <w:abstractNumId w:val="42"/>
  </w:num>
  <w:num w:numId="7">
    <w:abstractNumId w:val="32"/>
  </w:num>
  <w:num w:numId="8">
    <w:abstractNumId w:val="51"/>
  </w:num>
  <w:num w:numId="9">
    <w:abstractNumId w:val="78"/>
  </w:num>
  <w:num w:numId="10">
    <w:abstractNumId w:val="28"/>
  </w:num>
  <w:num w:numId="11">
    <w:abstractNumId w:val="26"/>
  </w:num>
  <w:num w:numId="12">
    <w:abstractNumId w:val="10"/>
  </w:num>
  <w:num w:numId="13">
    <w:abstractNumId w:val="36"/>
  </w:num>
  <w:num w:numId="14">
    <w:abstractNumId w:val="73"/>
  </w:num>
  <w:num w:numId="15">
    <w:abstractNumId w:val="15"/>
  </w:num>
  <w:num w:numId="16">
    <w:abstractNumId w:val="60"/>
  </w:num>
  <w:num w:numId="17">
    <w:abstractNumId w:val="4"/>
  </w:num>
  <w:num w:numId="18">
    <w:abstractNumId w:val="62"/>
  </w:num>
  <w:num w:numId="19">
    <w:abstractNumId w:val="11"/>
  </w:num>
  <w:num w:numId="20">
    <w:abstractNumId w:val="6"/>
  </w:num>
  <w:num w:numId="21">
    <w:abstractNumId w:val="52"/>
  </w:num>
  <w:num w:numId="22">
    <w:abstractNumId w:val="9"/>
  </w:num>
  <w:num w:numId="23">
    <w:abstractNumId w:val="56"/>
  </w:num>
  <w:num w:numId="24">
    <w:abstractNumId w:val="21"/>
  </w:num>
  <w:num w:numId="25">
    <w:abstractNumId w:val="37"/>
  </w:num>
  <w:num w:numId="26">
    <w:abstractNumId w:val="27"/>
  </w:num>
  <w:num w:numId="27">
    <w:abstractNumId w:val="53"/>
  </w:num>
  <w:num w:numId="28">
    <w:abstractNumId w:val="74"/>
  </w:num>
  <w:num w:numId="29">
    <w:abstractNumId w:val="54"/>
  </w:num>
  <w:num w:numId="30">
    <w:abstractNumId w:val="49"/>
  </w:num>
  <w:num w:numId="31">
    <w:abstractNumId w:val="76"/>
  </w:num>
  <w:num w:numId="32">
    <w:abstractNumId w:val="59"/>
  </w:num>
  <w:num w:numId="33">
    <w:abstractNumId w:val="8"/>
  </w:num>
  <w:num w:numId="34">
    <w:abstractNumId w:val="14"/>
  </w:num>
  <w:num w:numId="35">
    <w:abstractNumId w:val="18"/>
  </w:num>
  <w:num w:numId="36">
    <w:abstractNumId w:val="58"/>
  </w:num>
  <w:num w:numId="37">
    <w:abstractNumId w:val="31"/>
  </w:num>
  <w:num w:numId="38">
    <w:abstractNumId w:val="29"/>
  </w:num>
  <w:num w:numId="39">
    <w:abstractNumId w:val="77"/>
  </w:num>
  <w:num w:numId="40">
    <w:abstractNumId w:val="2"/>
  </w:num>
  <w:num w:numId="41">
    <w:abstractNumId w:val="80"/>
  </w:num>
  <w:num w:numId="42">
    <w:abstractNumId w:val="19"/>
  </w:num>
  <w:num w:numId="43">
    <w:abstractNumId w:val="40"/>
  </w:num>
  <w:num w:numId="44">
    <w:abstractNumId w:val="41"/>
  </w:num>
  <w:num w:numId="45">
    <w:abstractNumId w:val="44"/>
  </w:num>
  <w:num w:numId="46">
    <w:abstractNumId w:val="39"/>
  </w:num>
  <w:num w:numId="47">
    <w:abstractNumId w:val="24"/>
  </w:num>
  <w:num w:numId="48">
    <w:abstractNumId w:val="48"/>
  </w:num>
  <w:num w:numId="49">
    <w:abstractNumId w:val="68"/>
  </w:num>
  <w:num w:numId="50">
    <w:abstractNumId w:val="17"/>
  </w:num>
  <w:num w:numId="51">
    <w:abstractNumId w:val="16"/>
  </w:num>
  <w:num w:numId="52">
    <w:abstractNumId w:val="69"/>
  </w:num>
  <w:num w:numId="53">
    <w:abstractNumId w:val="43"/>
  </w:num>
  <w:num w:numId="54">
    <w:abstractNumId w:val="81"/>
  </w:num>
  <w:num w:numId="55">
    <w:abstractNumId w:val="22"/>
  </w:num>
  <w:num w:numId="56">
    <w:abstractNumId w:val="71"/>
  </w:num>
  <w:num w:numId="57">
    <w:abstractNumId w:val="67"/>
  </w:num>
  <w:num w:numId="58">
    <w:abstractNumId w:val="66"/>
  </w:num>
  <w:num w:numId="59">
    <w:abstractNumId w:val="5"/>
  </w:num>
  <w:num w:numId="60">
    <w:abstractNumId w:val="7"/>
  </w:num>
  <w:num w:numId="61">
    <w:abstractNumId w:val="79"/>
  </w:num>
  <w:num w:numId="62">
    <w:abstractNumId w:val="47"/>
  </w:num>
  <w:num w:numId="63">
    <w:abstractNumId w:val="72"/>
  </w:num>
  <w:num w:numId="64">
    <w:abstractNumId w:val="23"/>
  </w:num>
  <w:num w:numId="65">
    <w:abstractNumId w:val="45"/>
  </w:num>
  <w:num w:numId="66">
    <w:abstractNumId w:val="70"/>
  </w:num>
  <w:num w:numId="67">
    <w:abstractNumId w:val="75"/>
  </w:num>
  <w:num w:numId="68">
    <w:abstractNumId w:val="61"/>
  </w:num>
  <w:num w:numId="69">
    <w:abstractNumId w:val="13"/>
  </w:num>
  <w:num w:numId="70">
    <w:abstractNumId w:val="38"/>
  </w:num>
  <w:num w:numId="71">
    <w:abstractNumId w:val="57"/>
  </w:num>
  <w:num w:numId="72">
    <w:abstractNumId w:val="46"/>
  </w:num>
  <w:num w:numId="73">
    <w:abstractNumId w:val="64"/>
  </w:num>
  <w:num w:numId="74">
    <w:abstractNumId w:val="82"/>
  </w:num>
  <w:num w:numId="75">
    <w:abstractNumId w:val="65"/>
  </w:num>
  <w:num w:numId="76">
    <w:abstractNumId w:val="63"/>
  </w:num>
  <w:num w:numId="77">
    <w:abstractNumId w:val="20"/>
  </w:num>
  <w:num w:numId="78">
    <w:abstractNumId w:val="35"/>
  </w:num>
  <w:num w:numId="79">
    <w:abstractNumId w:val="34"/>
  </w:num>
  <w:num w:numId="80">
    <w:abstractNumId w:val="30"/>
  </w:num>
  <w:num w:numId="81">
    <w:abstractNumId w:val="12"/>
  </w:num>
  <w:num w:numId="82">
    <w:abstractNumId w:val="3"/>
  </w:num>
  <w:num w:numId="83">
    <w:abstractNumId w:val="50"/>
  </w:num>
  <w:num w:numId="84">
    <w:abstractNumId w:val="50"/>
  </w:num>
  <w:num w:numId="85">
    <w:abstractNumId w:val="50"/>
  </w:num>
  <w:num w:numId="86">
    <w:abstractNumId w:val="50"/>
  </w:num>
  <w:num w:numId="87">
    <w:abstractNumId w:val="50"/>
  </w:num>
  <w:num w:numId="88">
    <w:abstractNumId w:val="50"/>
  </w:num>
  <w:num w:numId="89">
    <w:abstractNumId w:val="50"/>
  </w:num>
  <w:num w:numId="90">
    <w:abstractNumId w:val="50"/>
  </w:num>
  <w:num w:numId="91">
    <w:abstractNumId w:val="50"/>
  </w:num>
  <w:num w:numId="92">
    <w:abstractNumId w:val="50"/>
  </w:num>
  <w:num w:numId="93">
    <w:abstractNumId w:val="50"/>
  </w:num>
  <w:num w:numId="94">
    <w:abstractNumId w:val="50"/>
  </w:num>
  <w:num w:numId="95">
    <w:abstractNumId w:val="50"/>
  </w:num>
  <w:num w:numId="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7CCD"/>
    <w:rsid w:val="00002239"/>
    <w:rsid w:val="00021BCD"/>
    <w:rsid w:val="00022F5D"/>
    <w:rsid w:val="00027269"/>
    <w:rsid w:val="00035D51"/>
    <w:rsid w:val="0005274B"/>
    <w:rsid w:val="00052AEC"/>
    <w:rsid w:val="00064593"/>
    <w:rsid w:val="000716CA"/>
    <w:rsid w:val="00073F2B"/>
    <w:rsid w:val="00085CF9"/>
    <w:rsid w:val="000A28DE"/>
    <w:rsid w:val="000B4F9D"/>
    <w:rsid w:val="000B5C73"/>
    <w:rsid w:val="000C11C9"/>
    <w:rsid w:val="000C2A00"/>
    <w:rsid w:val="000C3FAC"/>
    <w:rsid w:val="000C659C"/>
    <w:rsid w:val="000E3B10"/>
    <w:rsid w:val="0010693D"/>
    <w:rsid w:val="00115910"/>
    <w:rsid w:val="00122F4F"/>
    <w:rsid w:val="00145606"/>
    <w:rsid w:val="001562F1"/>
    <w:rsid w:val="00160825"/>
    <w:rsid w:val="00160E23"/>
    <w:rsid w:val="001631D1"/>
    <w:rsid w:val="00163B85"/>
    <w:rsid w:val="001710D4"/>
    <w:rsid w:val="0018676E"/>
    <w:rsid w:val="00187647"/>
    <w:rsid w:val="00192ED0"/>
    <w:rsid w:val="001A53D0"/>
    <w:rsid w:val="001B42FF"/>
    <w:rsid w:val="001C307D"/>
    <w:rsid w:val="001C310D"/>
    <w:rsid w:val="001C39BB"/>
    <w:rsid w:val="001C5A84"/>
    <w:rsid w:val="001C6C72"/>
    <w:rsid w:val="001D3BCA"/>
    <w:rsid w:val="001D49CF"/>
    <w:rsid w:val="00206E86"/>
    <w:rsid w:val="002162C1"/>
    <w:rsid w:val="002232F5"/>
    <w:rsid w:val="002304FD"/>
    <w:rsid w:val="002311C9"/>
    <w:rsid w:val="00234AB9"/>
    <w:rsid w:val="00235CB8"/>
    <w:rsid w:val="002845EA"/>
    <w:rsid w:val="00295D66"/>
    <w:rsid w:val="002A0231"/>
    <w:rsid w:val="002A7E0E"/>
    <w:rsid w:val="002B4C20"/>
    <w:rsid w:val="002C17DE"/>
    <w:rsid w:val="002D1342"/>
    <w:rsid w:val="002D6388"/>
    <w:rsid w:val="002E6199"/>
    <w:rsid w:val="002F1211"/>
    <w:rsid w:val="002F42EA"/>
    <w:rsid w:val="003017E8"/>
    <w:rsid w:val="00301976"/>
    <w:rsid w:val="00330BD2"/>
    <w:rsid w:val="00335C7D"/>
    <w:rsid w:val="003408B2"/>
    <w:rsid w:val="0034440C"/>
    <w:rsid w:val="00375B4F"/>
    <w:rsid w:val="00383042"/>
    <w:rsid w:val="003A6528"/>
    <w:rsid w:val="003C37B3"/>
    <w:rsid w:val="003D6894"/>
    <w:rsid w:val="003D781D"/>
    <w:rsid w:val="003E3A1C"/>
    <w:rsid w:val="003F494A"/>
    <w:rsid w:val="00420905"/>
    <w:rsid w:val="00427C57"/>
    <w:rsid w:val="004317DE"/>
    <w:rsid w:val="00446C31"/>
    <w:rsid w:val="00446CA3"/>
    <w:rsid w:val="00454761"/>
    <w:rsid w:val="00463F8D"/>
    <w:rsid w:val="004711AD"/>
    <w:rsid w:val="00480009"/>
    <w:rsid w:val="00485DC1"/>
    <w:rsid w:val="0048743D"/>
    <w:rsid w:val="004874C2"/>
    <w:rsid w:val="00487886"/>
    <w:rsid w:val="00497D50"/>
    <w:rsid w:val="004A0C9E"/>
    <w:rsid w:val="004A79CC"/>
    <w:rsid w:val="004B4501"/>
    <w:rsid w:val="004B4E91"/>
    <w:rsid w:val="004D0667"/>
    <w:rsid w:val="004D20A9"/>
    <w:rsid w:val="004D24FB"/>
    <w:rsid w:val="004E5B66"/>
    <w:rsid w:val="004F7CCD"/>
    <w:rsid w:val="00511EBD"/>
    <w:rsid w:val="00512620"/>
    <w:rsid w:val="005167D7"/>
    <w:rsid w:val="00564B17"/>
    <w:rsid w:val="005672C7"/>
    <w:rsid w:val="00573797"/>
    <w:rsid w:val="0057430E"/>
    <w:rsid w:val="005828D0"/>
    <w:rsid w:val="00584911"/>
    <w:rsid w:val="005B679E"/>
    <w:rsid w:val="005E433C"/>
    <w:rsid w:val="005F7B96"/>
    <w:rsid w:val="006012A3"/>
    <w:rsid w:val="00602E72"/>
    <w:rsid w:val="0060465F"/>
    <w:rsid w:val="00605046"/>
    <w:rsid w:val="00607F85"/>
    <w:rsid w:val="006137E4"/>
    <w:rsid w:val="00614115"/>
    <w:rsid w:val="0062032E"/>
    <w:rsid w:val="00640917"/>
    <w:rsid w:val="006443A9"/>
    <w:rsid w:val="00645B80"/>
    <w:rsid w:val="00650624"/>
    <w:rsid w:val="00656DAE"/>
    <w:rsid w:val="00664578"/>
    <w:rsid w:val="00670543"/>
    <w:rsid w:val="00672012"/>
    <w:rsid w:val="0067359B"/>
    <w:rsid w:val="00680045"/>
    <w:rsid w:val="00680E38"/>
    <w:rsid w:val="006A0BC7"/>
    <w:rsid w:val="006A0F33"/>
    <w:rsid w:val="006A1ED3"/>
    <w:rsid w:val="006B2725"/>
    <w:rsid w:val="006B2E7B"/>
    <w:rsid w:val="006B6495"/>
    <w:rsid w:val="006D085D"/>
    <w:rsid w:val="006D26C6"/>
    <w:rsid w:val="006D72B7"/>
    <w:rsid w:val="006F1127"/>
    <w:rsid w:val="007049A3"/>
    <w:rsid w:val="007071EA"/>
    <w:rsid w:val="00717183"/>
    <w:rsid w:val="00720834"/>
    <w:rsid w:val="00732FDC"/>
    <w:rsid w:val="007521B9"/>
    <w:rsid w:val="00763895"/>
    <w:rsid w:val="00765028"/>
    <w:rsid w:val="00767F23"/>
    <w:rsid w:val="007710F8"/>
    <w:rsid w:val="0077221A"/>
    <w:rsid w:val="00774B7A"/>
    <w:rsid w:val="007829B9"/>
    <w:rsid w:val="0078418E"/>
    <w:rsid w:val="007845DF"/>
    <w:rsid w:val="00785CA4"/>
    <w:rsid w:val="0078761E"/>
    <w:rsid w:val="00787B8E"/>
    <w:rsid w:val="00790F79"/>
    <w:rsid w:val="00797793"/>
    <w:rsid w:val="007B37CA"/>
    <w:rsid w:val="007C2D17"/>
    <w:rsid w:val="007C4ACA"/>
    <w:rsid w:val="007C661A"/>
    <w:rsid w:val="007C725C"/>
    <w:rsid w:val="007E49B4"/>
    <w:rsid w:val="00865F8A"/>
    <w:rsid w:val="00866D34"/>
    <w:rsid w:val="008704DB"/>
    <w:rsid w:val="00870617"/>
    <w:rsid w:val="00880A24"/>
    <w:rsid w:val="00897E16"/>
    <w:rsid w:val="008A2084"/>
    <w:rsid w:val="008A7597"/>
    <w:rsid w:val="008B0EC2"/>
    <w:rsid w:val="008B1EFB"/>
    <w:rsid w:val="008B7803"/>
    <w:rsid w:val="008D1241"/>
    <w:rsid w:val="008E089F"/>
    <w:rsid w:val="008E5F23"/>
    <w:rsid w:val="008E6628"/>
    <w:rsid w:val="008F605F"/>
    <w:rsid w:val="009002CB"/>
    <w:rsid w:val="00927752"/>
    <w:rsid w:val="00930320"/>
    <w:rsid w:val="00931B86"/>
    <w:rsid w:val="009436D8"/>
    <w:rsid w:val="0095239E"/>
    <w:rsid w:val="00971BF5"/>
    <w:rsid w:val="00972751"/>
    <w:rsid w:val="009728A9"/>
    <w:rsid w:val="00980115"/>
    <w:rsid w:val="00980FE8"/>
    <w:rsid w:val="009931C4"/>
    <w:rsid w:val="009A071F"/>
    <w:rsid w:val="009C7183"/>
    <w:rsid w:val="009D5DAA"/>
    <w:rsid w:val="009D7D33"/>
    <w:rsid w:val="009E0748"/>
    <w:rsid w:val="009F2661"/>
    <w:rsid w:val="009F4CA2"/>
    <w:rsid w:val="00A0296D"/>
    <w:rsid w:val="00A03D9E"/>
    <w:rsid w:val="00A04859"/>
    <w:rsid w:val="00A07B1B"/>
    <w:rsid w:val="00A14931"/>
    <w:rsid w:val="00A2117E"/>
    <w:rsid w:val="00A24016"/>
    <w:rsid w:val="00A51033"/>
    <w:rsid w:val="00A55759"/>
    <w:rsid w:val="00A72A76"/>
    <w:rsid w:val="00A72CB6"/>
    <w:rsid w:val="00A80AB5"/>
    <w:rsid w:val="00A85805"/>
    <w:rsid w:val="00AA5D1B"/>
    <w:rsid w:val="00AB44A6"/>
    <w:rsid w:val="00AB53E6"/>
    <w:rsid w:val="00AB54F1"/>
    <w:rsid w:val="00AB5D3B"/>
    <w:rsid w:val="00AB6C25"/>
    <w:rsid w:val="00AB717B"/>
    <w:rsid w:val="00AC2C62"/>
    <w:rsid w:val="00AC4EA3"/>
    <w:rsid w:val="00AD692C"/>
    <w:rsid w:val="00AD7953"/>
    <w:rsid w:val="00AE0F50"/>
    <w:rsid w:val="00AE30D3"/>
    <w:rsid w:val="00B002AA"/>
    <w:rsid w:val="00B02BC0"/>
    <w:rsid w:val="00B11DC8"/>
    <w:rsid w:val="00B16E68"/>
    <w:rsid w:val="00B2131E"/>
    <w:rsid w:val="00B50C61"/>
    <w:rsid w:val="00B52989"/>
    <w:rsid w:val="00B529FF"/>
    <w:rsid w:val="00B52BE0"/>
    <w:rsid w:val="00B53C6E"/>
    <w:rsid w:val="00B602E6"/>
    <w:rsid w:val="00B60BCB"/>
    <w:rsid w:val="00B62ABE"/>
    <w:rsid w:val="00B62DD9"/>
    <w:rsid w:val="00B64A81"/>
    <w:rsid w:val="00B710FD"/>
    <w:rsid w:val="00B741CC"/>
    <w:rsid w:val="00B83AFD"/>
    <w:rsid w:val="00BA0217"/>
    <w:rsid w:val="00BB0BE8"/>
    <w:rsid w:val="00BB19D3"/>
    <w:rsid w:val="00BB3431"/>
    <w:rsid w:val="00BE7E9A"/>
    <w:rsid w:val="00C0068E"/>
    <w:rsid w:val="00C023B9"/>
    <w:rsid w:val="00C02A35"/>
    <w:rsid w:val="00C06165"/>
    <w:rsid w:val="00C12E44"/>
    <w:rsid w:val="00C343C4"/>
    <w:rsid w:val="00C46751"/>
    <w:rsid w:val="00C52854"/>
    <w:rsid w:val="00C53F60"/>
    <w:rsid w:val="00C55DA8"/>
    <w:rsid w:val="00C62E24"/>
    <w:rsid w:val="00C63573"/>
    <w:rsid w:val="00C70599"/>
    <w:rsid w:val="00C717E1"/>
    <w:rsid w:val="00C74691"/>
    <w:rsid w:val="00C75526"/>
    <w:rsid w:val="00C831CC"/>
    <w:rsid w:val="00C83EAD"/>
    <w:rsid w:val="00C9349D"/>
    <w:rsid w:val="00C949F8"/>
    <w:rsid w:val="00C964A8"/>
    <w:rsid w:val="00C96E6E"/>
    <w:rsid w:val="00C96FA7"/>
    <w:rsid w:val="00CA7B59"/>
    <w:rsid w:val="00CC2D5C"/>
    <w:rsid w:val="00CD339A"/>
    <w:rsid w:val="00CF6103"/>
    <w:rsid w:val="00D109BC"/>
    <w:rsid w:val="00D10F0A"/>
    <w:rsid w:val="00D34806"/>
    <w:rsid w:val="00D50023"/>
    <w:rsid w:val="00D509BF"/>
    <w:rsid w:val="00D50E74"/>
    <w:rsid w:val="00D627EA"/>
    <w:rsid w:val="00D73DC8"/>
    <w:rsid w:val="00D85B0D"/>
    <w:rsid w:val="00D94F7F"/>
    <w:rsid w:val="00DA4490"/>
    <w:rsid w:val="00DB3AEB"/>
    <w:rsid w:val="00DB3FB6"/>
    <w:rsid w:val="00DC1A6B"/>
    <w:rsid w:val="00DD42A1"/>
    <w:rsid w:val="00DD4DD1"/>
    <w:rsid w:val="00DE1C0B"/>
    <w:rsid w:val="00E0000E"/>
    <w:rsid w:val="00E0118A"/>
    <w:rsid w:val="00E06B60"/>
    <w:rsid w:val="00E147FC"/>
    <w:rsid w:val="00E15C4A"/>
    <w:rsid w:val="00E24AE4"/>
    <w:rsid w:val="00E31CAC"/>
    <w:rsid w:val="00E336CB"/>
    <w:rsid w:val="00E378F4"/>
    <w:rsid w:val="00E431A9"/>
    <w:rsid w:val="00E43A8E"/>
    <w:rsid w:val="00E515C8"/>
    <w:rsid w:val="00E52960"/>
    <w:rsid w:val="00E544AF"/>
    <w:rsid w:val="00E629B3"/>
    <w:rsid w:val="00E74067"/>
    <w:rsid w:val="00E755CE"/>
    <w:rsid w:val="00E85B41"/>
    <w:rsid w:val="00E878D7"/>
    <w:rsid w:val="00EB2AD6"/>
    <w:rsid w:val="00ED3706"/>
    <w:rsid w:val="00ED68BB"/>
    <w:rsid w:val="00ED6D79"/>
    <w:rsid w:val="00ED724B"/>
    <w:rsid w:val="00EE2EBA"/>
    <w:rsid w:val="00EF0658"/>
    <w:rsid w:val="00F31D46"/>
    <w:rsid w:val="00F416DB"/>
    <w:rsid w:val="00F45B9E"/>
    <w:rsid w:val="00F82288"/>
    <w:rsid w:val="00F9040F"/>
    <w:rsid w:val="00F92E2F"/>
    <w:rsid w:val="00FB52BE"/>
    <w:rsid w:val="00FB7819"/>
    <w:rsid w:val="00FC47D9"/>
    <w:rsid w:val="00FD149F"/>
    <w:rsid w:val="00FE03B6"/>
    <w:rsid w:val="00FF2566"/>
    <w:rsid w:val="00FF70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6C4B75"/>
  <w15:chartTrackingRefBased/>
  <w15:docId w15:val="{254A113E-F38B-4507-96CF-ADB0CC871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FF2566"/>
    <w:pPr>
      <w:spacing w:before="120"/>
      <w:jc w:val="both"/>
    </w:pPr>
    <w:rPr>
      <w:rFonts w:ascii="Arial" w:eastAsia="Times New Roman" w:hAnsi="Arial"/>
      <w:szCs w:val="24"/>
    </w:rPr>
  </w:style>
  <w:style w:type="paragraph" w:styleId="Naslov1">
    <w:name w:val="heading 1"/>
    <w:basedOn w:val="Navaden"/>
    <w:next w:val="Navaden"/>
    <w:link w:val="Naslov1Znak"/>
    <w:qFormat/>
    <w:rsid w:val="004F7CCD"/>
    <w:pPr>
      <w:keepNext/>
      <w:numPr>
        <w:numId w:val="12"/>
      </w:numPr>
      <w:tabs>
        <w:tab w:val="clear" w:pos="360"/>
        <w:tab w:val="num" w:pos="567"/>
      </w:tabs>
      <w:spacing w:before="240" w:after="60"/>
      <w:ind w:left="567" w:hanging="567"/>
      <w:outlineLvl w:val="0"/>
    </w:pPr>
    <w:rPr>
      <w:rFonts w:cs="Arial"/>
      <w:b/>
      <w:bCs/>
      <w:caps/>
      <w:kern w:val="32"/>
      <w:sz w:val="24"/>
      <w:szCs w:val="32"/>
    </w:rPr>
  </w:style>
  <w:style w:type="paragraph" w:styleId="Naslov2">
    <w:name w:val="heading 2"/>
    <w:basedOn w:val="Navaden"/>
    <w:next w:val="Navaden"/>
    <w:link w:val="Naslov2Znak"/>
    <w:qFormat/>
    <w:rsid w:val="004F7CCD"/>
    <w:pPr>
      <w:keepNext/>
      <w:numPr>
        <w:ilvl w:val="1"/>
        <w:numId w:val="12"/>
      </w:numPr>
      <w:tabs>
        <w:tab w:val="num" w:pos="993"/>
      </w:tabs>
      <w:spacing w:after="60"/>
      <w:ind w:left="993" w:hanging="633"/>
      <w:outlineLvl w:val="1"/>
    </w:pPr>
    <w:rPr>
      <w:b/>
      <w:bCs/>
      <w:caps/>
    </w:rPr>
  </w:style>
  <w:style w:type="paragraph" w:styleId="Naslov3">
    <w:name w:val="heading 3"/>
    <w:basedOn w:val="Navaden"/>
    <w:next w:val="Navaden"/>
    <w:link w:val="Naslov3Znak"/>
    <w:qFormat/>
    <w:rsid w:val="004F7CCD"/>
    <w:pPr>
      <w:numPr>
        <w:ilvl w:val="2"/>
        <w:numId w:val="12"/>
      </w:numPr>
      <w:spacing w:before="240" w:after="60"/>
      <w:outlineLvl w:val="2"/>
    </w:pPr>
    <w:rPr>
      <w:b/>
    </w:rPr>
  </w:style>
  <w:style w:type="paragraph" w:styleId="Naslov4">
    <w:name w:val="heading 4"/>
    <w:basedOn w:val="Navaden"/>
    <w:next w:val="Navaden"/>
    <w:link w:val="Naslov4Znak"/>
    <w:qFormat/>
    <w:rsid w:val="004F7CCD"/>
    <w:pPr>
      <w:keepNext/>
      <w:numPr>
        <w:ilvl w:val="3"/>
        <w:numId w:val="12"/>
      </w:numPr>
      <w:spacing w:after="60"/>
      <w:outlineLvl w:val="3"/>
    </w:pPr>
    <w:rPr>
      <w:bCs/>
      <w:szCs w:val="28"/>
    </w:rPr>
  </w:style>
  <w:style w:type="paragraph" w:styleId="Naslov5">
    <w:name w:val="heading 5"/>
    <w:basedOn w:val="Navaden"/>
    <w:next w:val="Navaden"/>
    <w:link w:val="Naslov5Znak"/>
    <w:qFormat/>
    <w:rsid w:val="004F7CCD"/>
    <w:pPr>
      <w:tabs>
        <w:tab w:val="num" w:pos="2552"/>
      </w:tabs>
      <w:ind w:left="2552" w:hanging="1112"/>
      <w:outlineLvl w:val="4"/>
    </w:pPr>
    <w:rPr>
      <w:bCs/>
      <w:iCs/>
      <w:sz w:val="18"/>
      <w:szCs w:val="26"/>
      <w:u w:val="single"/>
    </w:rPr>
  </w:style>
  <w:style w:type="paragraph" w:styleId="Naslov6">
    <w:name w:val="heading 6"/>
    <w:basedOn w:val="Navaden"/>
    <w:next w:val="Navaden"/>
    <w:link w:val="Naslov6Znak"/>
    <w:qFormat/>
    <w:rsid w:val="004F7CCD"/>
    <w:pPr>
      <w:tabs>
        <w:tab w:val="num" w:pos="2880"/>
      </w:tabs>
      <w:spacing w:before="240" w:after="60"/>
      <w:ind w:left="2736" w:hanging="936"/>
      <w:outlineLvl w:val="5"/>
    </w:pPr>
    <w:rPr>
      <w:b/>
      <w:bCs/>
      <w:sz w:val="22"/>
      <w:szCs w:val="22"/>
    </w:rPr>
  </w:style>
  <w:style w:type="paragraph" w:styleId="Naslov7">
    <w:name w:val="heading 7"/>
    <w:basedOn w:val="Navaden"/>
    <w:next w:val="Navaden"/>
    <w:link w:val="Naslov7Znak"/>
    <w:qFormat/>
    <w:rsid w:val="004F7CCD"/>
    <w:pPr>
      <w:tabs>
        <w:tab w:val="num" w:pos="1296"/>
      </w:tabs>
      <w:spacing w:before="240" w:after="60"/>
      <w:ind w:left="1296" w:hanging="1296"/>
      <w:outlineLvl w:val="6"/>
    </w:pPr>
    <w:rPr>
      <w:szCs w:val="20"/>
    </w:rPr>
  </w:style>
  <w:style w:type="paragraph" w:styleId="Naslov8">
    <w:name w:val="heading 8"/>
    <w:basedOn w:val="Navaden"/>
    <w:next w:val="Navaden"/>
    <w:link w:val="Naslov8Znak"/>
    <w:qFormat/>
    <w:rsid w:val="004F7CCD"/>
    <w:pPr>
      <w:tabs>
        <w:tab w:val="num" w:pos="1440"/>
      </w:tabs>
      <w:spacing w:before="240" w:after="60"/>
      <w:ind w:left="1440" w:hanging="1440"/>
      <w:outlineLvl w:val="7"/>
    </w:pPr>
    <w:rPr>
      <w:i/>
      <w:iCs/>
      <w:szCs w:val="20"/>
    </w:rPr>
  </w:style>
  <w:style w:type="paragraph" w:styleId="Naslov9">
    <w:name w:val="heading 9"/>
    <w:basedOn w:val="Navaden"/>
    <w:next w:val="Navaden"/>
    <w:link w:val="Naslov9Znak"/>
    <w:qFormat/>
    <w:rsid w:val="004F7CCD"/>
    <w:pPr>
      <w:tabs>
        <w:tab w:val="num" w:pos="1584"/>
      </w:tabs>
      <w:spacing w:before="240" w:after="60"/>
      <w:ind w:left="1584" w:hanging="1584"/>
      <w:outlineLvl w:val="8"/>
    </w:pPr>
    <w:rPr>
      <w:rFonts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4F7CCD"/>
    <w:rPr>
      <w:rFonts w:ascii="Arial" w:eastAsia="Times New Roman" w:hAnsi="Arial" w:cs="Arial"/>
      <w:b/>
      <w:bCs/>
      <w:caps/>
      <w:kern w:val="32"/>
      <w:sz w:val="24"/>
      <w:szCs w:val="32"/>
      <w:lang w:eastAsia="sl-SI"/>
    </w:rPr>
  </w:style>
  <w:style w:type="character" w:customStyle="1" w:styleId="Naslov2Znak">
    <w:name w:val="Naslov 2 Znak"/>
    <w:link w:val="Naslov2"/>
    <w:rsid w:val="004F7CCD"/>
    <w:rPr>
      <w:rFonts w:ascii="Arial" w:eastAsia="Times New Roman" w:hAnsi="Arial" w:cs="Times New Roman"/>
      <w:b/>
      <w:bCs/>
      <w:caps/>
      <w:sz w:val="20"/>
      <w:szCs w:val="24"/>
      <w:lang w:eastAsia="sl-SI"/>
    </w:rPr>
  </w:style>
  <w:style w:type="character" w:customStyle="1" w:styleId="Naslov3Znak">
    <w:name w:val="Naslov 3 Znak"/>
    <w:link w:val="Naslov3"/>
    <w:rsid w:val="004F7CCD"/>
    <w:rPr>
      <w:rFonts w:ascii="Arial" w:eastAsia="Times New Roman" w:hAnsi="Arial" w:cs="Times New Roman"/>
      <w:b/>
      <w:sz w:val="20"/>
      <w:szCs w:val="24"/>
      <w:lang w:eastAsia="sl-SI"/>
    </w:rPr>
  </w:style>
  <w:style w:type="character" w:customStyle="1" w:styleId="Naslov4Znak">
    <w:name w:val="Naslov 4 Znak"/>
    <w:link w:val="Naslov4"/>
    <w:rsid w:val="004F7CCD"/>
    <w:rPr>
      <w:rFonts w:ascii="Arial" w:eastAsia="Times New Roman" w:hAnsi="Arial" w:cs="Times New Roman"/>
      <w:bCs/>
      <w:sz w:val="20"/>
      <w:szCs w:val="28"/>
      <w:lang w:eastAsia="sl-SI"/>
    </w:rPr>
  </w:style>
  <w:style w:type="character" w:customStyle="1" w:styleId="Naslov5Znak">
    <w:name w:val="Naslov 5 Znak"/>
    <w:link w:val="Naslov5"/>
    <w:rsid w:val="004F7CCD"/>
    <w:rPr>
      <w:rFonts w:ascii="Arial" w:eastAsia="Times New Roman" w:hAnsi="Arial" w:cs="Times New Roman"/>
      <w:bCs/>
      <w:iCs/>
      <w:sz w:val="18"/>
      <w:szCs w:val="26"/>
      <w:u w:val="single"/>
      <w:lang w:eastAsia="sl-SI"/>
    </w:rPr>
  </w:style>
  <w:style w:type="character" w:customStyle="1" w:styleId="Naslov6Znak">
    <w:name w:val="Naslov 6 Znak"/>
    <w:link w:val="Naslov6"/>
    <w:rsid w:val="004F7CCD"/>
    <w:rPr>
      <w:rFonts w:ascii="Arial" w:eastAsia="Times New Roman" w:hAnsi="Arial" w:cs="Times New Roman"/>
      <w:b/>
      <w:bCs/>
      <w:lang w:eastAsia="sl-SI"/>
    </w:rPr>
  </w:style>
  <w:style w:type="character" w:customStyle="1" w:styleId="Naslov7Znak">
    <w:name w:val="Naslov 7 Znak"/>
    <w:link w:val="Naslov7"/>
    <w:rsid w:val="004F7CCD"/>
    <w:rPr>
      <w:rFonts w:ascii="Arial" w:eastAsia="Times New Roman" w:hAnsi="Arial" w:cs="Times New Roman"/>
      <w:sz w:val="20"/>
      <w:szCs w:val="20"/>
      <w:lang w:eastAsia="sl-SI"/>
    </w:rPr>
  </w:style>
  <w:style w:type="character" w:customStyle="1" w:styleId="Naslov8Znak">
    <w:name w:val="Naslov 8 Znak"/>
    <w:link w:val="Naslov8"/>
    <w:rsid w:val="004F7CCD"/>
    <w:rPr>
      <w:rFonts w:ascii="Arial" w:eastAsia="Times New Roman" w:hAnsi="Arial" w:cs="Times New Roman"/>
      <w:i/>
      <w:iCs/>
      <w:sz w:val="20"/>
      <w:szCs w:val="20"/>
      <w:lang w:eastAsia="sl-SI"/>
    </w:rPr>
  </w:style>
  <w:style w:type="character" w:customStyle="1" w:styleId="Naslov9Znak">
    <w:name w:val="Naslov 9 Znak"/>
    <w:link w:val="Naslov9"/>
    <w:rsid w:val="004F7CCD"/>
    <w:rPr>
      <w:rFonts w:ascii="Arial" w:eastAsia="Times New Roman" w:hAnsi="Arial" w:cs="Arial"/>
      <w:lang w:eastAsia="sl-SI"/>
    </w:rPr>
  </w:style>
  <w:style w:type="paragraph" w:styleId="NaslovTOC">
    <w:name w:val="TOC Heading"/>
    <w:basedOn w:val="Naslov1"/>
    <w:next w:val="Navaden"/>
    <w:uiPriority w:val="39"/>
    <w:unhideWhenUsed/>
    <w:qFormat/>
    <w:rsid w:val="004F7CCD"/>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Besedilooblaka">
    <w:name w:val="Balloon Text"/>
    <w:basedOn w:val="Navaden"/>
    <w:link w:val="BesedilooblakaZnak"/>
    <w:semiHidden/>
    <w:rsid w:val="004F7CCD"/>
    <w:rPr>
      <w:rFonts w:ascii="Tahoma" w:hAnsi="Tahoma" w:cs="Tahoma"/>
      <w:sz w:val="16"/>
      <w:szCs w:val="16"/>
    </w:rPr>
  </w:style>
  <w:style w:type="character" w:customStyle="1" w:styleId="BesedilooblakaZnak">
    <w:name w:val="Besedilo oblačka Znak"/>
    <w:link w:val="Besedilooblaka"/>
    <w:semiHidden/>
    <w:rsid w:val="004F7CCD"/>
    <w:rPr>
      <w:rFonts w:ascii="Tahoma" w:eastAsia="Times New Roman" w:hAnsi="Tahoma" w:cs="Tahoma"/>
      <w:sz w:val="16"/>
      <w:szCs w:val="16"/>
      <w:lang w:eastAsia="sl-SI"/>
    </w:rPr>
  </w:style>
  <w:style w:type="paragraph" w:customStyle="1" w:styleId="Komentar-besedilo">
    <w:name w:val="Komentar - besedilo"/>
    <w:basedOn w:val="Navaden"/>
    <w:link w:val="Komentar-besediloZnak"/>
    <w:uiPriority w:val="99"/>
    <w:semiHidden/>
    <w:rsid w:val="004F7CCD"/>
    <w:rPr>
      <w:szCs w:val="20"/>
    </w:rPr>
  </w:style>
  <w:style w:type="character" w:customStyle="1" w:styleId="Komentar-besediloZnak">
    <w:name w:val="Komentar - besedilo Znak"/>
    <w:link w:val="Komentar-besedilo"/>
    <w:uiPriority w:val="99"/>
    <w:semiHidden/>
    <w:rsid w:val="004F7CCD"/>
    <w:rPr>
      <w:rFonts w:ascii="Arial" w:eastAsia="Times New Roman" w:hAnsi="Arial" w:cs="Times New Roman"/>
      <w:sz w:val="20"/>
      <w:szCs w:val="20"/>
      <w:lang w:eastAsia="sl-SI"/>
    </w:rPr>
  </w:style>
  <w:style w:type="paragraph" w:customStyle="1" w:styleId="Zadevakomentarja">
    <w:name w:val="Zadeva komentarja"/>
    <w:basedOn w:val="Komentar-besedilo"/>
    <w:next w:val="Komentar-besedilo"/>
    <w:link w:val="ZadevakomentarjaZnak"/>
    <w:uiPriority w:val="99"/>
    <w:semiHidden/>
    <w:rsid w:val="004F7CCD"/>
    <w:rPr>
      <w:b/>
      <w:bCs/>
    </w:rPr>
  </w:style>
  <w:style w:type="character" w:customStyle="1" w:styleId="ZadevakomentarjaZnak">
    <w:name w:val="Zadeva komentarja Znak"/>
    <w:link w:val="Zadevakomentarja"/>
    <w:uiPriority w:val="99"/>
    <w:semiHidden/>
    <w:rsid w:val="004F7CCD"/>
    <w:rPr>
      <w:rFonts w:ascii="Arial" w:eastAsia="Times New Roman" w:hAnsi="Arial" w:cs="Times New Roman"/>
      <w:b/>
      <w:bCs/>
      <w:sz w:val="20"/>
      <w:szCs w:val="20"/>
      <w:lang w:eastAsia="sl-SI"/>
    </w:rPr>
  </w:style>
  <w:style w:type="paragraph" w:styleId="Zgradbadokumenta">
    <w:name w:val="Document Map"/>
    <w:basedOn w:val="Navaden"/>
    <w:link w:val="ZgradbadokumentaZnak"/>
    <w:semiHidden/>
    <w:rsid w:val="004F7CCD"/>
    <w:pPr>
      <w:shd w:val="clear" w:color="auto" w:fill="000080"/>
    </w:pPr>
    <w:rPr>
      <w:rFonts w:ascii="Tahoma" w:hAnsi="Tahoma" w:cs="Tahoma"/>
      <w:szCs w:val="20"/>
    </w:rPr>
  </w:style>
  <w:style w:type="character" w:customStyle="1" w:styleId="ZgradbadokumentaZnak">
    <w:name w:val="Zgradba dokumenta Znak"/>
    <w:link w:val="Zgradbadokumenta"/>
    <w:semiHidden/>
    <w:rsid w:val="004F7CCD"/>
    <w:rPr>
      <w:rFonts w:ascii="Tahoma" w:eastAsia="Times New Roman" w:hAnsi="Tahoma" w:cs="Tahoma"/>
      <w:sz w:val="20"/>
      <w:szCs w:val="20"/>
      <w:shd w:val="clear" w:color="auto" w:fill="000080"/>
      <w:lang w:eastAsia="sl-SI"/>
    </w:rPr>
  </w:style>
  <w:style w:type="paragraph" w:customStyle="1" w:styleId="tevilkalena">
    <w:name w:val="Številka člena"/>
    <w:basedOn w:val="Navaden"/>
    <w:next w:val="Navaden"/>
    <w:autoRedefine/>
    <w:rsid w:val="00DB3AEB"/>
    <w:pPr>
      <w:keepNext/>
      <w:numPr>
        <w:numId w:val="1"/>
      </w:numPr>
      <w:tabs>
        <w:tab w:val="clear" w:pos="4197"/>
        <w:tab w:val="num" w:pos="360"/>
      </w:tabs>
      <w:spacing w:before="360" w:after="120"/>
      <w:ind w:left="360"/>
      <w:jc w:val="center"/>
    </w:pPr>
  </w:style>
  <w:style w:type="paragraph" w:styleId="Otevilenseznam">
    <w:name w:val="List Number"/>
    <w:basedOn w:val="Navaden"/>
    <w:rsid w:val="004F7CCD"/>
    <w:pPr>
      <w:numPr>
        <w:numId w:val="2"/>
      </w:numPr>
    </w:pPr>
  </w:style>
  <w:style w:type="paragraph" w:styleId="Kazalovsebine2">
    <w:name w:val="toc 2"/>
    <w:basedOn w:val="Navaden"/>
    <w:next w:val="Navaden"/>
    <w:autoRedefine/>
    <w:uiPriority w:val="39"/>
    <w:qFormat/>
    <w:rsid w:val="004F7CCD"/>
    <w:pPr>
      <w:tabs>
        <w:tab w:val="left" w:pos="880"/>
        <w:tab w:val="right" w:leader="dot" w:pos="9060"/>
      </w:tabs>
      <w:spacing w:before="60"/>
      <w:ind w:left="850" w:hanging="612"/>
    </w:pPr>
  </w:style>
  <w:style w:type="paragraph" w:styleId="Kazalovsebine1">
    <w:name w:val="toc 1"/>
    <w:basedOn w:val="Navaden"/>
    <w:next w:val="Navaden"/>
    <w:autoRedefine/>
    <w:uiPriority w:val="39"/>
    <w:qFormat/>
    <w:rsid w:val="004F7CCD"/>
    <w:pPr>
      <w:tabs>
        <w:tab w:val="left" w:pos="720"/>
        <w:tab w:val="right" w:leader="dot" w:pos="9060"/>
      </w:tabs>
      <w:ind w:left="709" w:hanging="709"/>
    </w:pPr>
    <w:rPr>
      <w:b/>
      <w:noProof/>
      <w:sz w:val="28"/>
      <w:szCs w:val="28"/>
    </w:rPr>
  </w:style>
  <w:style w:type="paragraph" w:styleId="Telobesedila2">
    <w:name w:val="Body Text 2"/>
    <w:basedOn w:val="Navaden"/>
    <w:link w:val="Telobesedila2Znak"/>
    <w:rsid w:val="004F7CCD"/>
    <w:pPr>
      <w:jc w:val="center"/>
    </w:pPr>
    <w:rPr>
      <w:b/>
      <w:bCs/>
      <w:sz w:val="28"/>
      <w:szCs w:val="28"/>
    </w:rPr>
  </w:style>
  <w:style w:type="character" w:customStyle="1" w:styleId="Telobesedila2Znak">
    <w:name w:val="Telo besedila 2 Znak"/>
    <w:link w:val="Telobesedila2"/>
    <w:rsid w:val="004F7CCD"/>
    <w:rPr>
      <w:rFonts w:ascii="Arial" w:eastAsia="Times New Roman" w:hAnsi="Arial" w:cs="Times New Roman"/>
      <w:b/>
      <w:bCs/>
      <w:sz w:val="28"/>
      <w:szCs w:val="28"/>
      <w:lang w:eastAsia="sl-SI"/>
    </w:rPr>
  </w:style>
  <w:style w:type="paragraph" w:styleId="Kazalovsebine3">
    <w:name w:val="toc 3"/>
    <w:basedOn w:val="Navaden"/>
    <w:next w:val="Navaden"/>
    <w:autoRedefine/>
    <w:uiPriority w:val="39"/>
    <w:qFormat/>
    <w:rsid w:val="004F7CCD"/>
    <w:pPr>
      <w:tabs>
        <w:tab w:val="right" w:leader="dot" w:pos="9061"/>
      </w:tabs>
      <w:spacing w:before="0"/>
      <w:ind w:left="1424" w:hanging="1021"/>
    </w:pPr>
  </w:style>
  <w:style w:type="paragraph" w:styleId="Revizija">
    <w:name w:val="Revision"/>
    <w:hidden/>
    <w:uiPriority w:val="99"/>
    <w:semiHidden/>
    <w:rsid w:val="004F7CCD"/>
    <w:rPr>
      <w:rFonts w:ascii="Arial" w:eastAsia="Times New Roman" w:hAnsi="Arial"/>
      <w:szCs w:val="24"/>
    </w:rPr>
  </w:style>
  <w:style w:type="table" w:customStyle="1" w:styleId="Svetelseznam1">
    <w:name w:val="Svetel seznam1"/>
    <w:basedOn w:val="Navadnatabela"/>
    <w:uiPriority w:val="61"/>
    <w:rsid w:val="004F7CCD"/>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mrea">
    <w:name w:val="Tabela - mreža"/>
    <w:basedOn w:val="Navadnatabela"/>
    <w:uiPriority w:val="39"/>
    <w:rsid w:val="004F7CC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klasina4">
    <w:name w:val="Tabela - klasična 4"/>
    <w:basedOn w:val="Navadnatabela"/>
    <w:rsid w:val="004F7CCD"/>
    <w:pPr>
      <w:spacing w:before="120"/>
      <w:jc w:val="both"/>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seznam4">
    <w:name w:val="Tabela - seznam 4"/>
    <w:basedOn w:val="Navadnatabela"/>
    <w:rsid w:val="004F7CCD"/>
    <w:pPr>
      <w:spacing w:before="120"/>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ela-profesionalna">
    <w:name w:val="Tabela - profesionalna"/>
    <w:basedOn w:val="Navadnatabela"/>
    <w:rsid w:val="004F7CCD"/>
    <w:pPr>
      <w:spacing w:before="1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mrea5">
    <w:name w:val="Tabela - mreža 5"/>
    <w:basedOn w:val="Navadnatabela"/>
    <w:rsid w:val="004F7CCD"/>
    <w:pPr>
      <w:spacing w:before="120"/>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Kazalovsebine4">
    <w:name w:val="toc 4"/>
    <w:basedOn w:val="Navaden"/>
    <w:next w:val="Navaden"/>
    <w:autoRedefine/>
    <w:rsid w:val="004F7CCD"/>
    <w:pPr>
      <w:tabs>
        <w:tab w:val="right" w:leader="dot" w:pos="9061"/>
      </w:tabs>
      <w:spacing w:before="0"/>
      <w:ind w:left="1843" w:hanging="1242"/>
    </w:pPr>
  </w:style>
  <w:style w:type="paragraph" w:styleId="Otevilenseznam2">
    <w:name w:val="List Number 2"/>
    <w:basedOn w:val="Navaden"/>
    <w:rsid w:val="004F7CCD"/>
    <w:pPr>
      <w:tabs>
        <w:tab w:val="num" w:pos="643"/>
      </w:tabs>
      <w:ind w:left="643" w:hanging="360"/>
    </w:pPr>
    <w:rPr>
      <w:szCs w:val="20"/>
    </w:rPr>
  </w:style>
  <w:style w:type="paragraph" w:styleId="Otevilenseznam3">
    <w:name w:val="List Number 3"/>
    <w:basedOn w:val="Navaden"/>
    <w:rsid w:val="004F7CCD"/>
    <w:pPr>
      <w:tabs>
        <w:tab w:val="num" w:pos="926"/>
      </w:tabs>
      <w:ind w:left="926" w:hanging="360"/>
    </w:pPr>
    <w:rPr>
      <w:szCs w:val="20"/>
    </w:rPr>
  </w:style>
  <w:style w:type="paragraph" w:styleId="Otevilenseznam4">
    <w:name w:val="List Number 4"/>
    <w:basedOn w:val="Navaden"/>
    <w:rsid w:val="004F7CCD"/>
    <w:pPr>
      <w:tabs>
        <w:tab w:val="num" w:pos="1209"/>
      </w:tabs>
      <w:ind w:left="1209" w:hanging="360"/>
    </w:pPr>
    <w:rPr>
      <w:szCs w:val="20"/>
    </w:rPr>
  </w:style>
  <w:style w:type="paragraph" w:styleId="Otevilenseznam5">
    <w:name w:val="List Number 5"/>
    <w:basedOn w:val="Navaden"/>
    <w:rsid w:val="004F7CCD"/>
    <w:pPr>
      <w:tabs>
        <w:tab w:val="num" w:pos="1492"/>
      </w:tabs>
      <w:ind w:left="1492" w:hanging="360"/>
    </w:pPr>
    <w:rPr>
      <w:szCs w:val="20"/>
    </w:rPr>
  </w:style>
  <w:style w:type="paragraph" w:styleId="Oznaenseznam">
    <w:name w:val="List Bullet"/>
    <w:basedOn w:val="Navaden"/>
    <w:autoRedefine/>
    <w:rsid w:val="004F7CCD"/>
    <w:pPr>
      <w:tabs>
        <w:tab w:val="num" w:pos="360"/>
      </w:tabs>
      <w:ind w:left="360" w:hanging="360"/>
    </w:pPr>
    <w:rPr>
      <w:szCs w:val="20"/>
    </w:rPr>
  </w:style>
  <w:style w:type="paragraph" w:styleId="Oznaenseznam2">
    <w:name w:val="List Bullet 2"/>
    <w:basedOn w:val="Navaden"/>
    <w:autoRedefine/>
    <w:rsid w:val="004F7CCD"/>
    <w:pPr>
      <w:tabs>
        <w:tab w:val="num" w:pos="643"/>
      </w:tabs>
      <w:ind w:left="643" w:hanging="360"/>
    </w:pPr>
    <w:rPr>
      <w:szCs w:val="20"/>
    </w:rPr>
  </w:style>
  <w:style w:type="paragraph" w:styleId="Oznaenseznam3">
    <w:name w:val="List Bullet 3"/>
    <w:basedOn w:val="Navaden"/>
    <w:autoRedefine/>
    <w:rsid w:val="004F7CCD"/>
    <w:pPr>
      <w:tabs>
        <w:tab w:val="num" w:pos="926"/>
      </w:tabs>
      <w:ind w:left="926" w:hanging="360"/>
    </w:pPr>
    <w:rPr>
      <w:szCs w:val="20"/>
    </w:rPr>
  </w:style>
  <w:style w:type="paragraph" w:styleId="Oznaenseznam4">
    <w:name w:val="List Bullet 4"/>
    <w:basedOn w:val="Navaden"/>
    <w:autoRedefine/>
    <w:rsid w:val="004F7CCD"/>
    <w:pPr>
      <w:tabs>
        <w:tab w:val="num" w:pos="1209"/>
      </w:tabs>
      <w:ind w:left="1209" w:hanging="360"/>
    </w:pPr>
    <w:rPr>
      <w:szCs w:val="20"/>
    </w:rPr>
  </w:style>
  <w:style w:type="paragraph" w:styleId="Oznaenseznam5">
    <w:name w:val="List Bullet 5"/>
    <w:basedOn w:val="Navaden"/>
    <w:autoRedefine/>
    <w:rsid w:val="004F7CCD"/>
    <w:pPr>
      <w:tabs>
        <w:tab w:val="num" w:pos="1492"/>
      </w:tabs>
      <w:ind w:left="1492" w:hanging="360"/>
    </w:pPr>
    <w:rPr>
      <w:szCs w:val="20"/>
    </w:rPr>
  </w:style>
  <w:style w:type="paragraph" w:styleId="Seznam">
    <w:name w:val="List"/>
    <w:basedOn w:val="Navaden"/>
    <w:rsid w:val="004F7CCD"/>
    <w:pPr>
      <w:ind w:left="283" w:hanging="283"/>
    </w:pPr>
    <w:rPr>
      <w:szCs w:val="20"/>
    </w:rPr>
  </w:style>
  <w:style w:type="paragraph" w:styleId="Seznam-nadaljevanje">
    <w:name w:val="List Continue"/>
    <w:basedOn w:val="Navaden"/>
    <w:rsid w:val="004F7CCD"/>
    <w:pPr>
      <w:spacing w:after="120"/>
      <w:ind w:left="283"/>
    </w:pPr>
    <w:rPr>
      <w:szCs w:val="20"/>
    </w:rPr>
  </w:style>
  <w:style w:type="paragraph" w:styleId="Seznam-nadaljevanje2">
    <w:name w:val="List Continue 2"/>
    <w:basedOn w:val="Navaden"/>
    <w:rsid w:val="004F7CCD"/>
    <w:pPr>
      <w:spacing w:after="120"/>
      <w:ind w:left="566"/>
    </w:pPr>
    <w:rPr>
      <w:szCs w:val="20"/>
    </w:rPr>
  </w:style>
  <w:style w:type="paragraph" w:styleId="Seznam-nadaljevanje3">
    <w:name w:val="List Continue 3"/>
    <w:basedOn w:val="Navaden"/>
    <w:rsid w:val="004F7CCD"/>
    <w:pPr>
      <w:spacing w:after="120"/>
      <w:ind w:left="849"/>
    </w:pPr>
    <w:rPr>
      <w:szCs w:val="20"/>
    </w:rPr>
  </w:style>
  <w:style w:type="paragraph" w:styleId="Seznam-nadaljevanje4">
    <w:name w:val="List Continue 4"/>
    <w:basedOn w:val="Navaden"/>
    <w:rsid w:val="004F7CCD"/>
    <w:pPr>
      <w:spacing w:after="120"/>
      <w:ind w:left="1132"/>
    </w:pPr>
    <w:rPr>
      <w:szCs w:val="20"/>
    </w:rPr>
  </w:style>
  <w:style w:type="paragraph" w:styleId="Seznam-nadaljevanje5">
    <w:name w:val="List Continue 5"/>
    <w:basedOn w:val="Navaden"/>
    <w:rsid w:val="004F7CCD"/>
    <w:pPr>
      <w:spacing w:after="120"/>
      <w:ind w:left="1415"/>
    </w:pPr>
    <w:rPr>
      <w:szCs w:val="20"/>
    </w:rPr>
  </w:style>
  <w:style w:type="paragraph" w:styleId="Seznam2">
    <w:name w:val="List 2"/>
    <w:basedOn w:val="Navaden"/>
    <w:rsid w:val="004F7CCD"/>
    <w:pPr>
      <w:ind w:left="566" w:hanging="283"/>
    </w:pPr>
    <w:rPr>
      <w:szCs w:val="20"/>
    </w:rPr>
  </w:style>
  <w:style w:type="paragraph" w:styleId="Seznam3">
    <w:name w:val="List 3"/>
    <w:basedOn w:val="Navaden"/>
    <w:rsid w:val="004F7CCD"/>
    <w:pPr>
      <w:ind w:left="849" w:hanging="283"/>
    </w:pPr>
    <w:rPr>
      <w:szCs w:val="20"/>
    </w:rPr>
  </w:style>
  <w:style w:type="paragraph" w:styleId="Seznam4">
    <w:name w:val="List 4"/>
    <w:basedOn w:val="Navaden"/>
    <w:rsid w:val="004F7CCD"/>
    <w:pPr>
      <w:ind w:left="1132" w:hanging="283"/>
    </w:pPr>
    <w:rPr>
      <w:szCs w:val="20"/>
    </w:rPr>
  </w:style>
  <w:style w:type="paragraph" w:styleId="Seznam5">
    <w:name w:val="List 5"/>
    <w:basedOn w:val="Navaden"/>
    <w:rsid w:val="004F7CCD"/>
    <w:pPr>
      <w:ind w:left="1415" w:hanging="283"/>
    </w:pPr>
    <w:rPr>
      <w:szCs w:val="20"/>
    </w:rPr>
  </w:style>
  <w:style w:type="character" w:styleId="Hiperpovezava">
    <w:name w:val="Hyperlink"/>
    <w:uiPriority w:val="99"/>
    <w:rsid w:val="004F7CCD"/>
    <w:rPr>
      <w:color w:val="0000FF"/>
      <w:u w:val="single"/>
    </w:rPr>
  </w:style>
  <w:style w:type="character" w:styleId="tevilkastrani">
    <w:name w:val="page number"/>
    <w:basedOn w:val="Privzetapisavaodstavka"/>
    <w:rsid w:val="004F7CCD"/>
  </w:style>
  <w:style w:type="character" w:styleId="tevilkavrstice">
    <w:name w:val="line number"/>
    <w:basedOn w:val="Privzetapisavaodstavka"/>
    <w:rsid w:val="004F7CCD"/>
  </w:style>
  <w:style w:type="paragraph" w:styleId="Kazalovsebine5">
    <w:name w:val="toc 5"/>
    <w:basedOn w:val="Navaden"/>
    <w:next w:val="Navaden"/>
    <w:rsid w:val="004F7CCD"/>
    <w:pPr>
      <w:tabs>
        <w:tab w:val="right" w:pos="9355"/>
      </w:tabs>
      <w:ind w:left="800"/>
    </w:pPr>
  </w:style>
  <w:style w:type="character" w:customStyle="1" w:styleId="Komentar-sklic">
    <w:name w:val="Komentar - sklic"/>
    <w:uiPriority w:val="99"/>
    <w:rsid w:val="004F7CCD"/>
    <w:rPr>
      <w:sz w:val="16"/>
      <w:szCs w:val="16"/>
    </w:rPr>
  </w:style>
  <w:style w:type="paragraph" w:styleId="Naslov">
    <w:name w:val="Title"/>
    <w:basedOn w:val="Navaden"/>
    <w:next w:val="Navaden"/>
    <w:link w:val="NaslovZnak"/>
    <w:qFormat/>
    <w:rsid w:val="004F7CCD"/>
    <w:pPr>
      <w:spacing w:before="240" w:after="60"/>
      <w:jc w:val="center"/>
      <w:outlineLvl w:val="0"/>
    </w:pPr>
    <w:rPr>
      <w:rFonts w:ascii="Cambria" w:hAnsi="Cambria"/>
      <w:b/>
      <w:bCs/>
      <w:kern w:val="28"/>
      <w:sz w:val="32"/>
      <w:szCs w:val="32"/>
    </w:rPr>
  </w:style>
  <w:style w:type="character" w:customStyle="1" w:styleId="NaslovZnak">
    <w:name w:val="Naslov Znak"/>
    <w:link w:val="Naslov"/>
    <w:rsid w:val="004F7CCD"/>
    <w:rPr>
      <w:rFonts w:ascii="Cambria" w:eastAsia="Times New Roman" w:hAnsi="Cambria" w:cs="Times New Roman"/>
      <w:b/>
      <w:bCs/>
      <w:kern w:val="28"/>
      <w:sz w:val="32"/>
      <w:szCs w:val="32"/>
      <w:lang w:eastAsia="sl-SI"/>
    </w:rPr>
  </w:style>
  <w:style w:type="paragraph" w:customStyle="1" w:styleId="Opislena">
    <w:name w:val="Opis člena"/>
    <w:basedOn w:val="Navaden"/>
    <w:rsid w:val="004F7CCD"/>
    <w:pPr>
      <w:jc w:val="center"/>
    </w:pPr>
    <w:rPr>
      <w:sz w:val="18"/>
      <w:szCs w:val="20"/>
    </w:rPr>
  </w:style>
  <w:style w:type="paragraph" w:styleId="Noga">
    <w:name w:val="footer"/>
    <w:basedOn w:val="Navaden"/>
    <w:link w:val="NogaZnak"/>
    <w:uiPriority w:val="99"/>
    <w:unhideWhenUsed/>
    <w:rsid w:val="004F7CCD"/>
    <w:pPr>
      <w:tabs>
        <w:tab w:val="center" w:pos="4680"/>
        <w:tab w:val="right" w:pos="9360"/>
      </w:tabs>
      <w:spacing w:before="0"/>
      <w:jc w:val="left"/>
    </w:pPr>
    <w:rPr>
      <w:rFonts w:ascii="Calibri" w:eastAsia="Calibri" w:hAnsi="Calibri"/>
      <w:sz w:val="21"/>
      <w:szCs w:val="21"/>
    </w:rPr>
  </w:style>
  <w:style w:type="character" w:customStyle="1" w:styleId="NogaZnak">
    <w:name w:val="Noga Znak"/>
    <w:link w:val="Noga"/>
    <w:uiPriority w:val="99"/>
    <w:rsid w:val="004F7CCD"/>
    <w:rPr>
      <w:sz w:val="21"/>
      <w:szCs w:val="21"/>
      <w:lang w:eastAsia="sl-SI"/>
    </w:rPr>
  </w:style>
  <w:style w:type="paragraph" w:styleId="Odstavekseznama">
    <w:name w:val="List Paragraph"/>
    <w:aliases w:val="UEDAŞ Bullet,abc siralı"/>
    <w:basedOn w:val="Navaden"/>
    <w:link w:val="OdstavekseznamaZnak"/>
    <w:uiPriority w:val="34"/>
    <w:qFormat/>
    <w:rsid w:val="004F7CCD"/>
    <w:pPr>
      <w:ind w:left="720"/>
      <w:contextualSpacing/>
    </w:pPr>
    <w:rPr>
      <w:lang w:val="x-none"/>
    </w:rPr>
  </w:style>
  <w:style w:type="character" w:customStyle="1" w:styleId="OdstavekseznamaZnak">
    <w:name w:val="Odstavek seznama Znak"/>
    <w:aliases w:val="UEDAŞ Bullet Znak,abc siralı Znak"/>
    <w:link w:val="Odstavekseznama"/>
    <w:uiPriority w:val="34"/>
    <w:locked/>
    <w:rsid w:val="004F7CCD"/>
    <w:rPr>
      <w:rFonts w:ascii="Arial" w:eastAsia="Times New Roman" w:hAnsi="Arial" w:cs="Times New Roman"/>
      <w:sz w:val="20"/>
      <w:szCs w:val="24"/>
      <w:lang w:eastAsia="sl-SI"/>
    </w:rPr>
  </w:style>
  <w:style w:type="paragraph" w:customStyle="1" w:styleId="p">
    <w:name w:val="p"/>
    <w:basedOn w:val="Navaden"/>
    <w:rsid w:val="004F7CCD"/>
    <w:pPr>
      <w:spacing w:before="53" w:after="13"/>
      <w:ind w:left="13" w:right="13" w:firstLine="240"/>
    </w:pPr>
    <w:rPr>
      <w:rFonts w:cs="Arial"/>
      <w:color w:val="222222"/>
      <w:sz w:val="22"/>
      <w:szCs w:val="22"/>
    </w:rPr>
  </w:style>
  <w:style w:type="paragraph" w:styleId="HTML-oblikovano">
    <w:name w:val="HTML Preformatted"/>
    <w:basedOn w:val="Navaden"/>
    <w:link w:val="HTML-oblikovanoZnak"/>
    <w:rsid w:val="004F7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16"/>
      <w:szCs w:val="16"/>
    </w:rPr>
  </w:style>
  <w:style w:type="character" w:customStyle="1" w:styleId="HTML-oblikovanoZnak">
    <w:name w:val="HTML-oblikovano Znak"/>
    <w:link w:val="HTML-oblikovano"/>
    <w:rsid w:val="004F7CCD"/>
    <w:rPr>
      <w:rFonts w:ascii="Courier New" w:eastAsia="Times New Roman" w:hAnsi="Courier New" w:cs="Courier New"/>
      <w:sz w:val="16"/>
      <w:szCs w:val="16"/>
      <w:lang w:eastAsia="sl-SI"/>
    </w:rPr>
  </w:style>
  <w:style w:type="paragraph" w:customStyle="1" w:styleId="h4">
    <w:name w:val="h4"/>
    <w:basedOn w:val="Navaden"/>
    <w:autoRedefine/>
    <w:rsid w:val="004F7CCD"/>
    <w:pPr>
      <w:spacing w:before="0"/>
      <w:ind w:right="11" w:firstLine="3"/>
      <w:jc w:val="left"/>
    </w:pPr>
    <w:rPr>
      <w:rFonts w:ascii="Times New Roman" w:hAnsi="Times New Roman"/>
      <w:bCs/>
      <w:sz w:val="24"/>
    </w:rPr>
  </w:style>
  <w:style w:type="table" w:customStyle="1" w:styleId="Tabela-mrea1">
    <w:name w:val="Tabela - mreža 1"/>
    <w:basedOn w:val="Navadnatabela"/>
    <w:rsid w:val="004F7CCD"/>
    <w:pPr>
      <w:spacing w:before="12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rotnaopomba-besedilo">
    <w:name w:val="footnote text"/>
    <w:basedOn w:val="Navaden"/>
    <w:link w:val="Sprotnaopomba-besediloZnak"/>
    <w:rsid w:val="004F7CCD"/>
    <w:pPr>
      <w:spacing w:before="0"/>
    </w:pPr>
    <w:rPr>
      <w:szCs w:val="20"/>
    </w:rPr>
  </w:style>
  <w:style w:type="character" w:customStyle="1" w:styleId="Sprotnaopomba-besediloZnak">
    <w:name w:val="Sprotna opomba - besedilo Znak"/>
    <w:link w:val="Sprotnaopomba-besedilo"/>
    <w:rsid w:val="004F7CCD"/>
    <w:rPr>
      <w:rFonts w:ascii="Arial" w:eastAsia="Times New Roman" w:hAnsi="Arial" w:cs="Times New Roman"/>
      <w:sz w:val="20"/>
      <w:szCs w:val="20"/>
      <w:lang w:eastAsia="sl-SI"/>
    </w:rPr>
  </w:style>
  <w:style w:type="character" w:styleId="Sprotnaopomba-sklic">
    <w:name w:val="footnote reference"/>
    <w:rsid w:val="004F7CCD"/>
    <w:rPr>
      <w:vertAlign w:val="superscript"/>
    </w:rPr>
  </w:style>
  <w:style w:type="paragraph" w:styleId="Navadensplet">
    <w:name w:val="Normal (Web)"/>
    <w:basedOn w:val="Navaden"/>
    <w:uiPriority w:val="99"/>
    <w:unhideWhenUsed/>
    <w:rsid w:val="004F7CCD"/>
    <w:pPr>
      <w:spacing w:before="0" w:after="210"/>
      <w:jc w:val="left"/>
    </w:pPr>
    <w:rPr>
      <w:rFonts w:ascii="Times New Roman" w:hAnsi="Times New Roman"/>
      <w:color w:val="333333"/>
      <w:sz w:val="18"/>
      <w:szCs w:val="18"/>
    </w:rPr>
  </w:style>
  <w:style w:type="paragraph" w:customStyle="1" w:styleId="Alineje">
    <w:name w:val="Alineje"/>
    <w:qFormat/>
    <w:rsid w:val="004F7CCD"/>
    <w:pPr>
      <w:numPr>
        <w:numId w:val="16"/>
      </w:numPr>
      <w:spacing w:after="60" w:line="276" w:lineRule="auto"/>
      <w:jc w:val="both"/>
    </w:pPr>
    <w:rPr>
      <w:rFonts w:ascii="Arial" w:eastAsia="Times New Roman" w:hAnsi="Arial"/>
      <w:szCs w:val="22"/>
      <w:lang w:eastAsia="en-US"/>
    </w:rPr>
  </w:style>
  <w:style w:type="character" w:customStyle="1" w:styleId="naziv2">
    <w:name w:val="naziv2"/>
    <w:rsid w:val="004F7CCD"/>
    <w:rPr>
      <w:color w:val="000000"/>
    </w:rPr>
  </w:style>
  <w:style w:type="character" w:styleId="Krepko">
    <w:name w:val="Strong"/>
    <w:uiPriority w:val="22"/>
    <w:qFormat/>
    <w:rsid w:val="004F7CCD"/>
    <w:rPr>
      <w:b/>
      <w:bCs/>
    </w:rPr>
  </w:style>
  <w:style w:type="character" w:customStyle="1" w:styleId="apple-converted-space">
    <w:name w:val="apple-converted-space"/>
    <w:basedOn w:val="Privzetapisavaodstavka"/>
    <w:rsid w:val="004F7CCD"/>
  </w:style>
  <w:style w:type="paragraph" w:customStyle="1" w:styleId="Default">
    <w:name w:val="Default"/>
    <w:rsid w:val="004F7CCD"/>
    <w:pPr>
      <w:autoSpaceDE w:val="0"/>
      <w:autoSpaceDN w:val="0"/>
      <w:adjustRightInd w:val="0"/>
    </w:pPr>
    <w:rPr>
      <w:rFonts w:ascii="Arial" w:hAnsi="Arial" w:cs="Arial"/>
      <w:color w:val="000000"/>
      <w:sz w:val="24"/>
      <w:szCs w:val="24"/>
      <w:lang w:eastAsia="en-US"/>
    </w:rPr>
  </w:style>
  <w:style w:type="paragraph" w:customStyle="1" w:styleId="Naslov3SONDO">
    <w:name w:val="Naslov 3 SONDO"/>
    <w:basedOn w:val="Naslov1"/>
    <w:qFormat/>
    <w:rsid w:val="004F7CCD"/>
    <w:pPr>
      <w:numPr>
        <w:numId w:val="0"/>
      </w:numPr>
      <w:tabs>
        <w:tab w:val="num" w:pos="1224"/>
      </w:tabs>
      <w:ind w:left="1224" w:hanging="504"/>
      <w:jc w:val="left"/>
    </w:pPr>
    <w:rPr>
      <w:caps w:val="0"/>
      <w:sz w:val="20"/>
      <w:szCs w:val="20"/>
    </w:rPr>
  </w:style>
  <w:style w:type="paragraph" w:customStyle="1" w:styleId="Naslov1SONDO">
    <w:name w:val="Naslov 1 SONDO"/>
    <w:basedOn w:val="Naslov1"/>
    <w:link w:val="Naslov1SONDOZnak"/>
    <w:qFormat/>
    <w:rsid w:val="004F7CCD"/>
    <w:pPr>
      <w:tabs>
        <w:tab w:val="clear" w:pos="567"/>
        <w:tab w:val="num" w:pos="360"/>
      </w:tabs>
      <w:ind w:left="360" w:hanging="360"/>
    </w:pPr>
    <w:rPr>
      <w:caps w:val="0"/>
    </w:rPr>
  </w:style>
  <w:style w:type="character" w:customStyle="1" w:styleId="Naslov1SONDOZnak">
    <w:name w:val="Naslov 1 SONDO Znak"/>
    <w:link w:val="Naslov1SONDO"/>
    <w:rsid w:val="004F7CCD"/>
    <w:rPr>
      <w:rFonts w:ascii="Arial" w:eastAsia="Times New Roman" w:hAnsi="Arial" w:cs="Arial"/>
      <w:b/>
      <w:bCs/>
      <w:caps/>
      <w:kern w:val="32"/>
      <w:sz w:val="24"/>
      <w:szCs w:val="32"/>
      <w:lang w:eastAsia="sl-SI"/>
    </w:rPr>
  </w:style>
  <w:style w:type="paragraph" w:styleId="Citat">
    <w:name w:val="Quote"/>
    <w:basedOn w:val="Navaden"/>
    <w:next w:val="Navaden"/>
    <w:link w:val="CitatZnak"/>
    <w:uiPriority w:val="29"/>
    <w:qFormat/>
    <w:rsid w:val="004F7CCD"/>
    <w:rPr>
      <w:b/>
      <w:i/>
      <w:iCs/>
      <w:color w:val="000000"/>
      <w:u w:val="single"/>
    </w:rPr>
  </w:style>
  <w:style w:type="character" w:customStyle="1" w:styleId="CitatZnak">
    <w:name w:val="Citat Znak"/>
    <w:link w:val="Citat"/>
    <w:uiPriority w:val="29"/>
    <w:rsid w:val="004F7CCD"/>
    <w:rPr>
      <w:rFonts w:ascii="Arial" w:eastAsia="Times New Roman" w:hAnsi="Arial" w:cs="Times New Roman"/>
      <w:b/>
      <w:i/>
      <w:iCs/>
      <w:color w:val="000000"/>
      <w:sz w:val="20"/>
      <w:szCs w:val="24"/>
      <w:u w:val="single"/>
      <w:lang w:eastAsia="sl-SI"/>
    </w:rPr>
  </w:style>
  <w:style w:type="paragraph" w:customStyle="1" w:styleId="Alineazaodstavkom">
    <w:name w:val="Alinea za odstavkom"/>
    <w:basedOn w:val="Navaden"/>
    <w:link w:val="AlineazaodstavkomZnak"/>
    <w:qFormat/>
    <w:rsid w:val="00C62E24"/>
    <w:pPr>
      <w:spacing w:before="0"/>
    </w:pPr>
    <w:rPr>
      <w:rFonts w:cs="Arial"/>
      <w:sz w:val="22"/>
      <w:szCs w:val="22"/>
    </w:rPr>
  </w:style>
  <w:style w:type="character" w:customStyle="1" w:styleId="AlineazaodstavkomZnak">
    <w:name w:val="Alinea za odstavkom Znak"/>
    <w:link w:val="Alineazaodstavkom"/>
    <w:rsid w:val="00C62E24"/>
    <w:rPr>
      <w:rFonts w:ascii="Arial" w:eastAsia="Times New Roman" w:hAnsi="Arial" w:cs="Arial"/>
      <w:sz w:val="22"/>
      <w:szCs w:val="22"/>
    </w:rPr>
  </w:style>
  <w:style w:type="paragraph" w:customStyle="1" w:styleId="Odstavek">
    <w:name w:val="Odstavek"/>
    <w:basedOn w:val="Navaden"/>
    <w:link w:val="OdstavekZnak"/>
    <w:qFormat/>
    <w:rsid w:val="00AB54F1"/>
    <w:pPr>
      <w:overflowPunct w:val="0"/>
      <w:autoSpaceDE w:val="0"/>
      <w:autoSpaceDN w:val="0"/>
      <w:adjustRightInd w:val="0"/>
      <w:spacing w:before="240"/>
      <w:ind w:firstLine="1021"/>
      <w:textAlignment w:val="baseline"/>
    </w:pPr>
    <w:rPr>
      <w:rFonts w:cs="Arial"/>
      <w:sz w:val="22"/>
      <w:szCs w:val="22"/>
    </w:rPr>
  </w:style>
  <w:style w:type="character" w:customStyle="1" w:styleId="OdstavekZnak">
    <w:name w:val="Odstavek Znak"/>
    <w:link w:val="Odstavek"/>
    <w:rsid w:val="00AB54F1"/>
    <w:rPr>
      <w:rFonts w:ascii="Arial" w:eastAsia="Times New Roman" w:hAnsi="Arial" w:cs="Arial"/>
      <w:sz w:val="22"/>
      <w:szCs w:val="22"/>
    </w:rPr>
  </w:style>
  <w:style w:type="character" w:styleId="Pripombasklic">
    <w:name w:val="annotation reference"/>
    <w:uiPriority w:val="99"/>
    <w:unhideWhenUsed/>
    <w:rsid w:val="00E544AF"/>
    <w:rPr>
      <w:sz w:val="16"/>
      <w:szCs w:val="16"/>
    </w:rPr>
  </w:style>
  <w:style w:type="paragraph" w:styleId="Pripombabesedilo">
    <w:name w:val="annotation text"/>
    <w:basedOn w:val="Navaden"/>
    <w:link w:val="PripombabesediloZnak"/>
    <w:uiPriority w:val="99"/>
    <w:unhideWhenUsed/>
    <w:rsid w:val="00E544AF"/>
    <w:rPr>
      <w:szCs w:val="20"/>
    </w:rPr>
  </w:style>
  <w:style w:type="character" w:customStyle="1" w:styleId="PripombabesediloZnak">
    <w:name w:val="Pripomba – besedilo Znak"/>
    <w:link w:val="Pripombabesedilo"/>
    <w:uiPriority w:val="99"/>
    <w:rsid w:val="00E544AF"/>
    <w:rPr>
      <w:rFonts w:ascii="Arial" w:eastAsia="Times New Roman" w:hAnsi="Arial"/>
    </w:rPr>
  </w:style>
  <w:style w:type="paragraph" w:styleId="Zadevapripombe">
    <w:name w:val="annotation subject"/>
    <w:basedOn w:val="Pripombabesedilo"/>
    <w:next w:val="Pripombabesedilo"/>
    <w:link w:val="ZadevapripombeZnak"/>
    <w:uiPriority w:val="99"/>
    <w:semiHidden/>
    <w:unhideWhenUsed/>
    <w:rsid w:val="00E544AF"/>
    <w:rPr>
      <w:b/>
      <w:bCs/>
    </w:rPr>
  </w:style>
  <w:style w:type="character" w:customStyle="1" w:styleId="ZadevapripombeZnak">
    <w:name w:val="Zadeva pripombe Znak"/>
    <w:link w:val="Zadevapripombe"/>
    <w:uiPriority w:val="99"/>
    <w:semiHidden/>
    <w:rsid w:val="00E544AF"/>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620875">
      <w:bodyDiv w:val="1"/>
      <w:marLeft w:val="0"/>
      <w:marRight w:val="0"/>
      <w:marTop w:val="0"/>
      <w:marBottom w:val="0"/>
      <w:divBdr>
        <w:top w:val="none" w:sz="0" w:space="0" w:color="auto"/>
        <w:left w:val="none" w:sz="0" w:space="0" w:color="auto"/>
        <w:bottom w:val="none" w:sz="0" w:space="0" w:color="auto"/>
        <w:right w:val="none" w:sz="0" w:space="0" w:color="auto"/>
      </w:divBdr>
    </w:div>
    <w:div w:id="176260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9.wmf"/><Relationship Id="rId42" Type="http://schemas.openxmlformats.org/officeDocument/2006/relationships/oleObject" Target="embeddings/oleObject16.bin"/><Relationship Id="rId47" Type="http://schemas.openxmlformats.org/officeDocument/2006/relationships/oleObject" Target="embeddings/oleObject19.bin"/><Relationship Id="rId63" Type="http://schemas.openxmlformats.org/officeDocument/2006/relationships/image" Target="media/image27.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oleObject" Target="embeddings/oleObject41.bin"/><Relationship Id="rId16" Type="http://schemas.openxmlformats.org/officeDocument/2006/relationships/image" Target="media/image7.wmf"/><Relationship Id="rId11" Type="http://schemas.openxmlformats.org/officeDocument/2006/relationships/image" Target="media/image3.emf"/><Relationship Id="rId32" Type="http://schemas.openxmlformats.org/officeDocument/2006/relationships/oleObject" Target="embeddings/oleObject10.bin"/><Relationship Id="rId37" Type="http://schemas.openxmlformats.org/officeDocument/2006/relationships/oleObject" Target="embeddings/oleObject13.bin"/><Relationship Id="rId53" Type="http://schemas.openxmlformats.org/officeDocument/2006/relationships/image" Target="media/image22.wmf"/><Relationship Id="rId58" Type="http://schemas.openxmlformats.org/officeDocument/2006/relationships/oleObject" Target="embeddings/oleObject25.bin"/><Relationship Id="rId74" Type="http://schemas.openxmlformats.org/officeDocument/2006/relationships/oleObject" Target="embeddings/oleObject33.bin"/><Relationship Id="rId79" Type="http://schemas.openxmlformats.org/officeDocument/2006/relationships/image" Target="media/image35.wmf"/><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40.wmf"/><Relationship Id="rId95" Type="http://schemas.openxmlformats.org/officeDocument/2006/relationships/oleObject" Target="embeddings/oleObject44.bin"/><Relationship Id="rId22" Type="http://schemas.openxmlformats.org/officeDocument/2006/relationships/oleObject" Target="embeddings/oleObject4.bin"/><Relationship Id="rId27" Type="http://schemas.openxmlformats.org/officeDocument/2006/relationships/oleObject" Target="embeddings/oleObject7.bin"/><Relationship Id="rId43" Type="http://schemas.openxmlformats.org/officeDocument/2006/relationships/image" Target="media/image18.wmf"/><Relationship Id="rId48" Type="http://schemas.openxmlformats.org/officeDocument/2006/relationships/image" Target="media/image20.wmf"/><Relationship Id="rId64" Type="http://schemas.openxmlformats.org/officeDocument/2006/relationships/oleObject" Target="embeddings/oleObject28.bin"/><Relationship Id="rId69" Type="http://schemas.openxmlformats.org/officeDocument/2006/relationships/image" Target="media/image30.wmf"/><Relationship Id="rId80" Type="http://schemas.openxmlformats.org/officeDocument/2006/relationships/oleObject" Target="embeddings/oleObject36.bin"/><Relationship Id="rId85" Type="http://schemas.openxmlformats.org/officeDocument/2006/relationships/image" Target="media/image38.wmf"/><Relationship Id="rId12" Type="http://schemas.openxmlformats.org/officeDocument/2006/relationships/image" Target="media/image4.emf"/><Relationship Id="rId17" Type="http://schemas.openxmlformats.org/officeDocument/2006/relationships/oleObject" Target="embeddings/oleObject1.bin"/><Relationship Id="rId25" Type="http://schemas.openxmlformats.org/officeDocument/2006/relationships/image" Target="media/image11.wmf"/><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5.wmf"/><Relationship Id="rId67" Type="http://schemas.openxmlformats.org/officeDocument/2006/relationships/image" Target="media/image29.wmf"/><Relationship Id="rId103" Type="http://schemas.openxmlformats.org/officeDocument/2006/relationships/theme" Target="theme/theme1.xml"/><Relationship Id="rId20" Type="http://schemas.openxmlformats.org/officeDocument/2006/relationships/oleObject" Target="embeddings/oleObject3.bin"/><Relationship Id="rId41" Type="http://schemas.openxmlformats.org/officeDocument/2006/relationships/image" Target="media/image17.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image" Target="media/image33.wmf"/><Relationship Id="rId83" Type="http://schemas.openxmlformats.org/officeDocument/2006/relationships/image" Target="media/image37.wmf"/><Relationship Id="rId88" Type="http://schemas.openxmlformats.org/officeDocument/2006/relationships/oleObject" Target="embeddings/oleObject40.bin"/><Relationship Id="rId91" Type="http://schemas.openxmlformats.org/officeDocument/2006/relationships/oleObject" Target="embeddings/oleObject42.bin"/><Relationship Id="rId96" Type="http://schemas.openxmlformats.org/officeDocument/2006/relationships/image" Target="media/image4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e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image" Target="media/image24.wmf"/><Relationship Id="rId10" Type="http://schemas.openxmlformats.org/officeDocument/2006/relationships/image" Target="media/image2.emf"/><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5.bin"/><Relationship Id="rId81" Type="http://schemas.openxmlformats.org/officeDocument/2006/relationships/image" Target="media/image36.wmf"/><Relationship Id="rId86" Type="http://schemas.openxmlformats.org/officeDocument/2006/relationships/oleObject" Target="embeddings/oleObject39.bin"/><Relationship Id="rId94" Type="http://schemas.openxmlformats.org/officeDocument/2006/relationships/image" Target="media/image42.wmf"/><Relationship Id="rId99" Type="http://schemas.openxmlformats.org/officeDocument/2006/relationships/oleObject" Target="embeddings/oleObject46.bin"/><Relationship Id="rId101" Type="http://schemas.openxmlformats.org/officeDocument/2006/relationships/hyperlink" Target="http://www.sodo.si" TargetMode="External"/><Relationship Id="rId4" Type="http://schemas.openxmlformats.org/officeDocument/2006/relationships/settings" Target="settings.xml"/><Relationship Id="rId9"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8.wmf"/><Relationship Id="rId39" Type="http://schemas.openxmlformats.org/officeDocument/2006/relationships/image" Target="media/image16.wmf"/><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3.wmf"/><Relationship Id="rId76" Type="http://schemas.openxmlformats.org/officeDocument/2006/relationships/oleObject" Target="embeddings/oleObject34.bin"/><Relationship Id="rId97"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image" Target="media/image41.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5.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9.bin"/><Relationship Id="rId87" Type="http://schemas.openxmlformats.org/officeDocument/2006/relationships/image" Target="media/image39.wmf"/><Relationship Id="rId61" Type="http://schemas.openxmlformats.org/officeDocument/2006/relationships/image" Target="media/image26.wmf"/><Relationship Id="rId82" Type="http://schemas.openxmlformats.org/officeDocument/2006/relationships/oleObject" Target="embeddings/oleObject37.bin"/><Relationship Id="rId19" Type="http://schemas.openxmlformats.org/officeDocument/2006/relationships/oleObject" Target="embeddings/oleObject2.bin"/><Relationship Id="rId14" Type="http://schemas.openxmlformats.org/officeDocument/2006/relationships/package" Target="embeddings/Microsoft_Visio_Drawing.vsdx"/><Relationship Id="rId30" Type="http://schemas.openxmlformats.org/officeDocument/2006/relationships/oleObject" Target="embeddings/oleObject9.bin"/><Relationship Id="rId35" Type="http://schemas.openxmlformats.org/officeDocument/2006/relationships/oleObject" Target="embeddings/oleObject12.bin"/><Relationship Id="rId56" Type="http://schemas.openxmlformats.org/officeDocument/2006/relationships/oleObject" Target="embeddings/oleObject24.bin"/><Relationship Id="rId77" Type="http://schemas.openxmlformats.org/officeDocument/2006/relationships/image" Target="media/image34.wmf"/><Relationship Id="rId100" Type="http://schemas.openxmlformats.org/officeDocument/2006/relationships/image" Target="media/image45.png"/><Relationship Id="rId8" Type="http://schemas.openxmlformats.org/officeDocument/2006/relationships/footer" Target="footer1.xml"/><Relationship Id="rId51" Type="http://schemas.openxmlformats.org/officeDocument/2006/relationships/image" Target="media/image21.wmf"/><Relationship Id="rId72" Type="http://schemas.openxmlformats.org/officeDocument/2006/relationships/oleObject" Target="embeddings/oleObject32.bin"/><Relationship Id="rId93" Type="http://schemas.openxmlformats.org/officeDocument/2006/relationships/oleObject" Target="embeddings/oleObject43.bin"/><Relationship Id="rId98" Type="http://schemas.openxmlformats.org/officeDocument/2006/relationships/image" Target="media/image44.wmf"/><Relationship Id="rId3" Type="http://schemas.openxmlformats.org/officeDocument/2006/relationships/styles" Target="styl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185ECA2-26D0-4F2D-B892-4E8AE992A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146</Pages>
  <Words>62092</Words>
  <Characters>353925</Characters>
  <Application>Microsoft Office Word</Application>
  <DocSecurity>0</DocSecurity>
  <Lines>2949</Lines>
  <Paragraphs>830</Paragraphs>
  <ScaleCrop>false</ScaleCrop>
  <HeadingPairs>
    <vt:vector size="2" baseType="variant">
      <vt:variant>
        <vt:lpstr>Naslov</vt:lpstr>
      </vt:variant>
      <vt:variant>
        <vt:i4>1</vt:i4>
      </vt:variant>
    </vt:vector>
  </HeadingPairs>
  <TitlesOfParts>
    <vt:vector size="1" baseType="lpstr">
      <vt:lpstr/>
    </vt:vector>
  </TitlesOfParts>
  <Company>SVZ</Company>
  <LinksUpToDate>false</LinksUpToDate>
  <CharactersWithSpaces>415187</CharactersWithSpaces>
  <SharedDoc>false</SharedDoc>
  <HLinks>
    <vt:vector size="18" baseType="variant">
      <vt:variant>
        <vt:i4>7667753</vt:i4>
      </vt:variant>
      <vt:variant>
        <vt:i4>588</vt:i4>
      </vt:variant>
      <vt:variant>
        <vt:i4>0</vt:i4>
      </vt:variant>
      <vt:variant>
        <vt:i4>5</vt:i4>
      </vt:variant>
      <vt:variant>
        <vt:lpwstr>http://www.uradni-list.si/1/objava.jsp?sop=2014-01-0538</vt:lpwstr>
      </vt:variant>
      <vt:variant>
        <vt:lpwstr/>
      </vt:variant>
      <vt:variant>
        <vt:i4>7471137</vt:i4>
      </vt:variant>
      <vt:variant>
        <vt:i4>585</vt:i4>
      </vt:variant>
      <vt:variant>
        <vt:i4>0</vt:i4>
      </vt:variant>
      <vt:variant>
        <vt:i4>5</vt:i4>
      </vt:variant>
      <vt:variant>
        <vt:lpwstr>http://www.uradni-list.si/1/objava.jsp?sop=2011-01-1850</vt:lpwstr>
      </vt:variant>
      <vt:variant>
        <vt:lpwstr/>
      </vt:variant>
      <vt:variant>
        <vt:i4>8060963</vt:i4>
      </vt:variant>
      <vt:variant>
        <vt:i4>558</vt:i4>
      </vt:variant>
      <vt:variant>
        <vt:i4>0</vt:i4>
      </vt:variant>
      <vt:variant>
        <vt:i4>5</vt:i4>
      </vt:variant>
      <vt:variant>
        <vt:lpwstr>http://www.sodo.si/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zenadmin</dc:creator>
  <cp:keywords/>
  <cp:lastModifiedBy>Matjaz Miklavcic</cp:lastModifiedBy>
  <cp:revision>5</cp:revision>
  <cp:lastPrinted>2022-05-16T09:57:00Z</cp:lastPrinted>
  <dcterms:created xsi:type="dcterms:W3CDTF">2022-05-17T07:41:00Z</dcterms:created>
  <dcterms:modified xsi:type="dcterms:W3CDTF">2022-05-17T07:53:00Z</dcterms:modified>
</cp:coreProperties>
</file>